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C7EA" w14:textId="66596E7C" w:rsidR="00D15223" w:rsidRPr="00240D4E" w:rsidRDefault="00F465F2" w:rsidP="006A2E50">
      <w:pPr>
        <w:pStyle w:val="Nadpis1"/>
        <w:spacing w:before="0"/>
        <w:jc w:val="center"/>
        <w:rPr>
          <w:sz w:val="28"/>
          <w:szCs w:val="24"/>
        </w:rPr>
      </w:pPr>
      <w:r w:rsidRPr="00240D4E">
        <w:rPr>
          <w:sz w:val="28"/>
          <w:szCs w:val="24"/>
        </w:rPr>
        <w:t>OV</w:t>
      </w:r>
      <w:r w:rsidR="00A708FA">
        <w:rPr>
          <w:sz w:val="28"/>
          <w:szCs w:val="24"/>
        </w:rPr>
        <w:t>k112</w:t>
      </w:r>
      <w:r w:rsidRPr="00240D4E">
        <w:rPr>
          <w:sz w:val="28"/>
          <w:szCs w:val="24"/>
        </w:rPr>
        <w:t xml:space="preserve"> Mezinárodní vztahy – </w:t>
      </w:r>
      <w:r w:rsidR="00A708FA">
        <w:rPr>
          <w:sz w:val="28"/>
          <w:szCs w:val="24"/>
        </w:rPr>
        <w:t>konzultace</w:t>
      </w:r>
    </w:p>
    <w:p w14:paraId="58A031DE" w14:textId="40030D96" w:rsidR="00F465F2" w:rsidRPr="006A2E50" w:rsidRDefault="00F465F2" w:rsidP="00240D4E">
      <w:pPr>
        <w:pStyle w:val="Nadpis1"/>
        <w:spacing w:before="0" w:after="0"/>
        <w:jc w:val="center"/>
        <w:rPr>
          <w:sz w:val="24"/>
          <w:szCs w:val="22"/>
        </w:rPr>
      </w:pPr>
      <w:r w:rsidRPr="006A2E50">
        <w:rPr>
          <w:sz w:val="24"/>
          <w:szCs w:val="22"/>
        </w:rPr>
        <w:t>podzim 2022</w:t>
      </w:r>
    </w:p>
    <w:p w14:paraId="2A37FBCF" w14:textId="77777777" w:rsidR="00010996" w:rsidRDefault="00010996" w:rsidP="00010996">
      <w:pPr>
        <w:pStyle w:val="Odstavecseseznamem"/>
        <w:numPr>
          <w:ilvl w:val="0"/>
          <w:numId w:val="0"/>
        </w:numPr>
        <w:ind w:left="720"/>
        <w:jc w:val="both"/>
        <w:rPr>
          <w:sz w:val="22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24"/>
      </w:tblGrid>
      <w:tr w:rsidR="00010996" w14:paraId="7EB8419D" w14:textId="77777777" w:rsidTr="006418CA">
        <w:tc>
          <w:tcPr>
            <w:tcW w:w="9124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12" w:space="0" w:color="4F81BD" w:themeColor="accent1"/>
              <w:right w:val="single" w:sz="24" w:space="0" w:color="4F81BD" w:themeColor="accent1"/>
            </w:tcBorders>
            <w:shd w:val="clear" w:color="auto" w:fill="4F81BD" w:themeFill="accent1"/>
          </w:tcPr>
          <w:p w14:paraId="40C3F204" w14:textId="462586AF" w:rsidR="00010996" w:rsidRDefault="00010996" w:rsidP="006418CA">
            <w:pPr>
              <w:jc w:val="left"/>
              <w:rPr>
                <w:b/>
                <w:bCs/>
                <w:sz w:val="22"/>
                <w:szCs w:val="24"/>
              </w:rPr>
            </w:pPr>
            <w:r w:rsidRPr="00504D60">
              <w:rPr>
                <w:b/>
                <w:bCs/>
                <w:sz w:val="22"/>
                <w:szCs w:val="24"/>
              </w:rPr>
              <w:t xml:space="preserve">Sekce </w:t>
            </w:r>
            <w:r>
              <w:rPr>
                <w:b/>
                <w:bCs/>
                <w:sz w:val="22"/>
                <w:szCs w:val="24"/>
              </w:rPr>
              <w:t>1</w:t>
            </w:r>
            <w:r w:rsidRPr="00504D60">
              <w:rPr>
                <w:b/>
                <w:bCs/>
                <w:sz w:val="22"/>
                <w:szCs w:val="24"/>
              </w:rPr>
              <w:t>:</w:t>
            </w:r>
            <w:r>
              <w:rPr>
                <w:b/>
                <w:bCs/>
                <w:sz w:val="22"/>
                <w:szCs w:val="24"/>
              </w:rPr>
              <w:t xml:space="preserve"> Stát jako subjekt mezinárodní</w:t>
            </w:r>
            <w:r w:rsidR="00DB039D">
              <w:rPr>
                <w:b/>
                <w:bCs/>
                <w:sz w:val="22"/>
                <w:szCs w:val="24"/>
              </w:rPr>
              <w:t>ch vztahů</w:t>
            </w:r>
          </w:p>
          <w:p w14:paraId="382857AC" w14:textId="781AEBD9" w:rsidR="00010996" w:rsidRPr="006241A2" w:rsidRDefault="00010996" w:rsidP="006418CA"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Subjekty mezinárodní</w:t>
            </w:r>
            <w:r w:rsidR="00DB039D">
              <w:rPr>
                <w:sz w:val="22"/>
                <w:szCs w:val="24"/>
              </w:rPr>
              <w:t xml:space="preserve">ch vztahů (mezinárodního </w:t>
            </w:r>
            <w:r>
              <w:rPr>
                <w:sz w:val="22"/>
                <w:szCs w:val="24"/>
              </w:rPr>
              <w:t>práva</w:t>
            </w:r>
            <w:r w:rsidR="00DB039D">
              <w:rPr>
                <w:sz w:val="22"/>
                <w:szCs w:val="24"/>
              </w:rPr>
              <w:t>)</w:t>
            </w:r>
            <w:r>
              <w:rPr>
                <w:sz w:val="22"/>
                <w:szCs w:val="24"/>
              </w:rPr>
              <w:t xml:space="preserve"> jsou </w:t>
            </w:r>
            <w:r w:rsidRPr="00852ED1">
              <w:rPr>
                <w:b/>
                <w:bCs/>
                <w:sz w:val="22"/>
                <w:szCs w:val="24"/>
              </w:rPr>
              <w:t>mezinárodní organizace</w:t>
            </w:r>
            <w:r>
              <w:rPr>
                <w:sz w:val="22"/>
                <w:szCs w:val="24"/>
              </w:rPr>
              <w:t xml:space="preserve"> (jen ty vládní), </w:t>
            </w:r>
            <w:r w:rsidRPr="00852ED1">
              <w:rPr>
                <w:b/>
                <w:bCs/>
                <w:sz w:val="22"/>
                <w:szCs w:val="24"/>
              </w:rPr>
              <w:t>státy</w:t>
            </w:r>
            <w:r>
              <w:rPr>
                <w:sz w:val="22"/>
                <w:szCs w:val="24"/>
              </w:rPr>
              <w:t xml:space="preserve"> a ve zcela výjimečných případech také jednotlivec tam, kde jde o lidská práva</w:t>
            </w:r>
            <w:r w:rsidR="00DB039D">
              <w:rPr>
                <w:sz w:val="22"/>
                <w:szCs w:val="24"/>
              </w:rPr>
              <w:t xml:space="preserve"> a za určitých podmínek. </w:t>
            </w:r>
            <w:r>
              <w:rPr>
                <w:sz w:val="22"/>
                <w:szCs w:val="24"/>
              </w:rPr>
              <w:t xml:space="preserve"> </w:t>
            </w:r>
          </w:p>
        </w:tc>
      </w:tr>
      <w:tr w:rsidR="00010996" w14:paraId="14E4D625" w14:textId="77777777" w:rsidTr="006418CA">
        <w:tc>
          <w:tcPr>
            <w:tcW w:w="9124" w:type="dxa"/>
            <w:tcBorders>
              <w:top w:val="single" w:sz="12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14:paraId="7DBA25F5" w14:textId="77777777" w:rsidR="00010996" w:rsidRPr="00803087" w:rsidRDefault="00010996" w:rsidP="00257FAF">
            <w:pPr>
              <w:pStyle w:val="Odstavecseseznamem"/>
              <w:numPr>
                <w:ilvl w:val="0"/>
                <w:numId w:val="7"/>
              </w:numPr>
              <w:jc w:val="both"/>
              <w:rPr>
                <w:b/>
                <w:bCs/>
                <w:sz w:val="22"/>
              </w:rPr>
            </w:pPr>
            <w:r w:rsidRPr="00803087">
              <w:rPr>
                <w:sz w:val="22"/>
              </w:rPr>
              <w:t>Uveďte, zda se státem myslí jen území na povrchu země, nebo i území pod povrchem a nad povrchem. Do jaké výšky, resp. hloubky?</w:t>
            </w:r>
          </w:p>
          <w:p w14:paraId="694F2701" w14:textId="3615F3F6" w:rsidR="00010996" w:rsidRPr="00803087" w:rsidRDefault="00010996" w:rsidP="00257FAF">
            <w:pPr>
              <w:pStyle w:val="Odstavecseseznamem"/>
              <w:numPr>
                <w:ilvl w:val="0"/>
                <w:numId w:val="7"/>
              </w:numPr>
              <w:jc w:val="both"/>
              <w:rPr>
                <w:b/>
                <w:bCs/>
                <w:sz w:val="22"/>
              </w:rPr>
            </w:pPr>
            <w:r w:rsidRPr="00803087">
              <w:rPr>
                <w:sz w:val="22"/>
              </w:rPr>
              <w:t>Česká republika má v nájmu přístav v Hamburku v Německu. Znamená to, že máme „kus moře“? Zjistěte za a) historii, jak se české země dostaly k takovému přístavu, za b) aktuální diskuse kolem tohoto přístavu</w:t>
            </w:r>
            <w:r w:rsidR="00803087" w:rsidRPr="00803087">
              <w:rPr>
                <w:sz w:val="22"/>
              </w:rPr>
              <w:t xml:space="preserve"> ve vztahu k ČR.</w:t>
            </w:r>
          </w:p>
          <w:p w14:paraId="1C984D13" w14:textId="77777777" w:rsidR="00010996" w:rsidRPr="00803087" w:rsidRDefault="00010996" w:rsidP="00257FAF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2"/>
              </w:rPr>
            </w:pPr>
            <w:r w:rsidRPr="00803087">
              <w:rPr>
                <w:sz w:val="22"/>
              </w:rPr>
              <w:t xml:space="preserve">Zamyslete se, kdy se v českých dějinách ve 20. století měnily státní hranice.  </w:t>
            </w:r>
          </w:p>
          <w:p w14:paraId="19D1811C" w14:textId="77777777" w:rsidR="00010996" w:rsidRPr="00803087" w:rsidRDefault="00010996" w:rsidP="00257FAF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2"/>
              </w:rPr>
            </w:pPr>
            <w:r w:rsidRPr="00803087">
              <w:rPr>
                <w:sz w:val="22"/>
              </w:rPr>
              <w:t xml:space="preserve">Jaké znáte způsoby vzniku (zániku) států? Demonstrujte na českém území v dějinách 20. století. </w:t>
            </w:r>
          </w:p>
          <w:p w14:paraId="1552D349" w14:textId="3B9AB8A6" w:rsidR="00010996" w:rsidRPr="00803087" w:rsidRDefault="00010996" w:rsidP="00257FAF">
            <w:pPr>
              <w:pStyle w:val="Odstavecseseznamem"/>
              <w:numPr>
                <w:ilvl w:val="0"/>
                <w:numId w:val="7"/>
              </w:numPr>
              <w:jc w:val="both"/>
              <w:rPr>
                <w:b/>
                <w:bCs/>
                <w:sz w:val="22"/>
              </w:rPr>
            </w:pPr>
            <w:r w:rsidRPr="00803087">
              <w:rPr>
                <w:sz w:val="22"/>
              </w:rPr>
              <w:t>Pokud vznikne nový stát, je či není uznán dalšími státy. Uznání státu je však politický akt, nikoliv akt právní. Níže jsou uvedeny vybrané státy, které nejsou uznávané většinou států světa (= tedy ty, které uznává jen několik málo států světa). Zjistěte si, jak je to s uznáním či neuznáním těchto států</w:t>
            </w:r>
            <w:r w:rsidR="00803087" w:rsidRPr="00803087">
              <w:rPr>
                <w:sz w:val="22"/>
              </w:rPr>
              <w:t xml:space="preserve"> (počet, zda uznává ČR či nikoliv)</w:t>
            </w:r>
            <w:r w:rsidRPr="00803087">
              <w:rPr>
                <w:sz w:val="22"/>
              </w:rPr>
              <w:t>. Znáte nějaké další příklady? Znamená to, že tyto státy nemohou uzavírat mezinárodní smlouvy, či vstupovat do mezinárodních organizací?</w:t>
            </w:r>
          </w:p>
          <w:p w14:paraId="25804F45" w14:textId="77777777" w:rsidR="00010996" w:rsidRPr="00803087" w:rsidRDefault="00010996" w:rsidP="00257FAF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2"/>
              </w:rPr>
            </w:pPr>
            <w:r w:rsidRPr="00803087">
              <w:rPr>
                <w:sz w:val="22"/>
              </w:rPr>
              <w:t xml:space="preserve">Doněcko a </w:t>
            </w:r>
            <w:proofErr w:type="spellStart"/>
            <w:r w:rsidRPr="00803087">
              <w:rPr>
                <w:sz w:val="22"/>
              </w:rPr>
              <w:t>Luhansko</w:t>
            </w:r>
            <w:proofErr w:type="spellEnd"/>
          </w:p>
          <w:p w14:paraId="466DC2F0" w14:textId="77777777" w:rsidR="00010996" w:rsidRPr="00803087" w:rsidRDefault="00010996" w:rsidP="00257FAF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2"/>
              </w:rPr>
            </w:pPr>
            <w:r w:rsidRPr="00803087">
              <w:rPr>
                <w:sz w:val="22"/>
              </w:rPr>
              <w:t>Podněstří</w:t>
            </w:r>
          </w:p>
          <w:p w14:paraId="7BDC45DA" w14:textId="77777777" w:rsidR="00010996" w:rsidRPr="00803087" w:rsidRDefault="00010996" w:rsidP="00257FAF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2"/>
              </w:rPr>
            </w:pPr>
            <w:r w:rsidRPr="00803087">
              <w:rPr>
                <w:sz w:val="22"/>
              </w:rPr>
              <w:t>Kosovo</w:t>
            </w:r>
          </w:p>
          <w:p w14:paraId="4C70C623" w14:textId="77777777" w:rsidR="00010996" w:rsidRPr="00803087" w:rsidRDefault="00010996" w:rsidP="00257FAF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2"/>
              </w:rPr>
            </w:pPr>
            <w:r w:rsidRPr="00803087">
              <w:rPr>
                <w:sz w:val="22"/>
              </w:rPr>
              <w:t>Taiwan</w:t>
            </w:r>
          </w:p>
          <w:p w14:paraId="1D6E15FE" w14:textId="77777777" w:rsidR="00010996" w:rsidRPr="00803087" w:rsidRDefault="00010996" w:rsidP="00257FAF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2"/>
              </w:rPr>
            </w:pPr>
            <w:r w:rsidRPr="00803087">
              <w:rPr>
                <w:sz w:val="22"/>
              </w:rPr>
              <w:t>Severní Kypr</w:t>
            </w:r>
          </w:p>
          <w:p w14:paraId="234E6C9E" w14:textId="77777777" w:rsidR="00010996" w:rsidRPr="00803087" w:rsidRDefault="00010996" w:rsidP="00257FAF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2"/>
              </w:rPr>
            </w:pPr>
            <w:r w:rsidRPr="00803087">
              <w:rPr>
                <w:sz w:val="22"/>
              </w:rPr>
              <w:t>Izrael</w:t>
            </w:r>
          </w:p>
          <w:p w14:paraId="12A9BDD9" w14:textId="77777777" w:rsidR="00010996" w:rsidRPr="0046158D" w:rsidRDefault="00010996" w:rsidP="00257FAF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4"/>
                <w:szCs w:val="28"/>
              </w:rPr>
            </w:pPr>
            <w:proofErr w:type="spellStart"/>
            <w:r w:rsidRPr="00803087">
              <w:rPr>
                <w:sz w:val="22"/>
              </w:rPr>
              <w:t>Liberland</w:t>
            </w:r>
            <w:proofErr w:type="spellEnd"/>
          </w:p>
        </w:tc>
      </w:tr>
    </w:tbl>
    <w:p w14:paraId="2348CCB6" w14:textId="3AE22DDF" w:rsidR="00010996" w:rsidRDefault="00010996" w:rsidP="00504D60">
      <w:pPr>
        <w:rPr>
          <w:b/>
          <w:bCs/>
          <w:sz w:val="24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24"/>
      </w:tblGrid>
      <w:tr w:rsidR="00010996" w14:paraId="681DB9F4" w14:textId="77777777" w:rsidTr="00010996">
        <w:tc>
          <w:tcPr>
            <w:tcW w:w="9174" w:type="dxa"/>
            <w:tcBorders>
              <w:top w:val="single" w:sz="24" w:space="0" w:color="C0504D" w:themeColor="accent2"/>
              <w:left w:val="single" w:sz="24" w:space="0" w:color="C0504D" w:themeColor="accent2"/>
              <w:bottom w:val="single" w:sz="12" w:space="0" w:color="C0504D" w:themeColor="accent2"/>
              <w:right w:val="single" w:sz="24" w:space="0" w:color="C0504D" w:themeColor="accent2"/>
            </w:tcBorders>
            <w:shd w:val="clear" w:color="auto" w:fill="C0504D" w:themeFill="accent2"/>
          </w:tcPr>
          <w:p w14:paraId="3F66DC49" w14:textId="39BB19E2" w:rsidR="00010996" w:rsidRDefault="00010996" w:rsidP="00504D60">
            <w:pPr>
              <w:rPr>
                <w:b/>
                <w:bCs/>
                <w:sz w:val="24"/>
                <w:szCs w:val="28"/>
              </w:rPr>
            </w:pPr>
            <w:r w:rsidRPr="00504D60">
              <w:rPr>
                <w:b/>
                <w:bCs/>
                <w:sz w:val="22"/>
                <w:szCs w:val="24"/>
              </w:rPr>
              <w:t xml:space="preserve">Sekce </w:t>
            </w:r>
            <w:r>
              <w:rPr>
                <w:b/>
                <w:bCs/>
                <w:sz w:val="22"/>
                <w:szCs w:val="24"/>
              </w:rPr>
              <w:t>2</w:t>
            </w:r>
            <w:r w:rsidRPr="00504D60">
              <w:rPr>
                <w:b/>
                <w:bCs/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 xml:space="preserve"> </w:t>
            </w:r>
            <w:r w:rsidRPr="00504D60">
              <w:rPr>
                <w:b/>
                <w:bCs/>
                <w:sz w:val="22"/>
                <w:szCs w:val="24"/>
              </w:rPr>
              <w:t>Evropská unie vs. jiné mezinárodní organizace</w:t>
            </w:r>
          </w:p>
        </w:tc>
      </w:tr>
      <w:tr w:rsidR="00010996" w14:paraId="0CA281DD" w14:textId="77777777" w:rsidTr="00010996">
        <w:tc>
          <w:tcPr>
            <w:tcW w:w="9174" w:type="dxa"/>
            <w:tcBorders>
              <w:top w:val="single" w:sz="12" w:space="0" w:color="C0504D" w:themeColor="accent2"/>
              <w:left w:val="single" w:sz="24" w:space="0" w:color="C0504D" w:themeColor="accent2"/>
              <w:bottom w:val="single" w:sz="24" w:space="0" w:color="C0504D" w:themeColor="accent2"/>
              <w:right w:val="single" w:sz="24" w:space="0" w:color="C0504D" w:themeColor="accent2"/>
            </w:tcBorders>
            <w:shd w:val="clear" w:color="auto" w:fill="F2DBDB" w:themeFill="accent2" w:themeFillTint="33"/>
          </w:tcPr>
          <w:p w14:paraId="0C82AAB5" w14:textId="77777777" w:rsidR="00010996" w:rsidRDefault="00010996" w:rsidP="00257FAF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Připomeňte si základní rozdíl mezi Evropskou unií jako nadstátní mezinárodní organizací a klasickou mezinárodní organizací. Zaměřte se na to, zda jsou si státy v EU a klasické mezinárodní organizaci rovny, případně vymezte, v čem spočívá ona nerovnost. Dále uveďte, zda je EU a zda je klasická mezinárodní organizace nadřazena svým členským státům a svou odpověď zdůvodněte. </w:t>
            </w:r>
          </w:p>
          <w:p w14:paraId="0500E731" w14:textId="77777777" w:rsidR="00010996" w:rsidRPr="006A2AF5" w:rsidRDefault="00010996" w:rsidP="00257FAF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2"/>
                <w:szCs w:val="24"/>
              </w:rPr>
            </w:pPr>
            <w:r w:rsidRPr="006A2AF5">
              <w:rPr>
                <w:sz w:val="22"/>
                <w:szCs w:val="24"/>
              </w:rPr>
              <w:t>Uveďte, pro kterou mezinárodní organizaci – „klasickou“, tj. mezivládní</w:t>
            </w:r>
            <w:r>
              <w:rPr>
                <w:sz w:val="22"/>
                <w:szCs w:val="24"/>
              </w:rPr>
              <w:t>,</w:t>
            </w:r>
            <w:r w:rsidRPr="006A2AF5">
              <w:rPr>
                <w:sz w:val="22"/>
                <w:szCs w:val="24"/>
              </w:rPr>
              <w:t xml:space="preserve"> nebo nadstátní (EU) – jsou typické následující znaky:  (Pozn: některé mohou být společné pro oba typy mezinárodních organizací, jiné naopak nemusí být typické ani pro jednu kategorii) </w:t>
            </w:r>
          </w:p>
          <w:p w14:paraId="0EB1F5AE" w14:textId="77777777" w:rsidR="00010996" w:rsidRPr="00176432" w:rsidRDefault="00010996" w:rsidP="00257FAF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176432">
              <w:rPr>
                <w:sz w:val="22"/>
                <w:szCs w:val="24"/>
              </w:rPr>
              <w:t>možnost většinového rozhodování na úrovni představitelů států </w:t>
            </w:r>
          </w:p>
          <w:p w14:paraId="5C2AD47F" w14:textId="77777777" w:rsidR="00010996" w:rsidRPr="00176432" w:rsidRDefault="00010996" w:rsidP="00257FAF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176432">
              <w:rPr>
                <w:sz w:val="22"/>
                <w:szCs w:val="24"/>
              </w:rPr>
              <w:t>vlastní, na členských státech nezávislé orgány </w:t>
            </w:r>
          </w:p>
          <w:p w14:paraId="7227067E" w14:textId="77777777" w:rsidR="00010996" w:rsidRPr="00176432" w:rsidRDefault="00010996" w:rsidP="00257FAF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176432">
              <w:rPr>
                <w:sz w:val="22"/>
                <w:szCs w:val="24"/>
              </w:rPr>
              <w:t>existence orgánu, který je volený přímo občany </w:t>
            </w:r>
          </w:p>
          <w:p w14:paraId="5E31015D" w14:textId="77777777" w:rsidR="00010996" w:rsidRPr="00176432" w:rsidRDefault="00010996" w:rsidP="00257FAF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176432">
              <w:rPr>
                <w:sz w:val="22"/>
                <w:szCs w:val="24"/>
              </w:rPr>
              <w:t>vlastní legislativa upravující práva a povinnosti občanů </w:t>
            </w:r>
          </w:p>
          <w:p w14:paraId="190E34B7" w14:textId="77777777" w:rsidR="00010996" w:rsidRPr="00176432" w:rsidRDefault="00010996" w:rsidP="00257FAF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176432">
              <w:rPr>
                <w:sz w:val="22"/>
                <w:szCs w:val="24"/>
              </w:rPr>
              <w:t>přednostně použitelná legislativa (před vnitrostátním právem) </w:t>
            </w:r>
          </w:p>
          <w:p w14:paraId="5109017C" w14:textId="77777777" w:rsidR="00010996" w:rsidRPr="00176432" w:rsidRDefault="00010996" w:rsidP="00257FAF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176432">
              <w:rPr>
                <w:sz w:val="22"/>
                <w:szCs w:val="24"/>
              </w:rPr>
              <w:lastRenderedPageBreak/>
              <w:t>efektivní nástroje vynucování práva a dodržování povinností </w:t>
            </w:r>
          </w:p>
          <w:p w14:paraId="618AC3F1" w14:textId="00849914" w:rsidR="00010996" w:rsidRPr="00176432" w:rsidRDefault="00010996" w:rsidP="00257FAF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176432">
              <w:rPr>
                <w:sz w:val="22"/>
                <w:szCs w:val="24"/>
              </w:rPr>
              <w:t xml:space="preserve">možnost státu vystoupit z této </w:t>
            </w:r>
            <w:r w:rsidR="00DB039D">
              <w:rPr>
                <w:sz w:val="22"/>
                <w:szCs w:val="24"/>
              </w:rPr>
              <w:t>mezinárodní organizace</w:t>
            </w:r>
            <w:r w:rsidRPr="00176432">
              <w:rPr>
                <w:sz w:val="22"/>
                <w:szCs w:val="24"/>
              </w:rPr>
              <w:t> </w:t>
            </w:r>
          </w:p>
          <w:p w14:paraId="238BE2D9" w14:textId="48AE9079" w:rsidR="00010996" w:rsidRPr="00176432" w:rsidRDefault="00010996" w:rsidP="00257FAF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176432">
              <w:rPr>
                <w:sz w:val="22"/>
                <w:szCs w:val="24"/>
              </w:rPr>
              <w:t xml:space="preserve">možnost států upravit fungování této </w:t>
            </w:r>
            <w:r w:rsidR="00DB039D">
              <w:rPr>
                <w:sz w:val="22"/>
                <w:szCs w:val="24"/>
              </w:rPr>
              <w:t>mezinárodní organizace</w:t>
            </w:r>
          </w:p>
          <w:p w14:paraId="488A60B2" w14:textId="77777777" w:rsidR="00010996" w:rsidRDefault="00010996" w:rsidP="00257FAF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Připomeňte si, zda má mezinárodní organizace členské, nebo smluvní státy.</w:t>
            </w:r>
          </w:p>
          <w:p w14:paraId="7FAC5989" w14:textId="77777777" w:rsidR="00010996" w:rsidRDefault="00010996" w:rsidP="00257FAF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Jedno z dělení mezinárodních organizací je dělení na </w:t>
            </w:r>
            <w:r w:rsidRPr="00DB2454">
              <w:rPr>
                <w:b/>
                <w:bCs/>
                <w:sz w:val="22"/>
                <w:szCs w:val="24"/>
              </w:rPr>
              <w:t>mezinárodní organizace vládní a nevládní</w:t>
            </w:r>
            <w:r>
              <w:rPr>
                <w:sz w:val="22"/>
                <w:szCs w:val="24"/>
              </w:rPr>
              <w:t xml:space="preserve">. Vysvětlete rozdíl mezi vládní a nevládní organizací. Dále rozhodněte, zda se jedná o vládní či nevládní organizaci. U těch, které označíte jako nevládní, jednou větou uveďte, čím se zabývají. U vládních doplňte zkratku, pod kterou je organizace v České republice známá. </w:t>
            </w:r>
          </w:p>
          <w:p w14:paraId="11F3EAE9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Organizace spojených národů</w:t>
            </w:r>
          </w:p>
          <w:p w14:paraId="5587B626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Mezinárodní červený kříž </w:t>
            </w:r>
          </w:p>
          <w:p w14:paraId="5263B0E9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Amnesty</w:t>
            </w:r>
            <w:proofErr w:type="spellEnd"/>
            <w:r>
              <w:rPr>
                <w:sz w:val="22"/>
                <w:szCs w:val="24"/>
              </w:rPr>
              <w:t xml:space="preserve"> International</w:t>
            </w:r>
          </w:p>
          <w:p w14:paraId="5586C411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 w:rsidRPr="006241A2">
              <w:rPr>
                <w:sz w:val="22"/>
                <w:szCs w:val="24"/>
              </w:rPr>
              <w:t>Severoatlantická aliance</w:t>
            </w:r>
          </w:p>
          <w:p w14:paraId="2E1CAFD2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Světová obchodní organizace</w:t>
            </w:r>
          </w:p>
          <w:p w14:paraId="1D91D77E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Greenpeace</w:t>
            </w:r>
          </w:p>
          <w:p w14:paraId="7F04CC32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Světová zdravotnická organizace</w:t>
            </w:r>
          </w:p>
          <w:p w14:paraId="761A88AE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Organizace zemí vyvážející ropu</w:t>
            </w:r>
          </w:p>
          <w:p w14:paraId="72FA786A" w14:textId="77777777" w:rsidR="00010996" w:rsidRDefault="00010996" w:rsidP="00257FAF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Doktoři bez hranic</w:t>
            </w:r>
          </w:p>
          <w:p w14:paraId="5773B2E3" w14:textId="0DEA686E" w:rsidR="00010996" w:rsidRPr="00010996" w:rsidRDefault="00010996" w:rsidP="00257FAF">
            <w:pPr>
              <w:pStyle w:val="Odstavecseseznamem"/>
              <w:numPr>
                <w:ilvl w:val="0"/>
                <w:numId w:val="6"/>
              </w:numPr>
              <w:rPr>
                <w:b/>
                <w:bCs/>
                <w:sz w:val="24"/>
                <w:szCs w:val="28"/>
              </w:rPr>
            </w:pPr>
            <w:r w:rsidRPr="00010996">
              <w:rPr>
                <w:sz w:val="22"/>
                <w:szCs w:val="24"/>
              </w:rPr>
              <w:t>Organizace pro hospodářskou spolupráci a rozvoj</w:t>
            </w:r>
          </w:p>
        </w:tc>
      </w:tr>
    </w:tbl>
    <w:p w14:paraId="7A2E36A6" w14:textId="67ADC3A4" w:rsidR="00F465F2" w:rsidRDefault="00F465F2" w:rsidP="00504D60">
      <w:pPr>
        <w:jc w:val="left"/>
        <w:rPr>
          <w:b/>
          <w:bCs/>
          <w:sz w:val="24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24"/>
      </w:tblGrid>
      <w:tr w:rsidR="00552DA0" w14:paraId="3BC516D5" w14:textId="77777777" w:rsidTr="00A77E42">
        <w:tc>
          <w:tcPr>
            <w:tcW w:w="9174" w:type="dxa"/>
            <w:tcBorders>
              <w:top w:val="single" w:sz="24" w:space="0" w:color="8064A2" w:themeColor="accent4"/>
              <w:left w:val="single" w:sz="24" w:space="0" w:color="8064A2" w:themeColor="accent4"/>
              <w:bottom w:val="single" w:sz="12" w:space="0" w:color="8064A2" w:themeColor="accent4"/>
              <w:right w:val="single" w:sz="24" w:space="0" w:color="8064A2" w:themeColor="accent4"/>
            </w:tcBorders>
            <w:shd w:val="clear" w:color="auto" w:fill="8064A2" w:themeFill="accent4"/>
          </w:tcPr>
          <w:p w14:paraId="6E45EA37" w14:textId="77777777" w:rsidR="00552DA0" w:rsidRDefault="00552DA0" w:rsidP="00504D60">
            <w:pPr>
              <w:jc w:val="left"/>
              <w:rPr>
                <w:b/>
                <w:bCs/>
                <w:sz w:val="22"/>
                <w:szCs w:val="24"/>
              </w:rPr>
            </w:pPr>
            <w:r w:rsidRPr="00552DA0">
              <w:rPr>
                <w:b/>
                <w:bCs/>
                <w:sz w:val="22"/>
                <w:szCs w:val="24"/>
              </w:rPr>
              <w:t>Sekce 3: Mezinárodní smlouva</w:t>
            </w:r>
          </w:p>
          <w:p w14:paraId="147A8821" w14:textId="5561B561" w:rsidR="00552DA0" w:rsidRPr="00552DA0" w:rsidRDefault="00552DA0" w:rsidP="00552D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Základem spolupráce a pomoci dvou či více států je </w:t>
            </w:r>
            <w:r w:rsidRPr="00552DA0">
              <w:rPr>
                <w:b/>
                <w:bCs/>
                <w:sz w:val="22"/>
                <w:szCs w:val="24"/>
              </w:rPr>
              <w:t>mezinárodní smlouva</w:t>
            </w:r>
            <w:r>
              <w:rPr>
                <w:sz w:val="22"/>
                <w:szCs w:val="24"/>
              </w:rPr>
              <w:t xml:space="preserve">. I v rámci mezinárodních organizací jsou závazky přijímány na základě mezinárodních smluv. </w:t>
            </w:r>
            <w:r w:rsidR="006A2E50">
              <w:rPr>
                <w:sz w:val="22"/>
                <w:szCs w:val="24"/>
              </w:rPr>
              <w:t xml:space="preserve">Mezinárodní smlouva je hlavním pramenem práva v mezinárodním právu vedle méně četných </w:t>
            </w:r>
            <w:r w:rsidR="006A2E50" w:rsidRPr="006A2E50">
              <w:rPr>
                <w:b/>
                <w:bCs/>
                <w:sz w:val="22"/>
                <w:szCs w:val="24"/>
              </w:rPr>
              <w:t>mezinárodních obyčejů</w:t>
            </w:r>
            <w:r w:rsidR="006A2E50">
              <w:rPr>
                <w:sz w:val="22"/>
                <w:szCs w:val="24"/>
              </w:rPr>
              <w:t xml:space="preserve"> (využívané například v námořní oblasti). </w:t>
            </w:r>
          </w:p>
        </w:tc>
      </w:tr>
      <w:tr w:rsidR="00552DA0" w14:paraId="75A7AEA3" w14:textId="77777777" w:rsidTr="00A77E42">
        <w:tc>
          <w:tcPr>
            <w:tcW w:w="9174" w:type="dxa"/>
            <w:tcBorders>
              <w:top w:val="single" w:sz="12" w:space="0" w:color="8064A2" w:themeColor="accent4"/>
              <w:left w:val="single" w:sz="24" w:space="0" w:color="8064A2" w:themeColor="accent4"/>
              <w:bottom w:val="single" w:sz="24" w:space="0" w:color="8064A2" w:themeColor="accent4"/>
              <w:right w:val="single" w:sz="24" w:space="0" w:color="8064A2" w:themeColor="accent4"/>
            </w:tcBorders>
            <w:shd w:val="clear" w:color="auto" w:fill="E5DFEC" w:themeFill="accent4" w:themeFillTint="33"/>
          </w:tcPr>
          <w:p w14:paraId="39508993" w14:textId="2C86CFA9" w:rsidR="008E1339" w:rsidRDefault="00552DA0" w:rsidP="008E1339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2"/>
                <w:szCs w:val="24"/>
              </w:rPr>
            </w:pPr>
            <w:r w:rsidRPr="00552DA0">
              <w:rPr>
                <w:sz w:val="22"/>
                <w:szCs w:val="24"/>
              </w:rPr>
              <w:t xml:space="preserve">Je rozdíl mezi označením smlouva, úmluva, dohoda, pakt, charta, ujednání z hlediska </w:t>
            </w:r>
            <w:r w:rsidR="008E1339">
              <w:rPr>
                <w:sz w:val="22"/>
                <w:szCs w:val="24"/>
              </w:rPr>
              <w:t>závaznosti</w:t>
            </w:r>
            <w:r w:rsidR="00240D4E">
              <w:rPr>
                <w:sz w:val="22"/>
                <w:szCs w:val="24"/>
              </w:rPr>
              <w:t xml:space="preserve"> pro státy</w:t>
            </w:r>
            <w:r w:rsidRPr="00552DA0">
              <w:rPr>
                <w:sz w:val="22"/>
                <w:szCs w:val="24"/>
              </w:rPr>
              <w:t>? Platí to i pro deklaraci?</w:t>
            </w:r>
            <w:r w:rsidR="008E1339">
              <w:rPr>
                <w:sz w:val="22"/>
                <w:szCs w:val="24"/>
              </w:rPr>
              <w:t xml:space="preserve"> Zkuste najít vždy jeden příklad mezinárodní „smlouvy“ od každého označení. </w:t>
            </w:r>
          </w:p>
          <w:p w14:paraId="66F83856" w14:textId="77777777" w:rsidR="00552DA0" w:rsidRDefault="008E1339" w:rsidP="008E1339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Dvoustranná a mnohostranná mezinárodní smlouva. Otevřená, polootevřená a uzavřená mezinárodní smlouva. Věděli byste vysvětlit tyto pojmy?</w:t>
            </w:r>
          </w:p>
          <w:p w14:paraId="1435AA1A" w14:textId="77777777" w:rsidR="008E1339" w:rsidRDefault="008E1339" w:rsidP="008E1339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Máte představu, jak vzniká mezinárodní smlouva? Zkuste popsat proces uzavírání mezinárodních smluv. Zaměřte se zejména na pojem ratifikace mezinárodní smlouvy a na přístup k mezinárodní smlouvě. </w:t>
            </w:r>
          </w:p>
          <w:p w14:paraId="03547C22" w14:textId="77777777" w:rsidR="008E1339" w:rsidRDefault="008E1339" w:rsidP="008E1339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V rámci České republiky – podléhají mezinárodní smlouvy ratifikaci? Kdo ratifikuje? </w:t>
            </w:r>
          </w:p>
          <w:p w14:paraId="1309AFBD" w14:textId="1F0E5773" w:rsidR="008E1339" w:rsidRPr="00552DA0" w:rsidRDefault="00A77E42" w:rsidP="008E1339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Připomeňte si – třeba ze státovědy z prvního ročníku – článek 10 Ústavy ČR. </w:t>
            </w:r>
            <w:r w:rsidRPr="00A77E42">
              <w:rPr>
                <w:i/>
                <w:iCs/>
                <w:sz w:val="22"/>
                <w:szCs w:val="24"/>
              </w:rPr>
              <w:t>„Vyhlášené mezinárodní smlouvy, k jejichž ratifikaci dal Parlament souhlas a jimiž je Česká republika vázána, jsou součástí právního řádu; stanoví-li mezinárodní smlouva něco jiného než zákon, použije se mezinárodní smlouva.“</w:t>
            </w:r>
            <w:r>
              <w:rPr>
                <w:sz w:val="22"/>
                <w:szCs w:val="24"/>
              </w:rPr>
              <w:t xml:space="preserve"> Jak mu rozumíte? Kde se vyhlašují mezinárodní smlouvy v rámci České republiky. Mají mezinárodní smlouvy přednost i před Ústavou ČR? Poslední otázka je jen pro pokročilé </w:t>
            </w:r>
            <w:r w:rsidRPr="00A77E4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sz w:val="22"/>
                <w:szCs w:val="24"/>
              </w:rPr>
              <w:t xml:space="preserve"> </w:t>
            </w:r>
          </w:p>
        </w:tc>
      </w:tr>
    </w:tbl>
    <w:p w14:paraId="10375E58" w14:textId="77777777" w:rsidR="00552DA0" w:rsidRDefault="00552DA0" w:rsidP="00504D60">
      <w:pPr>
        <w:jc w:val="left"/>
        <w:rPr>
          <w:b/>
          <w:bCs/>
          <w:sz w:val="24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24"/>
      </w:tblGrid>
      <w:tr w:rsidR="00010996" w14:paraId="18507E34" w14:textId="77777777" w:rsidTr="009C1DEF">
        <w:tc>
          <w:tcPr>
            <w:tcW w:w="9174" w:type="dxa"/>
            <w:tcBorders>
              <w:top w:val="single" w:sz="24" w:space="0" w:color="9BBB59" w:themeColor="accent3"/>
              <w:left w:val="single" w:sz="24" w:space="0" w:color="9BBB59" w:themeColor="accent3"/>
              <w:bottom w:val="single" w:sz="12" w:space="0" w:color="9BBB59" w:themeColor="accent3"/>
              <w:right w:val="single" w:sz="24" w:space="0" w:color="9BBB59" w:themeColor="accent3"/>
            </w:tcBorders>
            <w:shd w:val="clear" w:color="auto" w:fill="9BBB59" w:themeFill="accent3"/>
          </w:tcPr>
          <w:p w14:paraId="2644B653" w14:textId="338DF2F1" w:rsidR="00010996" w:rsidRDefault="00803087" w:rsidP="00504D60">
            <w:pPr>
              <w:jc w:val="left"/>
              <w:rPr>
                <w:b/>
                <w:bCs/>
                <w:sz w:val="22"/>
                <w:szCs w:val="24"/>
              </w:rPr>
            </w:pPr>
            <w:r w:rsidRPr="00803087">
              <w:rPr>
                <w:b/>
                <w:bCs/>
                <w:sz w:val="22"/>
                <w:szCs w:val="24"/>
              </w:rPr>
              <w:t xml:space="preserve">Sekce </w:t>
            </w:r>
            <w:r w:rsidR="00552DA0">
              <w:rPr>
                <w:b/>
                <w:bCs/>
                <w:sz w:val="22"/>
                <w:szCs w:val="24"/>
              </w:rPr>
              <w:t>4</w:t>
            </w:r>
            <w:r w:rsidRPr="00803087">
              <w:rPr>
                <w:b/>
                <w:bCs/>
                <w:sz w:val="22"/>
                <w:szCs w:val="24"/>
              </w:rPr>
              <w:t>:</w:t>
            </w:r>
            <w:r>
              <w:rPr>
                <w:b/>
                <w:bCs/>
                <w:sz w:val="22"/>
                <w:szCs w:val="24"/>
              </w:rPr>
              <w:t xml:space="preserve"> Vynucování</w:t>
            </w:r>
            <w:r w:rsidR="00DB039D">
              <w:rPr>
                <w:b/>
                <w:bCs/>
                <w:sz w:val="22"/>
                <w:szCs w:val="24"/>
              </w:rPr>
              <w:t>/donucení</w:t>
            </w:r>
            <w:r>
              <w:rPr>
                <w:b/>
                <w:bCs/>
                <w:sz w:val="22"/>
                <w:szCs w:val="24"/>
              </w:rPr>
              <w:t xml:space="preserve"> </w:t>
            </w:r>
            <w:r w:rsidR="00DB039D">
              <w:rPr>
                <w:b/>
                <w:bCs/>
                <w:sz w:val="22"/>
                <w:szCs w:val="24"/>
              </w:rPr>
              <w:t xml:space="preserve">v mezinárodních vztazích </w:t>
            </w:r>
          </w:p>
          <w:p w14:paraId="1EAAC4E6" w14:textId="4690D0F5" w:rsidR="00803087" w:rsidRPr="00803087" w:rsidRDefault="00803087" w:rsidP="0080308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Již z předmětu Občan a právo víme, že </w:t>
            </w:r>
            <w:r w:rsidRPr="00803087">
              <w:rPr>
                <w:b/>
                <w:bCs/>
                <w:sz w:val="22"/>
                <w:szCs w:val="24"/>
              </w:rPr>
              <w:t>mezinárodní právo = mezinárodní právo veřejné</w:t>
            </w:r>
            <w:r>
              <w:rPr>
                <w:sz w:val="22"/>
                <w:szCs w:val="24"/>
              </w:rPr>
              <w:t xml:space="preserve"> a že upravuje vztahy mezi státy a mezi státy a mezinárodními organizacemi. Spadají sem však i otázky typu – co když nějaký stát poruší závazky plynoucí z mezinárodního práva. Jednou z takovýchto zásad je zásada suverenity států. Nemusíme chodit ani daleko do </w:t>
            </w:r>
            <w:r>
              <w:rPr>
                <w:sz w:val="22"/>
                <w:szCs w:val="24"/>
              </w:rPr>
              <w:lastRenderedPageBreak/>
              <w:t xml:space="preserve">historie, abychom našli praktické příklady. </w:t>
            </w:r>
            <w:r w:rsidR="00CC7E40">
              <w:rPr>
                <w:sz w:val="22"/>
                <w:szCs w:val="24"/>
              </w:rPr>
              <w:t xml:space="preserve">Dne </w:t>
            </w:r>
            <w:r>
              <w:rPr>
                <w:sz w:val="22"/>
                <w:szCs w:val="24"/>
              </w:rPr>
              <w:t xml:space="preserve">24. února 2022 </w:t>
            </w:r>
            <w:r w:rsidRPr="00803087">
              <w:rPr>
                <w:b/>
                <w:bCs/>
                <w:sz w:val="22"/>
                <w:szCs w:val="24"/>
              </w:rPr>
              <w:t xml:space="preserve">započala ruská invaze na Ukrajinu. </w:t>
            </w:r>
          </w:p>
        </w:tc>
      </w:tr>
      <w:tr w:rsidR="00010996" w14:paraId="047C24AD" w14:textId="77777777" w:rsidTr="009C1DEF">
        <w:tc>
          <w:tcPr>
            <w:tcW w:w="9174" w:type="dxa"/>
            <w:tcBorders>
              <w:top w:val="single" w:sz="12" w:space="0" w:color="9BBB59" w:themeColor="accent3"/>
              <w:left w:val="single" w:sz="24" w:space="0" w:color="9BBB59" w:themeColor="accent3"/>
              <w:bottom w:val="single" w:sz="24" w:space="0" w:color="9BBB59" w:themeColor="accent3"/>
              <w:right w:val="single" w:sz="24" w:space="0" w:color="9BBB59" w:themeColor="accent3"/>
            </w:tcBorders>
            <w:shd w:val="clear" w:color="auto" w:fill="EAF1DD" w:themeFill="accent3" w:themeFillTint="33"/>
          </w:tcPr>
          <w:p w14:paraId="29F5ED0F" w14:textId="1599352E" w:rsidR="00010996" w:rsidRDefault="00803087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Vysvětlete, proč NATO nemůže pomoci Ukrajině ve válce</w:t>
            </w:r>
            <w:r w:rsidR="00A335F0">
              <w:rPr>
                <w:sz w:val="22"/>
                <w:szCs w:val="24"/>
              </w:rPr>
              <w:t>, i když o to Ukrajina žádala.</w:t>
            </w:r>
            <w:r>
              <w:rPr>
                <w:sz w:val="22"/>
                <w:szCs w:val="24"/>
              </w:rPr>
              <w:t xml:space="preserve"> </w:t>
            </w:r>
          </w:p>
          <w:p w14:paraId="07C730D1" w14:textId="092B0716" w:rsidR="00286578" w:rsidRDefault="00286578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Vysvětlete, proč Rada bezpečnosti OSN (orgán zajišťující světový mír) nepřijala rezoluci odsuzující ruskou invazi na Ukrajinu. </w:t>
            </w:r>
          </w:p>
          <w:p w14:paraId="52BB8D64" w14:textId="63C463C2" w:rsidR="00824015" w:rsidRDefault="00824015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Dne 15. března 2022 se v médiích objevil výrok ministryně obrany České republiky Jany Černochové: </w:t>
            </w:r>
            <w:r w:rsidRPr="00824015">
              <w:rPr>
                <w:i/>
                <w:iCs/>
                <w:sz w:val="22"/>
                <w:szCs w:val="24"/>
              </w:rPr>
              <w:t>„Černochová vyzvala OSN k zapojení do konfliktu na Ukrajině. Pokud není schopná jednat, ať skončí, vzkázala“</w:t>
            </w:r>
            <w:r>
              <w:rPr>
                <w:i/>
                <w:iCs/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 xml:space="preserve"> Diskutujte</w:t>
            </w:r>
            <w:r w:rsidR="00DB039D">
              <w:rPr>
                <w:sz w:val="22"/>
                <w:szCs w:val="24"/>
              </w:rPr>
              <w:t xml:space="preserve"> tento výrok.</w:t>
            </w:r>
            <w:r>
              <w:rPr>
                <w:sz w:val="22"/>
                <w:szCs w:val="24"/>
              </w:rPr>
              <w:t xml:space="preserve"> </w:t>
            </w:r>
          </w:p>
          <w:p w14:paraId="181D57A9" w14:textId="07FFDB04" w:rsidR="00286578" w:rsidRDefault="00286578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Vyjmenujte příklady některých konkrétních sankcí, které EU uvalila na Rusko v souvislosti s invazí na Ukrajinu. Zkuste tyto sankce následně seskupit podle jejich charakteru (například </w:t>
            </w:r>
            <w:r w:rsidR="00824015">
              <w:rPr>
                <w:sz w:val="22"/>
                <w:szCs w:val="24"/>
              </w:rPr>
              <w:t xml:space="preserve">diplomatické sankce, ekonomické sankce apod.). </w:t>
            </w:r>
          </w:p>
          <w:p w14:paraId="7D81F002" w14:textId="69791B08" w:rsidR="008C2102" w:rsidRDefault="008C2102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V souvislosti se sankcemi uveďte, co rozumíte pod pojmy jako je embargo, bojkot, retorze, represálie. </w:t>
            </w:r>
          </w:p>
          <w:p w14:paraId="78802F12" w14:textId="02CD89DD" w:rsidR="00824015" w:rsidRDefault="00824015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Dá se říci, že jsou tyto sankce efektivní? </w:t>
            </w:r>
            <w:r w:rsidR="00A335F0">
              <w:rPr>
                <w:sz w:val="22"/>
                <w:szCs w:val="24"/>
              </w:rPr>
              <w:t>Kdo je může vynucovat</w:t>
            </w:r>
            <w:r w:rsidR="00DB039D">
              <w:rPr>
                <w:sz w:val="22"/>
                <w:szCs w:val="24"/>
              </w:rPr>
              <w:t xml:space="preserve"> v mezinárodním společenství?</w:t>
            </w:r>
            <w:r w:rsidR="00A335F0">
              <w:rPr>
                <w:sz w:val="22"/>
                <w:szCs w:val="24"/>
              </w:rPr>
              <w:t xml:space="preserve"> </w:t>
            </w:r>
          </w:p>
          <w:p w14:paraId="1B3E8462" w14:textId="5BCE0E35" w:rsidR="00A335F0" w:rsidRDefault="00A335F0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V médiích se také často hovoří o hrozbě použití jaderných a chemických zbraní. Dohledejte, zda existuje mezinárodní smlouva, která by zakazovala či jinak omezovala použití jaderných a chemických zbraní. O kterých státech se ví, že vlastní jaderné zbraně? </w:t>
            </w:r>
          </w:p>
          <w:p w14:paraId="0B03E092" w14:textId="0E4F023C" w:rsidR="00A335F0" w:rsidRDefault="00A335F0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V souvislosti s ruskou invazí se objevují výrazy jako genocida a válečný zločin. Vysvětlete je. Smí občané České republiky v rámci svobody projevu oslavovat válečné zločiny? </w:t>
            </w:r>
          </w:p>
          <w:p w14:paraId="08157E02" w14:textId="12B0E154" w:rsidR="00A335F0" w:rsidRDefault="00A335F0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Který soud – laicky řečeno přesahující hranici státu  – může trestně stíhat osoby právě za spáchání genocidy, válečného zločinu, zločinu proti lidskosti či agresi? Kde tento soud sídlí?</w:t>
            </w:r>
          </w:p>
          <w:p w14:paraId="630651C7" w14:textId="7368E5C1" w:rsidR="00A335F0" w:rsidRPr="00286578" w:rsidRDefault="00A335F0" w:rsidP="00257FAF">
            <w:pPr>
              <w:pStyle w:val="Odstavecseseznamem"/>
              <w:numPr>
                <w:ilvl w:val="0"/>
                <w:numId w:val="9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Pro pokročilé a zájemce: Seznamte se s Kapitolou VII Charty OSN. </w:t>
            </w:r>
          </w:p>
        </w:tc>
      </w:tr>
    </w:tbl>
    <w:p w14:paraId="7896FA8D" w14:textId="63E726EC" w:rsidR="00010996" w:rsidRDefault="00010996" w:rsidP="00504D60">
      <w:pPr>
        <w:jc w:val="left"/>
        <w:rPr>
          <w:b/>
          <w:bCs/>
          <w:sz w:val="24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24"/>
      </w:tblGrid>
      <w:tr w:rsidR="00143383" w14:paraId="6AC1AB11" w14:textId="77777777" w:rsidTr="00E95341">
        <w:tc>
          <w:tcPr>
            <w:tcW w:w="9174" w:type="dxa"/>
            <w:tcBorders>
              <w:top w:val="single" w:sz="24" w:space="0" w:color="F79646" w:themeColor="accent6"/>
              <w:left w:val="single" w:sz="24" w:space="0" w:color="F79646" w:themeColor="accent6"/>
              <w:bottom w:val="single" w:sz="12" w:space="0" w:color="F79646" w:themeColor="accent6"/>
              <w:right w:val="single" w:sz="24" w:space="0" w:color="F79646" w:themeColor="accent6"/>
            </w:tcBorders>
            <w:shd w:val="clear" w:color="auto" w:fill="F79646" w:themeFill="accent6"/>
          </w:tcPr>
          <w:p w14:paraId="52013287" w14:textId="77777777" w:rsidR="00143383" w:rsidRDefault="00143383" w:rsidP="00504D60">
            <w:pPr>
              <w:jc w:val="left"/>
              <w:rPr>
                <w:b/>
                <w:bCs/>
                <w:sz w:val="22"/>
                <w:szCs w:val="24"/>
              </w:rPr>
            </w:pPr>
            <w:r w:rsidRPr="00143383">
              <w:rPr>
                <w:b/>
                <w:bCs/>
                <w:sz w:val="22"/>
                <w:szCs w:val="24"/>
              </w:rPr>
              <w:t xml:space="preserve">Sekce </w:t>
            </w:r>
            <w:r w:rsidR="00A77E42">
              <w:rPr>
                <w:b/>
                <w:bCs/>
                <w:sz w:val="22"/>
                <w:szCs w:val="24"/>
              </w:rPr>
              <w:t>5</w:t>
            </w:r>
            <w:r w:rsidRPr="00143383">
              <w:rPr>
                <w:b/>
                <w:bCs/>
                <w:sz w:val="22"/>
                <w:szCs w:val="24"/>
              </w:rPr>
              <w:t>:</w:t>
            </w:r>
            <w:r>
              <w:rPr>
                <w:b/>
                <w:bCs/>
                <w:sz w:val="22"/>
                <w:szCs w:val="24"/>
              </w:rPr>
              <w:t xml:space="preserve"> Mezinárodní soudnictví </w:t>
            </w:r>
          </w:p>
          <w:p w14:paraId="7A24A458" w14:textId="782E0567" w:rsidR="00C61363" w:rsidRPr="00C61363" w:rsidRDefault="00C61363" w:rsidP="00C61363">
            <w:pPr>
              <w:rPr>
                <w:sz w:val="24"/>
                <w:szCs w:val="28"/>
              </w:rPr>
            </w:pPr>
            <w:r w:rsidRPr="00C61363">
              <w:rPr>
                <w:sz w:val="22"/>
                <w:szCs w:val="24"/>
              </w:rPr>
              <w:t xml:space="preserve">V ideálním světě by nebyly soudy potřeba, kdyby </w:t>
            </w:r>
            <w:r>
              <w:rPr>
                <w:sz w:val="22"/>
                <w:szCs w:val="24"/>
              </w:rPr>
              <w:t xml:space="preserve">všichni dodržovali právo a závazky, které mají být respektovány. To je však utopie. Systém vnitrostátních soudů znáte již z předmětu Občan a právo. Máme však soudy, které přesahují hranice jednoho států a jsou označovány jako </w:t>
            </w:r>
            <w:r w:rsidRPr="00C61363">
              <w:rPr>
                <w:b/>
                <w:bCs/>
                <w:sz w:val="22"/>
                <w:szCs w:val="24"/>
              </w:rPr>
              <w:t>mezinárodní</w:t>
            </w:r>
            <w:r>
              <w:rPr>
                <w:sz w:val="22"/>
                <w:szCs w:val="24"/>
              </w:rPr>
              <w:t xml:space="preserve">. Jejich </w:t>
            </w:r>
            <w:r w:rsidRPr="00C61363">
              <w:rPr>
                <w:b/>
                <w:bCs/>
                <w:sz w:val="22"/>
                <w:szCs w:val="24"/>
              </w:rPr>
              <w:t>vztah k vnitrostátním soudům</w:t>
            </w:r>
            <w:r>
              <w:rPr>
                <w:b/>
                <w:bCs/>
                <w:sz w:val="22"/>
                <w:szCs w:val="24"/>
              </w:rPr>
              <w:t xml:space="preserve"> jednotlivých států</w:t>
            </w:r>
            <w:r>
              <w:rPr>
                <w:sz w:val="22"/>
                <w:szCs w:val="24"/>
              </w:rPr>
              <w:t xml:space="preserve"> je různý – některé mají přednostní právo řešit spory před vnitrostátními soudy, jiné fungují na principu komplementarity (mezinárodní soud zahájí řízení subsidiárně, pokud stát nechce či nemůže tak učinit sám).</w:t>
            </w:r>
            <w:r w:rsidR="003F4946">
              <w:rPr>
                <w:sz w:val="22"/>
                <w:szCs w:val="24"/>
              </w:rPr>
              <w:t xml:space="preserve"> Některé jsou označovány jako </w:t>
            </w:r>
            <w:r w:rsidR="003F4946" w:rsidRPr="003F4946">
              <w:rPr>
                <w:b/>
                <w:bCs/>
                <w:sz w:val="22"/>
                <w:szCs w:val="24"/>
              </w:rPr>
              <w:t>stálé</w:t>
            </w:r>
            <w:r w:rsidR="003F4946">
              <w:rPr>
                <w:sz w:val="22"/>
                <w:szCs w:val="24"/>
              </w:rPr>
              <w:t xml:space="preserve">, jiné byly utvořeny </w:t>
            </w:r>
            <w:r w:rsidR="003F4946" w:rsidRPr="003F4946">
              <w:rPr>
                <w:b/>
                <w:bCs/>
                <w:sz w:val="22"/>
                <w:szCs w:val="24"/>
              </w:rPr>
              <w:t>ad hoc</w:t>
            </w:r>
            <w:r w:rsidR="003F4946">
              <w:rPr>
                <w:sz w:val="22"/>
                <w:szCs w:val="24"/>
              </w:rPr>
              <w:t xml:space="preserve">. Kromě toho máme i </w:t>
            </w:r>
            <w:r w:rsidR="003F4946" w:rsidRPr="003F4946">
              <w:rPr>
                <w:b/>
                <w:bCs/>
                <w:sz w:val="22"/>
                <w:szCs w:val="24"/>
              </w:rPr>
              <w:t>arbitrážní soudy</w:t>
            </w:r>
            <w:r w:rsidR="003F4946">
              <w:rPr>
                <w:sz w:val="22"/>
                <w:szCs w:val="24"/>
              </w:rPr>
              <w:t xml:space="preserve"> (pojem arbitráž či rozhodčí řízení znáte také z předchozího předmětu). </w:t>
            </w:r>
          </w:p>
        </w:tc>
      </w:tr>
      <w:tr w:rsidR="00143383" w14:paraId="207B7E0D" w14:textId="77777777" w:rsidTr="00E95341">
        <w:tc>
          <w:tcPr>
            <w:tcW w:w="9174" w:type="dxa"/>
            <w:tcBorders>
              <w:top w:val="single" w:sz="12" w:space="0" w:color="F79646" w:themeColor="accent6"/>
              <w:left w:val="single" w:sz="24" w:space="0" w:color="F79646" w:themeColor="accent6"/>
              <w:bottom w:val="single" w:sz="24" w:space="0" w:color="F79646" w:themeColor="accent6"/>
              <w:right w:val="single" w:sz="24" w:space="0" w:color="F79646" w:themeColor="accent6"/>
            </w:tcBorders>
            <w:shd w:val="clear" w:color="auto" w:fill="FDE9D9" w:themeFill="accent6" w:themeFillTint="33"/>
          </w:tcPr>
          <w:p w14:paraId="5CA0767D" w14:textId="1D4BCE6C" w:rsidR="00143383" w:rsidRPr="003F4946" w:rsidRDefault="003F4946" w:rsidP="003F4946">
            <w:pPr>
              <w:rPr>
                <w:sz w:val="22"/>
                <w:szCs w:val="24"/>
              </w:rPr>
            </w:pPr>
            <w:r w:rsidRPr="003F4946">
              <w:rPr>
                <w:sz w:val="22"/>
                <w:szCs w:val="24"/>
              </w:rPr>
              <w:t>Dohledejte (s pomocí relevantních zdrojů na internetu), kde sídlí daný soud, kolik má soudců</w:t>
            </w:r>
            <w:r w:rsidR="00240D4E">
              <w:rPr>
                <w:sz w:val="22"/>
                <w:szCs w:val="24"/>
              </w:rPr>
              <w:t xml:space="preserve">, </w:t>
            </w:r>
            <w:r w:rsidRPr="003F4946">
              <w:rPr>
                <w:sz w:val="22"/>
                <w:szCs w:val="24"/>
              </w:rPr>
              <w:t>jaké spory je oprávněn řešit</w:t>
            </w:r>
            <w:r w:rsidR="00240D4E">
              <w:rPr>
                <w:sz w:val="22"/>
                <w:szCs w:val="24"/>
              </w:rPr>
              <w:t xml:space="preserve"> a zda vůbec ještě existuje</w:t>
            </w:r>
            <w:r w:rsidRPr="003F4946">
              <w:rPr>
                <w:sz w:val="22"/>
                <w:szCs w:val="24"/>
              </w:rPr>
              <w:t xml:space="preserve">. Určete, zda jde o stálý soud, soud ad hoc, nebo o arbitrážní soud. </w:t>
            </w:r>
            <w:r>
              <w:rPr>
                <w:sz w:val="22"/>
                <w:szCs w:val="24"/>
              </w:rPr>
              <w:t>U některých soudů, pro náš předmět významnějších,</w:t>
            </w:r>
            <w:r w:rsidRPr="003F4946">
              <w:rPr>
                <w:sz w:val="22"/>
                <w:szCs w:val="24"/>
              </w:rPr>
              <w:t xml:space="preserve"> je </w:t>
            </w:r>
            <w:r>
              <w:rPr>
                <w:sz w:val="22"/>
                <w:szCs w:val="24"/>
              </w:rPr>
              <w:t xml:space="preserve">v závorce </w:t>
            </w:r>
            <w:r w:rsidRPr="003F4946">
              <w:rPr>
                <w:sz w:val="22"/>
                <w:szCs w:val="24"/>
              </w:rPr>
              <w:t xml:space="preserve">uveden příklad, který daný soud řešil. Pro zajímavost si některé případy přiblížíme blíže na semináři (podstatu sporu a jak to dopadlo). </w:t>
            </w:r>
          </w:p>
          <w:p w14:paraId="000E1AD0" w14:textId="6B55B973" w:rsidR="00E90664" w:rsidRDefault="003F4946" w:rsidP="00257FAF">
            <w:pPr>
              <w:pStyle w:val="Odstavecseseznamem"/>
              <w:numPr>
                <w:ilvl w:val="0"/>
                <w:numId w:val="10"/>
              </w:num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Mezinárodní trestní soud (</w:t>
            </w:r>
            <w:proofErr w:type="spellStart"/>
            <w:r w:rsidR="00E90664" w:rsidRPr="00E90664">
              <w:rPr>
                <w:sz w:val="22"/>
                <w:szCs w:val="24"/>
              </w:rPr>
              <w:t>Muammar</w:t>
            </w:r>
            <w:proofErr w:type="spellEnd"/>
            <w:r w:rsidR="00E90664" w:rsidRPr="00E90664">
              <w:rPr>
                <w:sz w:val="22"/>
                <w:szCs w:val="24"/>
              </w:rPr>
              <w:t xml:space="preserve"> </w:t>
            </w:r>
            <w:proofErr w:type="spellStart"/>
            <w:r w:rsidR="00E90664" w:rsidRPr="00E90664">
              <w:rPr>
                <w:sz w:val="22"/>
                <w:szCs w:val="24"/>
              </w:rPr>
              <w:t>Kaddáfí</w:t>
            </w:r>
            <w:proofErr w:type="spellEnd"/>
            <w:r w:rsidR="00E90664">
              <w:rPr>
                <w:sz w:val="22"/>
                <w:szCs w:val="24"/>
              </w:rPr>
              <w:t xml:space="preserve">, </w:t>
            </w:r>
            <w:proofErr w:type="spellStart"/>
            <w:r w:rsidR="00E90664" w:rsidRPr="00E90664">
              <w:rPr>
                <w:sz w:val="22"/>
                <w:szCs w:val="24"/>
              </w:rPr>
              <w:t>Sajf</w:t>
            </w:r>
            <w:proofErr w:type="spellEnd"/>
            <w:r w:rsidR="00E90664" w:rsidRPr="00E90664">
              <w:rPr>
                <w:sz w:val="22"/>
                <w:szCs w:val="24"/>
              </w:rPr>
              <w:t xml:space="preserve"> al-Islám </w:t>
            </w:r>
            <w:proofErr w:type="spellStart"/>
            <w:r w:rsidR="00E90664" w:rsidRPr="00E90664">
              <w:rPr>
                <w:sz w:val="22"/>
                <w:szCs w:val="24"/>
              </w:rPr>
              <w:t>Kaddáfí</w:t>
            </w:r>
            <w:proofErr w:type="spellEnd"/>
            <w:r>
              <w:rPr>
                <w:sz w:val="22"/>
                <w:szCs w:val="24"/>
              </w:rPr>
              <w:t>)</w:t>
            </w:r>
          </w:p>
          <w:p w14:paraId="52B87147" w14:textId="6639D9B8" w:rsidR="003F4946" w:rsidRPr="003F4946" w:rsidRDefault="003F4946" w:rsidP="003F4946">
            <w:pPr>
              <w:pStyle w:val="Odstavecseseznamem"/>
              <w:numPr>
                <w:ilvl w:val="0"/>
                <w:numId w:val="10"/>
              </w:num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Mezinárodní soudní dvůr (</w:t>
            </w:r>
            <w:r w:rsidRPr="00C61363">
              <w:rPr>
                <w:sz w:val="22"/>
                <w:szCs w:val="24"/>
              </w:rPr>
              <w:t>Gabčíkovo-</w:t>
            </w:r>
            <w:proofErr w:type="spellStart"/>
            <w:r w:rsidRPr="00C61363">
              <w:rPr>
                <w:sz w:val="22"/>
                <w:szCs w:val="24"/>
              </w:rPr>
              <w:t>Nagymaros</w:t>
            </w:r>
            <w:proofErr w:type="spellEnd"/>
            <w:r w:rsidRPr="00C61363">
              <w:rPr>
                <w:sz w:val="22"/>
                <w:szCs w:val="24"/>
              </w:rPr>
              <w:t xml:space="preserve"> projekt)</w:t>
            </w:r>
          </w:p>
          <w:p w14:paraId="579699E9" w14:textId="465AA305" w:rsidR="00C61363" w:rsidRPr="00E90664" w:rsidRDefault="003F4946" w:rsidP="00257FAF">
            <w:pPr>
              <w:pStyle w:val="Odstavecseseznamem"/>
              <w:numPr>
                <w:ilvl w:val="0"/>
                <w:numId w:val="10"/>
              </w:num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Stálý rozhodčí soud </w:t>
            </w:r>
          </w:p>
          <w:p w14:paraId="08F74A9D" w14:textId="77777777" w:rsidR="00E95341" w:rsidRPr="00E95341" w:rsidRDefault="003F4946" w:rsidP="00257FAF">
            <w:pPr>
              <w:pStyle w:val="Odstavecseseznamem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>
              <w:rPr>
                <w:sz w:val="22"/>
                <w:szCs w:val="24"/>
              </w:rPr>
              <w:t>Mezinárodní tribunál pro mořské právo</w:t>
            </w:r>
          </w:p>
          <w:p w14:paraId="018A74E7" w14:textId="39816588" w:rsidR="00143383" w:rsidRPr="00E90664" w:rsidRDefault="00E95341" w:rsidP="00257FAF">
            <w:pPr>
              <w:pStyle w:val="Odstavecseseznamem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>
              <w:rPr>
                <w:sz w:val="22"/>
                <w:szCs w:val="24"/>
              </w:rPr>
              <w:t>Mezinárodní trestní tribunál pro bývalou Jugoslávii (</w:t>
            </w:r>
            <w:r w:rsidR="000E4144">
              <w:rPr>
                <w:sz w:val="22"/>
                <w:szCs w:val="24"/>
              </w:rPr>
              <w:t xml:space="preserve">Radovan </w:t>
            </w:r>
            <w:proofErr w:type="spellStart"/>
            <w:r w:rsidR="000E4144" w:rsidRPr="000E4144">
              <w:rPr>
                <w:sz w:val="22"/>
                <w:szCs w:val="24"/>
              </w:rPr>
              <w:t>Karadžić</w:t>
            </w:r>
            <w:proofErr w:type="spellEnd"/>
            <w:r w:rsidR="00E90664">
              <w:rPr>
                <w:sz w:val="22"/>
                <w:szCs w:val="24"/>
              </w:rPr>
              <w:t xml:space="preserve">, </w:t>
            </w:r>
            <w:proofErr w:type="spellStart"/>
            <w:r w:rsidR="00E90664" w:rsidRPr="00E90664">
              <w:rPr>
                <w:sz w:val="22"/>
                <w:szCs w:val="24"/>
              </w:rPr>
              <w:t>Ratko</w:t>
            </w:r>
            <w:proofErr w:type="spellEnd"/>
            <w:r w:rsidR="00E90664" w:rsidRPr="00E90664">
              <w:rPr>
                <w:sz w:val="22"/>
                <w:szCs w:val="24"/>
              </w:rPr>
              <w:t xml:space="preserve"> Mladić</w:t>
            </w:r>
            <w:r>
              <w:rPr>
                <w:sz w:val="22"/>
                <w:szCs w:val="24"/>
              </w:rPr>
              <w:t>)</w:t>
            </w:r>
          </w:p>
          <w:p w14:paraId="30D1EFB4" w14:textId="77777777" w:rsidR="00E90664" w:rsidRPr="00E95341" w:rsidRDefault="00E95341" w:rsidP="00257FAF">
            <w:pPr>
              <w:pStyle w:val="Odstavecseseznamem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 w:rsidRPr="00E95341">
              <w:rPr>
                <w:sz w:val="22"/>
                <w:szCs w:val="24"/>
              </w:rPr>
              <w:lastRenderedPageBreak/>
              <w:t xml:space="preserve">Mezinárodní trestní </w:t>
            </w:r>
            <w:r>
              <w:rPr>
                <w:sz w:val="22"/>
                <w:szCs w:val="24"/>
              </w:rPr>
              <w:t>tribunál pro Rwandu</w:t>
            </w:r>
          </w:p>
          <w:p w14:paraId="28CB9A7E" w14:textId="77777777" w:rsidR="00E95341" w:rsidRPr="00E95341" w:rsidRDefault="00E95341" w:rsidP="00257FAF">
            <w:pPr>
              <w:pStyle w:val="Odstavecseseznamem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 w:rsidRPr="00E95341">
              <w:rPr>
                <w:sz w:val="22"/>
                <w:szCs w:val="24"/>
              </w:rPr>
              <w:t>Orgán pro řešení sporů v rámci Světové obchodní organizace</w:t>
            </w:r>
            <w:r>
              <w:rPr>
                <w:sz w:val="22"/>
                <w:szCs w:val="24"/>
              </w:rPr>
              <w:t xml:space="preserve"> (spor o banány jako nejdelší táhnoucí se spor v rámci WTO)</w:t>
            </w:r>
          </w:p>
          <w:p w14:paraId="58DEA117" w14:textId="0CC9185B" w:rsidR="00E95341" w:rsidRPr="00E95341" w:rsidRDefault="00E95341" w:rsidP="00240D4E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2"/>
                <w:szCs w:val="24"/>
              </w:rPr>
            </w:pPr>
            <w:r w:rsidRPr="00E95341">
              <w:rPr>
                <w:sz w:val="22"/>
                <w:szCs w:val="24"/>
              </w:rPr>
              <w:t>Evropský soud pro lidská práva</w:t>
            </w:r>
            <w:r w:rsidR="00240D4E">
              <w:rPr>
                <w:sz w:val="22"/>
                <w:szCs w:val="24"/>
              </w:rPr>
              <w:t xml:space="preserve"> (Robert </w:t>
            </w:r>
            <w:proofErr w:type="spellStart"/>
            <w:r w:rsidR="00240D4E">
              <w:rPr>
                <w:sz w:val="22"/>
                <w:szCs w:val="24"/>
              </w:rPr>
              <w:t>Tempel</w:t>
            </w:r>
            <w:proofErr w:type="spellEnd"/>
            <w:r w:rsidR="00240D4E">
              <w:rPr>
                <w:sz w:val="22"/>
                <w:szCs w:val="24"/>
              </w:rPr>
              <w:t xml:space="preserve"> proti České republice – jeden z docela aktuálních případů, kdy ESLP shledal porušení Evropské ú</w:t>
            </w:r>
            <w:r w:rsidR="00240D4E" w:rsidRPr="00240D4E">
              <w:rPr>
                <w:sz w:val="22"/>
                <w:szCs w:val="24"/>
              </w:rPr>
              <w:t>mluv</w:t>
            </w:r>
            <w:r w:rsidR="00240D4E">
              <w:rPr>
                <w:sz w:val="22"/>
                <w:szCs w:val="24"/>
              </w:rPr>
              <w:t>y</w:t>
            </w:r>
            <w:r w:rsidR="00240D4E" w:rsidRPr="00240D4E">
              <w:rPr>
                <w:sz w:val="22"/>
                <w:szCs w:val="24"/>
              </w:rPr>
              <w:t xml:space="preserve"> o ochraně lidských práv a základních svobod</w:t>
            </w:r>
            <w:r w:rsidR="00240D4E">
              <w:rPr>
                <w:sz w:val="22"/>
                <w:szCs w:val="24"/>
              </w:rPr>
              <w:t>)</w:t>
            </w:r>
          </w:p>
          <w:p w14:paraId="5D179F81" w14:textId="10D836A9" w:rsidR="00E95341" w:rsidRPr="00240D4E" w:rsidRDefault="00E95341" w:rsidP="00240D4E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4"/>
                <w:szCs w:val="28"/>
              </w:rPr>
            </w:pPr>
            <w:r w:rsidRPr="00E95341">
              <w:rPr>
                <w:sz w:val="22"/>
                <w:szCs w:val="24"/>
              </w:rPr>
              <w:t>Soudní dvůr Evropské unie</w:t>
            </w:r>
            <w:r w:rsidR="00FF7A2E">
              <w:rPr>
                <w:sz w:val="22"/>
                <w:szCs w:val="24"/>
              </w:rPr>
              <w:t xml:space="preserve"> jako příklad zvláštního postavení v</w:t>
            </w:r>
            <w:r w:rsidR="00240D4E">
              <w:rPr>
                <w:sz w:val="22"/>
                <w:szCs w:val="24"/>
              </w:rPr>
              <w:t> </w:t>
            </w:r>
            <w:r w:rsidR="00FF7A2E">
              <w:rPr>
                <w:sz w:val="22"/>
                <w:szCs w:val="24"/>
              </w:rPr>
              <w:t>mezinárodním</w:t>
            </w:r>
            <w:r w:rsidR="00240D4E">
              <w:rPr>
                <w:sz w:val="22"/>
                <w:szCs w:val="24"/>
              </w:rPr>
              <w:t xml:space="preserve"> společenství</w:t>
            </w:r>
            <w:r w:rsidR="00FF7A2E">
              <w:rPr>
                <w:sz w:val="22"/>
                <w:szCs w:val="24"/>
              </w:rPr>
              <w:t xml:space="preserve">  (Česko vs. Polsko – spor o důl </w:t>
            </w:r>
            <w:proofErr w:type="spellStart"/>
            <w:r w:rsidR="00FF7A2E">
              <w:rPr>
                <w:sz w:val="22"/>
                <w:szCs w:val="24"/>
              </w:rPr>
              <w:t>Turów</w:t>
            </w:r>
            <w:proofErr w:type="spellEnd"/>
            <w:r w:rsidR="00FF7A2E">
              <w:rPr>
                <w:sz w:val="22"/>
                <w:szCs w:val="24"/>
              </w:rPr>
              <w:t xml:space="preserve">) </w:t>
            </w:r>
          </w:p>
          <w:p w14:paraId="22CCA8FC" w14:textId="574B4E8F" w:rsidR="00240D4E" w:rsidRPr="00143383" w:rsidRDefault="00240D4E" w:rsidP="00240D4E">
            <w:pPr>
              <w:pStyle w:val="Odstavecseseznamem"/>
              <w:numPr>
                <w:ilvl w:val="0"/>
                <w:numId w:val="10"/>
              </w:numPr>
              <w:jc w:val="both"/>
              <w:rPr>
                <w:sz w:val="24"/>
                <w:szCs w:val="28"/>
              </w:rPr>
            </w:pPr>
            <w:r w:rsidRPr="00DB2454">
              <w:rPr>
                <w:sz w:val="22"/>
                <w:szCs w:val="24"/>
              </w:rPr>
              <w:t>Ještě nějaký soud</w:t>
            </w:r>
            <w:r w:rsidR="00DB2454">
              <w:rPr>
                <w:sz w:val="22"/>
                <w:szCs w:val="24"/>
              </w:rPr>
              <w:t xml:space="preserve"> znáte</w:t>
            </w:r>
            <w:r w:rsidRPr="00DB2454">
              <w:rPr>
                <w:sz w:val="22"/>
                <w:szCs w:val="24"/>
              </w:rPr>
              <w:t>?</w:t>
            </w:r>
            <w:r w:rsidR="00DB2454">
              <w:rPr>
                <w:sz w:val="22"/>
                <w:szCs w:val="24"/>
              </w:rPr>
              <w:t xml:space="preserve"> Třeba na jiném kontinentě?</w:t>
            </w:r>
            <w:r w:rsidRPr="00DB2454">
              <w:rPr>
                <w:sz w:val="22"/>
                <w:szCs w:val="24"/>
              </w:rPr>
              <w:t xml:space="preserve"> </w:t>
            </w:r>
          </w:p>
        </w:tc>
      </w:tr>
    </w:tbl>
    <w:p w14:paraId="35CD11F0" w14:textId="1A3A9FAC" w:rsidR="00143383" w:rsidRDefault="00143383" w:rsidP="00E95341">
      <w:pPr>
        <w:jc w:val="left"/>
        <w:rPr>
          <w:b/>
          <w:bCs/>
          <w:sz w:val="24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24"/>
      </w:tblGrid>
      <w:tr w:rsidR="00202020" w:rsidRPr="006241A2" w14:paraId="0005BD39" w14:textId="77777777" w:rsidTr="001A6EB1">
        <w:tc>
          <w:tcPr>
            <w:tcW w:w="9124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12" w:space="0" w:color="4F81BD" w:themeColor="accent1"/>
              <w:right w:val="single" w:sz="24" w:space="0" w:color="4F81BD" w:themeColor="accent1"/>
            </w:tcBorders>
            <w:shd w:val="clear" w:color="auto" w:fill="4F81BD" w:themeFill="accent1"/>
          </w:tcPr>
          <w:p w14:paraId="3B320423" w14:textId="371A2A05" w:rsidR="00202020" w:rsidRDefault="00202020" w:rsidP="001A6EB1">
            <w:pPr>
              <w:jc w:val="left"/>
              <w:rPr>
                <w:b/>
                <w:bCs/>
                <w:sz w:val="22"/>
                <w:szCs w:val="24"/>
              </w:rPr>
            </w:pPr>
            <w:r w:rsidRPr="00504D60">
              <w:rPr>
                <w:b/>
                <w:bCs/>
                <w:sz w:val="22"/>
                <w:szCs w:val="24"/>
              </w:rPr>
              <w:t xml:space="preserve">Sekce </w:t>
            </w:r>
            <w:r>
              <w:rPr>
                <w:b/>
                <w:bCs/>
                <w:sz w:val="22"/>
                <w:szCs w:val="24"/>
              </w:rPr>
              <w:t>6</w:t>
            </w:r>
            <w:r w:rsidRPr="00504D60">
              <w:rPr>
                <w:b/>
                <w:bCs/>
                <w:sz w:val="22"/>
                <w:szCs w:val="24"/>
              </w:rPr>
              <w:t>:</w:t>
            </w:r>
            <w:r>
              <w:rPr>
                <w:b/>
                <w:bCs/>
                <w:sz w:val="22"/>
                <w:szCs w:val="24"/>
              </w:rPr>
              <w:t xml:space="preserve"> </w:t>
            </w:r>
            <w:r>
              <w:rPr>
                <w:b/>
                <w:bCs/>
                <w:sz w:val="22"/>
                <w:szCs w:val="24"/>
              </w:rPr>
              <w:t>Přehled mezinárodních organizací</w:t>
            </w:r>
          </w:p>
          <w:p w14:paraId="08D57568" w14:textId="52635AD5" w:rsidR="00202020" w:rsidRPr="006241A2" w:rsidRDefault="00202020" w:rsidP="001A6EB1"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Popište hlavní činnost a funkci následujících mezinárodních organizací, rámcově jejich strukturu, dále roli ČR v této mezinárodní organizaci a případně postavení při současném konfliktu na Ukrajině.</w:t>
            </w:r>
          </w:p>
        </w:tc>
      </w:tr>
      <w:tr w:rsidR="00202020" w:rsidRPr="0046158D" w14:paraId="7F95F79D" w14:textId="77777777" w:rsidTr="001A6EB1">
        <w:tc>
          <w:tcPr>
            <w:tcW w:w="9124" w:type="dxa"/>
            <w:tcBorders>
              <w:top w:val="single" w:sz="12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  <w:shd w:val="clear" w:color="auto" w:fill="DBE5F1" w:themeFill="accent1" w:themeFillTint="33"/>
          </w:tcPr>
          <w:p w14:paraId="558FECB1" w14:textId="25268905" w:rsidR="00202020" w:rsidRDefault="00202020" w:rsidP="00202020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OSN (+ specifika Rady bezpečnosti OSN + příklady organizací v rámci OSN)</w:t>
            </w:r>
          </w:p>
          <w:p w14:paraId="40B31617" w14:textId="1893CF29" w:rsidR="00202020" w:rsidRDefault="00202020" w:rsidP="00202020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NATO</w:t>
            </w:r>
          </w:p>
          <w:p w14:paraId="361A2EFD" w14:textId="77777777" w:rsidR="00202020" w:rsidRDefault="00202020" w:rsidP="00202020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WTO</w:t>
            </w:r>
          </w:p>
          <w:p w14:paraId="2D65265A" w14:textId="77777777" w:rsidR="00202020" w:rsidRDefault="00202020" w:rsidP="00202020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OECD</w:t>
            </w:r>
          </w:p>
          <w:p w14:paraId="53DE2A2C" w14:textId="77777777" w:rsidR="00202020" w:rsidRDefault="00202020" w:rsidP="00202020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OBSE</w:t>
            </w:r>
          </w:p>
          <w:p w14:paraId="4B76B85A" w14:textId="77777777" w:rsidR="00202020" w:rsidRDefault="00202020" w:rsidP="00202020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ASEAN</w:t>
            </w:r>
          </w:p>
          <w:p w14:paraId="52831EB2" w14:textId="77777777" w:rsidR="00202020" w:rsidRDefault="00202020" w:rsidP="00202020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Rada Evropy</w:t>
            </w:r>
          </w:p>
          <w:p w14:paraId="08D21C57" w14:textId="5965C185" w:rsidR="00202020" w:rsidRPr="00202020" w:rsidRDefault="00202020" w:rsidP="00202020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G7/G8/G20</w:t>
            </w:r>
          </w:p>
        </w:tc>
      </w:tr>
    </w:tbl>
    <w:p w14:paraId="560C4E0B" w14:textId="77777777" w:rsidR="00202020" w:rsidRPr="00F465F2" w:rsidRDefault="00202020" w:rsidP="00E95341">
      <w:pPr>
        <w:jc w:val="left"/>
        <w:rPr>
          <w:b/>
          <w:bCs/>
          <w:sz w:val="24"/>
          <w:szCs w:val="28"/>
        </w:rPr>
      </w:pPr>
    </w:p>
    <w:sectPr w:rsidR="00202020" w:rsidRPr="00F465F2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A9BE" w14:textId="77777777" w:rsidR="00AE7C94" w:rsidRDefault="00AE7C94" w:rsidP="0036679C">
      <w:r>
        <w:separator/>
      </w:r>
    </w:p>
    <w:p w14:paraId="1DD9AA14" w14:textId="77777777" w:rsidR="00AE7C94" w:rsidRDefault="00AE7C94"/>
  </w:endnote>
  <w:endnote w:type="continuationSeparator" w:id="0">
    <w:p w14:paraId="3ECAF683" w14:textId="77777777" w:rsidR="00AE7C94" w:rsidRDefault="00AE7C94" w:rsidP="0036679C">
      <w:r>
        <w:continuationSeparator/>
      </w:r>
    </w:p>
    <w:p w14:paraId="0B5FD59C" w14:textId="77777777" w:rsidR="00AE7C94" w:rsidRDefault="00AE7C94"/>
  </w:endnote>
  <w:endnote w:type="continuationNotice" w:id="1">
    <w:p w14:paraId="6EA761D1" w14:textId="77777777" w:rsidR="00AE7C94" w:rsidRDefault="00AE7C94" w:rsidP="0036679C"/>
    <w:p w14:paraId="2660708F" w14:textId="77777777" w:rsidR="00AE7C94" w:rsidRDefault="00AE7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0C66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0E56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35FC" w14:textId="77777777" w:rsidR="00AE7C94" w:rsidRPr="00A510E1" w:rsidRDefault="00AE7C94" w:rsidP="0036679C">
      <w:r w:rsidRPr="00A510E1">
        <w:separator/>
      </w:r>
    </w:p>
  </w:footnote>
  <w:footnote w:type="continuationSeparator" w:id="0">
    <w:p w14:paraId="3E97A068" w14:textId="77777777" w:rsidR="00AE7C94" w:rsidRDefault="00AE7C94" w:rsidP="0036679C">
      <w:r>
        <w:continuationSeparator/>
      </w:r>
    </w:p>
    <w:p w14:paraId="59F18594" w14:textId="77777777" w:rsidR="00AE7C94" w:rsidRDefault="00AE7C94"/>
  </w:footnote>
  <w:footnote w:type="continuationNotice" w:id="1">
    <w:p w14:paraId="554C465D" w14:textId="77777777" w:rsidR="00AE7C94" w:rsidRDefault="00AE7C94" w:rsidP="0036679C"/>
    <w:p w14:paraId="6A344688" w14:textId="77777777" w:rsidR="00AE7C94" w:rsidRDefault="00AE7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C3D4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0D13950F" wp14:editId="434A235C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2DAC"/>
    <w:multiLevelType w:val="hybridMultilevel"/>
    <w:tmpl w:val="A4B2C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2" w15:restartNumberingAfterBreak="0">
    <w:nsid w:val="11C556D9"/>
    <w:multiLevelType w:val="hybridMultilevel"/>
    <w:tmpl w:val="8E18AD4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2EE6068"/>
    <w:multiLevelType w:val="hybridMultilevel"/>
    <w:tmpl w:val="879E1F92"/>
    <w:lvl w:ilvl="0" w:tplc="1CC8A3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D"/>
    <w:multiLevelType w:val="hybridMultilevel"/>
    <w:tmpl w:val="AD029846"/>
    <w:lvl w:ilvl="0" w:tplc="AB10FA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23B92"/>
    <w:multiLevelType w:val="hybridMultilevel"/>
    <w:tmpl w:val="FC3064D4"/>
    <w:lvl w:ilvl="0" w:tplc="1CC8A3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B4831"/>
    <w:multiLevelType w:val="hybridMultilevel"/>
    <w:tmpl w:val="437A11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F57C19"/>
    <w:multiLevelType w:val="hybridMultilevel"/>
    <w:tmpl w:val="24C27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E1C79"/>
    <w:multiLevelType w:val="hybridMultilevel"/>
    <w:tmpl w:val="FCBE97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011C03"/>
    <w:multiLevelType w:val="hybridMultilevel"/>
    <w:tmpl w:val="D04EB61E"/>
    <w:lvl w:ilvl="0" w:tplc="1CC8A3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1" w15:restartNumberingAfterBreak="0">
    <w:nsid w:val="4353196B"/>
    <w:multiLevelType w:val="hybridMultilevel"/>
    <w:tmpl w:val="AD40077C"/>
    <w:lvl w:ilvl="0" w:tplc="1CC8A3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527B9"/>
    <w:multiLevelType w:val="hybridMultilevel"/>
    <w:tmpl w:val="19BE0844"/>
    <w:lvl w:ilvl="0" w:tplc="1CC8A3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1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12"/>
  </w:num>
  <w:num w:numId="10">
    <w:abstractNumId w:val="3"/>
  </w:num>
  <w:num w:numId="11">
    <w:abstractNumId w:val="0"/>
  </w:num>
  <w:num w:numId="12">
    <w:abstractNumId w:val="5"/>
  </w:num>
  <w:num w:numId="13">
    <w:abstractNumId w:val="4"/>
  </w:num>
  <w:num w:numId="1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F2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0996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144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43383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7643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020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0D4E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57FAF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578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4946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158D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4D60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2DA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A87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41A2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2AF5"/>
    <w:rsid w:val="006A2E50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07CB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3087"/>
    <w:rsid w:val="00804F79"/>
    <w:rsid w:val="00807339"/>
    <w:rsid w:val="00812064"/>
    <w:rsid w:val="00812A1D"/>
    <w:rsid w:val="00813778"/>
    <w:rsid w:val="00813899"/>
    <w:rsid w:val="0082305C"/>
    <w:rsid w:val="00824015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2ED1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B08F5"/>
    <w:rsid w:val="008B105E"/>
    <w:rsid w:val="008B50D4"/>
    <w:rsid w:val="008C06F7"/>
    <w:rsid w:val="008C2102"/>
    <w:rsid w:val="008C28ED"/>
    <w:rsid w:val="008C2C63"/>
    <w:rsid w:val="008C37E8"/>
    <w:rsid w:val="008D0589"/>
    <w:rsid w:val="008D65CD"/>
    <w:rsid w:val="008E1339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3D17"/>
    <w:rsid w:val="009045B1"/>
    <w:rsid w:val="00904DC5"/>
    <w:rsid w:val="0091057D"/>
    <w:rsid w:val="009106DF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1DEF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5F0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8FA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77E42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C94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1363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C7E40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39D"/>
    <w:rsid w:val="00DB0FA9"/>
    <w:rsid w:val="00DB1743"/>
    <w:rsid w:val="00DB2454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0664"/>
    <w:rsid w:val="00E925BB"/>
    <w:rsid w:val="00E9288A"/>
    <w:rsid w:val="00E92A57"/>
    <w:rsid w:val="00E93422"/>
    <w:rsid w:val="00E95341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5F2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30606F"/>
  <w15:docId w15:val="{D40E62BF-C76E-42A0-B81C-F3D79DB8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7E6E80-ABB5-43D2-8262-B86DB6069C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 (1)</Template>
  <TotalTime>0</TotalTime>
  <Pages>4</Pages>
  <Words>1316</Words>
  <Characters>7767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21</cp:revision>
  <cp:lastPrinted>2020-01-04T17:40:00Z</cp:lastPrinted>
  <dcterms:created xsi:type="dcterms:W3CDTF">2022-09-03T14:59:00Z</dcterms:created>
  <dcterms:modified xsi:type="dcterms:W3CDTF">2022-11-27T15:39:00Z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