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67" w:rsidRDefault="003D3B67" w:rsidP="003D3B67">
      <w:pPr>
        <w:ind w:left="720" w:hanging="360"/>
        <w:jc w:val="center"/>
      </w:pPr>
      <w:r>
        <w:t>Темы зачетных работ</w:t>
      </w:r>
      <w:bookmarkStart w:id="0" w:name="_GoBack"/>
      <w:bookmarkEnd w:id="0"/>
    </w:p>
    <w:p w:rsidR="00F5389A" w:rsidRDefault="003D3B67" w:rsidP="003D3B67">
      <w:pPr>
        <w:pStyle w:val="a3"/>
        <w:numPr>
          <w:ilvl w:val="0"/>
          <w:numId w:val="1"/>
        </w:numPr>
      </w:pPr>
      <w:r w:rsidRPr="003D3B67">
        <w:t>Созерцательный романтизм В.А. Жуковского.</w:t>
      </w:r>
    </w:p>
    <w:p w:rsidR="003D3B67" w:rsidRDefault="003D3B67" w:rsidP="003D3B67">
      <w:pPr>
        <w:pStyle w:val="a3"/>
        <w:numPr>
          <w:ilvl w:val="0"/>
          <w:numId w:val="1"/>
        </w:numPr>
      </w:pPr>
      <w:r w:rsidRPr="003D3B67">
        <w:t>Цикл А.С. Пушкина «Маленькие трагедии». Принцип создания художественного ансамбля.</w:t>
      </w:r>
    </w:p>
    <w:p w:rsidR="003D3B67" w:rsidRDefault="003D3B67" w:rsidP="003D3B67">
      <w:pPr>
        <w:pStyle w:val="a3"/>
        <w:numPr>
          <w:ilvl w:val="0"/>
          <w:numId w:val="1"/>
        </w:numPr>
      </w:pPr>
      <w:r w:rsidRPr="003D3B67">
        <w:t>Роман М.Ю. Лермонтова «Герой нашего времени»</w:t>
      </w:r>
      <w:r>
        <w:t xml:space="preserve"> как экспериментальный роман.</w:t>
      </w:r>
    </w:p>
    <w:p w:rsidR="003D3B67" w:rsidRDefault="003D3B67" w:rsidP="003D3B67">
      <w:pPr>
        <w:pStyle w:val="a3"/>
        <w:numPr>
          <w:ilvl w:val="0"/>
          <w:numId w:val="1"/>
        </w:numPr>
      </w:pPr>
      <w:r w:rsidRPr="003D3B67">
        <w:t>Цикл Н.В. Гоголя «Вечера на хуторе близ Диканьки»: фольклорная фантастика.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Ж</w:t>
      </w:r>
      <w:r>
        <w:t>анрово -</w:t>
      </w:r>
      <w:r>
        <w:t xml:space="preserve"> </w:t>
      </w:r>
      <w:r>
        <w:t>стилевые</w:t>
      </w:r>
      <w:r>
        <w:t xml:space="preserve"> </w:t>
      </w:r>
      <w:r>
        <w:t>особенности произведений Ф.М. Достоевского</w:t>
      </w:r>
      <w:r>
        <w:t>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Синтез трагического и гуманистического в</w:t>
      </w:r>
      <w:r>
        <w:t xml:space="preserve"> т</w:t>
      </w:r>
      <w:r>
        <w:t>ворчестве А. П. Чехова. Проза, драматургия.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Поэзия серебряного века. Символизм. Творчество А. А. Блока.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 xml:space="preserve">Акмеизм. Творчество </w:t>
      </w:r>
      <w:proofErr w:type="spellStart"/>
      <w:r>
        <w:t>А.Ахматовой</w:t>
      </w:r>
      <w:proofErr w:type="spellEnd"/>
    </w:p>
    <w:p w:rsidR="003D3B67" w:rsidRDefault="003D3B67" w:rsidP="003D3B67">
      <w:pPr>
        <w:pStyle w:val="a3"/>
        <w:numPr>
          <w:ilvl w:val="0"/>
          <w:numId w:val="1"/>
        </w:numPr>
      </w:pPr>
      <w:r>
        <w:t>Футуризм. Творчество В. Маяковского.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 xml:space="preserve">Литература русской эмиграции. Творчество </w:t>
      </w:r>
      <w:proofErr w:type="spellStart"/>
      <w:r>
        <w:t>И.Бунина</w:t>
      </w:r>
      <w:proofErr w:type="spellEnd"/>
      <w:r>
        <w:t>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 xml:space="preserve">Проза </w:t>
      </w:r>
      <w:proofErr w:type="spellStart"/>
      <w:r>
        <w:t>И.Бабеля</w:t>
      </w:r>
      <w:proofErr w:type="spellEnd"/>
      <w:r>
        <w:t xml:space="preserve"> «Конармия».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Творчество М. А. Булгакова. Трагедия современности в контексте вечной истории человечества: «Собачье сердце», «Белая гвардия», «Мастер и Маргарита».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Творчество Б. Пастернака. От стихов к созданию романа. Проблематика и художественное своеобразие романа «Доктор Живаго».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 xml:space="preserve">Творчество А. И. Солженицына. Художественное своеобразие малой прозы («Один день Ивана </w:t>
      </w:r>
      <w:proofErr w:type="spellStart"/>
      <w:r>
        <w:t>Денисовича</w:t>
      </w:r>
      <w:proofErr w:type="gramStart"/>
      <w:r>
        <w:t>»,«</w:t>
      </w:r>
      <w:proofErr w:type="gramEnd"/>
      <w:r>
        <w:t>Матренин</w:t>
      </w:r>
      <w:proofErr w:type="spellEnd"/>
      <w:r>
        <w:t xml:space="preserve"> двор»).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 xml:space="preserve">Русская поэзия 1960-1980-х годов. Многообразие современной поэзии. Противостояние “громкой” и “тихой” поэзии. </w:t>
      </w:r>
      <w:proofErr w:type="spellStart"/>
      <w:r>
        <w:t>Е.Евтушенко</w:t>
      </w:r>
      <w:proofErr w:type="spellEnd"/>
      <w:r>
        <w:t xml:space="preserve"> и </w:t>
      </w:r>
      <w:proofErr w:type="spellStart"/>
      <w:r>
        <w:t>А.Вознесенский</w:t>
      </w:r>
      <w:proofErr w:type="spellEnd"/>
    </w:p>
    <w:p w:rsidR="003D3B67" w:rsidRDefault="003D3B67" w:rsidP="003D3B67">
      <w:pPr>
        <w:pStyle w:val="a3"/>
        <w:numPr>
          <w:ilvl w:val="0"/>
          <w:numId w:val="1"/>
        </w:numPr>
      </w:pPr>
      <w:r>
        <w:t xml:space="preserve">Современная русская реалистическая проза. Ф. Абрамов. «Деревенская проза». 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«Последний старик деревни» и другие рассказы.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Новая военная (“афганская”) проза. Проблема деформации человеческой психики. Светлана Алексиевич — журналист и писатель. «Цинковые мальчики» как документально-художественный “жанр голосов”.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Театр А. Вампилова: философичность, острота социальной и нравственной проблематики. Соединение мелодрамы, комедии, романтической драмы. «Старший сын», «Утиная охота».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Абсурд бытия в творчестве JI. Петрушевской.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>Образ мира в поэзии И. Бродского.</w:t>
      </w:r>
    </w:p>
    <w:p w:rsidR="003D3B67" w:rsidRDefault="003D3B67" w:rsidP="003D3B67">
      <w:pPr>
        <w:pStyle w:val="a3"/>
        <w:numPr>
          <w:ilvl w:val="0"/>
          <w:numId w:val="1"/>
        </w:numPr>
      </w:pPr>
      <w:r>
        <w:t xml:space="preserve">Своеобразие стиля </w:t>
      </w:r>
      <w:proofErr w:type="spellStart"/>
      <w:r>
        <w:t>В.Пелевина</w:t>
      </w:r>
      <w:proofErr w:type="spellEnd"/>
      <w:r>
        <w:t>.</w:t>
      </w:r>
    </w:p>
    <w:p w:rsidR="003D3B67" w:rsidRDefault="003D3B67" w:rsidP="003D3B67">
      <w:pPr>
        <w:pStyle w:val="a3"/>
        <w:numPr>
          <w:ilvl w:val="0"/>
          <w:numId w:val="1"/>
        </w:numPr>
      </w:pPr>
      <w:proofErr w:type="spellStart"/>
      <w:r>
        <w:t>Б.Акунин</w:t>
      </w:r>
      <w:proofErr w:type="spellEnd"/>
      <w:r>
        <w:t>. «Чайка» как постмодернистская пьеса-детектив</w:t>
      </w:r>
    </w:p>
    <w:p w:rsidR="003D3B67" w:rsidRDefault="003D3B67" w:rsidP="003D3B67">
      <w:pPr>
        <w:pStyle w:val="a3"/>
      </w:pPr>
    </w:p>
    <w:sectPr w:rsidR="003D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1546A"/>
    <w:multiLevelType w:val="hybridMultilevel"/>
    <w:tmpl w:val="D360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67"/>
    <w:rsid w:val="003D3B67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7956"/>
  <w15:chartTrackingRefBased/>
  <w15:docId w15:val="{992BE8C0-0A87-4367-9AC3-8B010AA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2022-10-10T12:54:00Z</dcterms:created>
  <dcterms:modified xsi:type="dcterms:W3CDTF">2022-10-10T13:01:00Z</dcterms:modified>
</cp:coreProperties>
</file>