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C22" w:rsidRDefault="00D94C22" w:rsidP="00D94C22">
      <w:pPr>
        <w:jc w:val="center"/>
      </w:pPr>
      <w:r>
        <w:t>Темы зачетных работ по курсу «Современная литература»</w:t>
      </w:r>
    </w:p>
    <w:p w:rsidR="00D94C22" w:rsidRDefault="00D94C22" w:rsidP="00D94C22"/>
    <w:p w:rsidR="00D94C22" w:rsidRDefault="00D94C22" w:rsidP="00FB1EBF">
      <w:pPr>
        <w:pStyle w:val="a3"/>
        <w:numPr>
          <w:ilvl w:val="0"/>
          <w:numId w:val="1"/>
        </w:numPr>
      </w:pPr>
      <w:r>
        <w:t>Поэзия серебряного века. Символизм. Творчество А. А. Блока.</w:t>
      </w:r>
    </w:p>
    <w:p w:rsidR="00D94C22" w:rsidRDefault="00D94C22" w:rsidP="00FB1EBF">
      <w:pPr>
        <w:pStyle w:val="a3"/>
        <w:numPr>
          <w:ilvl w:val="0"/>
          <w:numId w:val="1"/>
        </w:numPr>
      </w:pPr>
      <w:r>
        <w:t xml:space="preserve">Акмеизм. Творчество </w:t>
      </w:r>
      <w:proofErr w:type="spellStart"/>
      <w:r>
        <w:t>А.Ахматовой</w:t>
      </w:r>
      <w:proofErr w:type="spellEnd"/>
    </w:p>
    <w:p w:rsidR="00D94C22" w:rsidRDefault="00D94C22" w:rsidP="00FB1EBF">
      <w:pPr>
        <w:pStyle w:val="a3"/>
        <w:numPr>
          <w:ilvl w:val="0"/>
          <w:numId w:val="1"/>
        </w:numPr>
      </w:pPr>
      <w:r>
        <w:t>Футуризм. Творчество</w:t>
      </w:r>
      <w:r>
        <w:t xml:space="preserve"> </w:t>
      </w:r>
      <w:r>
        <w:t>В. Маяковского.</w:t>
      </w:r>
    </w:p>
    <w:p w:rsidR="00D94C22" w:rsidRDefault="00D94C22" w:rsidP="00FB1EBF">
      <w:pPr>
        <w:pStyle w:val="a3"/>
        <w:numPr>
          <w:ilvl w:val="0"/>
          <w:numId w:val="1"/>
        </w:numPr>
      </w:pPr>
      <w:r>
        <w:t xml:space="preserve">Литература русской эмиграции. Творчество </w:t>
      </w:r>
      <w:proofErr w:type="spellStart"/>
      <w:r>
        <w:t>И.Бунина</w:t>
      </w:r>
      <w:proofErr w:type="spellEnd"/>
      <w:r>
        <w:t>.</w:t>
      </w:r>
    </w:p>
    <w:p w:rsidR="00F42933" w:rsidRDefault="00F42933" w:rsidP="00FB1EBF">
      <w:pPr>
        <w:pStyle w:val="a3"/>
        <w:numPr>
          <w:ilvl w:val="0"/>
          <w:numId w:val="1"/>
        </w:numPr>
      </w:pPr>
      <w:r>
        <w:t xml:space="preserve">Проза </w:t>
      </w:r>
      <w:proofErr w:type="spellStart"/>
      <w:r>
        <w:t>И.Бабеля</w:t>
      </w:r>
      <w:proofErr w:type="spellEnd"/>
      <w:r>
        <w:t xml:space="preserve"> «Конармия».</w:t>
      </w:r>
    </w:p>
    <w:p w:rsidR="00D94C22" w:rsidRDefault="00D94C22" w:rsidP="00FB1EBF">
      <w:pPr>
        <w:pStyle w:val="a3"/>
        <w:numPr>
          <w:ilvl w:val="0"/>
          <w:numId w:val="1"/>
        </w:numPr>
      </w:pPr>
      <w:r>
        <w:t>Творчество М. А. Булгакова. Трагедия современности в контексте</w:t>
      </w:r>
      <w:r>
        <w:t xml:space="preserve"> </w:t>
      </w:r>
      <w:r>
        <w:t>вечной истории человечества: «Собачье сердце», «Белая гвардия», «Мастер и</w:t>
      </w:r>
      <w:r>
        <w:t xml:space="preserve"> </w:t>
      </w:r>
      <w:r>
        <w:t>Маргарита».</w:t>
      </w:r>
    </w:p>
    <w:p w:rsidR="00D94C22" w:rsidRDefault="00D94C22" w:rsidP="00FB1EBF">
      <w:pPr>
        <w:pStyle w:val="a3"/>
        <w:numPr>
          <w:ilvl w:val="0"/>
          <w:numId w:val="1"/>
        </w:numPr>
      </w:pPr>
      <w:r>
        <w:t>Творчество Б. Пастернака. От стихов к созданию романа.</w:t>
      </w:r>
      <w:r>
        <w:t xml:space="preserve"> </w:t>
      </w:r>
      <w:r>
        <w:t>Проблематика и художественное своеобразие романа «Доктор Живаго».</w:t>
      </w:r>
    </w:p>
    <w:p w:rsidR="00D94C22" w:rsidRDefault="00D94C22" w:rsidP="00FB1EBF">
      <w:pPr>
        <w:pStyle w:val="a3"/>
        <w:numPr>
          <w:ilvl w:val="0"/>
          <w:numId w:val="1"/>
        </w:numPr>
      </w:pPr>
      <w:r>
        <w:t xml:space="preserve">Творчество А. И. Солженицына. </w:t>
      </w:r>
      <w:r>
        <w:t>Художественное своеобразие</w:t>
      </w:r>
      <w:r>
        <w:t xml:space="preserve"> малой проз</w:t>
      </w:r>
      <w:r>
        <w:t>ы</w:t>
      </w:r>
      <w:r>
        <w:t xml:space="preserve"> («Один день Ивана </w:t>
      </w:r>
      <w:proofErr w:type="spellStart"/>
      <w:r>
        <w:t>Денисовича</w:t>
      </w:r>
      <w:proofErr w:type="gramStart"/>
      <w:r>
        <w:t>»,«</w:t>
      </w:r>
      <w:proofErr w:type="gramEnd"/>
      <w:r>
        <w:t>Матренин</w:t>
      </w:r>
      <w:proofErr w:type="spellEnd"/>
      <w:r>
        <w:t xml:space="preserve"> двор»).</w:t>
      </w:r>
    </w:p>
    <w:p w:rsidR="00BB06E8" w:rsidRDefault="00BB06E8" w:rsidP="00FB1EBF">
      <w:pPr>
        <w:pStyle w:val="a3"/>
        <w:numPr>
          <w:ilvl w:val="0"/>
          <w:numId w:val="1"/>
        </w:numPr>
      </w:pPr>
      <w:r>
        <w:t>Русская поэзия 1960-1980-х годов.</w:t>
      </w:r>
      <w:r w:rsidR="008D03A3" w:rsidRPr="008D03A3">
        <w:t xml:space="preserve"> </w:t>
      </w:r>
      <w:r w:rsidR="008D03A3" w:rsidRPr="008D03A3">
        <w:t xml:space="preserve">Многообразие современной поэзии. Противостояние “громкой” и “тихой” поэзии. </w:t>
      </w:r>
      <w:proofErr w:type="spellStart"/>
      <w:r w:rsidR="008D03A3" w:rsidRPr="008D03A3">
        <w:t>Е.Евтушенко</w:t>
      </w:r>
      <w:proofErr w:type="spellEnd"/>
      <w:r w:rsidR="008D03A3" w:rsidRPr="008D03A3">
        <w:t xml:space="preserve"> и </w:t>
      </w:r>
      <w:proofErr w:type="spellStart"/>
      <w:r w:rsidR="008D03A3" w:rsidRPr="008D03A3">
        <w:t>А.Вознесенский</w:t>
      </w:r>
      <w:proofErr w:type="spellEnd"/>
    </w:p>
    <w:p w:rsidR="00FB1EBF" w:rsidRDefault="008D03A3" w:rsidP="00FB1EBF">
      <w:pPr>
        <w:pStyle w:val="a3"/>
        <w:numPr>
          <w:ilvl w:val="0"/>
          <w:numId w:val="1"/>
        </w:numPr>
      </w:pPr>
      <w:r>
        <w:t>Современная русская реалистическая проза</w:t>
      </w:r>
      <w:r>
        <w:t xml:space="preserve">. </w:t>
      </w:r>
      <w:r>
        <w:t xml:space="preserve">Ф. Абрамов. «Деревенская проза». </w:t>
      </w:r>
    </w:p>
    <w:p w:rsidR="008D03A3" w:rsidRDefault="008D03A3" w:rsidP="006D2674">
      <w:pPr>
        <w:pStyle w:val="a3"/>
      </w:pPr>
      <w:r>
        <w:t>«Последний старик деревни» и другие рассказы.</w:t>
      </w:r>
    </w:p>
    <w:p w:rsidR="00FB1EBF" w:rsidRDefault="00FB1EBF" w:rsidP="00FB1EBF">
      <w:pPr>
        <w:pStyle w:val="a3"/>
        <w:numPr>
          <w:ilvl w:val="0"/>
          <w:numId w:val="1"/>
        </w:numPr>
      </w:pPr>
      <w:r w:rsidRPr="00FB1EBF">
        <w:t>Новая военная (“афганская”) проза. Проблема деформации человеческой психики. Светлана Алексиевич — журналист и писатель. «Цинковые мальчики» как документально-художественный “жанр голосов”.</w:t>
      </w:r>
    </w:p>
    <w:p w:rsidR="008C383A" w:rsidRDefault="008C383A" w:rsidP="00FB1EBF">
      <w:pPr>
        <w:pStyle w:val="a3"/>
        <w:numPr>
          <w:ilvl w:val="0"/>
          <w:numId w:val="1"/>
        </w:numPr>
      </w:pPr>
      <w:r w:rsidRPr="008C383A">
        <w:t>Театр А. Вампилова: философичность, острота социальной и нравственной проблематики. Соединение мелодрамы, комедии, романтической драмы. «Старший сын», «Утиная охота».</w:t>
      </w:r>
    </w:p>
    <w:p w:rsidR="00D94C22" w:rsidRDefault="00D94C22" w:rsidP="00FB1EBF">
      <w:pPr>
        <w:pStyle w:val="a3"/>
        <w:numPr>
          <w:ilvl w:val="0"/>
          <w:numId w:val="1"/>
        </w:numPr>
      </w:pPr>
      <w:r>
        <w:t>Абсурд быти</w:t>
      </w:r>
      <w:bookmarkStart w:id="0" w:name="_GoBack"/>
      <w:bookmarkEnd w:id="0"/>
      <w:r>
        <w:t>я в творчестве JI. Петрушевской.</w:t>
      </w:r>
    </w:p>
    <w:p w:rsidR="00F5389A" w:rsidRDefault="00D94C22" w:rsidP="00FB1EBF">
      <w:pPr>
        <w:pStyle w:val="a3"/>
        <w:numPr>
          <w:ilvl w:val="0"/>
          <w:numId w:val="1"/>
        </w:numPr>
      </w:pPr>
      <w:r>
        <w:t>Образ мира в поэзии И. Бродского.</w:t>
      </w:r>
    </w:p>
    <w:p w:rsidR="00BB06E8" w:rsidRDefault="00FB1EBF" w:rsidP="00FB1EBF">
      <w:pPr>
        <w:pStyle w:val="a3"/>
        <w:numPr>
          <w:ilvl w:val="0"/>
          <w:numId w:val="1"/>
        </w:numPr>
      </w:pPr>
      <w:r w:rsidRPr="00FB1EBF">
        <w:t xml:space="preserve">Своеобразие стиля </w:t>
      </w:r>
      <w:proofErr w:type="spellStart"/>
      <w:r>
        <w:t>В.</w:t>
      </w:r>
      <w:r w:rsidRPr="00FB1EBF">
        <w:t>Пелевина</w:t>
      </w:r>
      <w:proofErr w:type="spellEnd"/>
      <w:r w:rsidRPr="00FB1EBF">
        <w:t>.</w:t>
      </w:r>
    </w:p>
    <w:p w:rsidR="00374686" w:rsidRDefault="00E64DA8" w:rsidP="00FB1EBF">
      <w:pPr>
        <w:pStyle w:val="a3"/>
        <w:numPr>
          <w:ilvl w:val="0"/>
          <w:numId w:val="1"/>
        </w:numPr>
      </w:pPr>
      <w:proofErr w:type="spellStart"/>
      <w:r w:rsidRPr="00E64DA8">
        <w:t>Б.Акунин</w:t>
      </w:r>
      <w:proofErr w:type="spellEnd"/>
      <w:r w:rsidRPr="00E64DA8">
        <w:t>. «Чайка» как постмодернистская пьеса-детектив</w:t>
      </w:r>
    </w:p>
    <w:sectPr w:rsidR="00374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E72D9"/>
    <w:multiLevelType w:val="hybridMultilevel"/>
    <w:tmpl w:val="DE668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22"/>
    <w:rsid w:val="00374686"/>
    <w:rsid w:val="006D2674"/>
    <w:rsid w:val="008C383A"/>
    <w:rsid w:val="008D03A3"/>
    <w:rsid w:val="00BB06E8"/>
    <w:rsid w:val="00D94C22"/>
    <w:rsid w:val="00E64DA8"/>
    <w:rsid w:val="00F42933"/>
    <w:rsid w:val="00F5389A"/>
    <w:rsid w:val="00FB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9A2F"/>
  <w15:chartTrackingRefBased/>
  <w15:docId w15:val="{9A253C27-3118-451D-AF28-DA6DF627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11</cp:revision>
  <dcterms:created xsi:type="dcterms:W3CDTF">2022-10-10T12:31:00Z</dcterms:created>
  <dcterms:modified xsi:type="dcterms:W3CDTF">2022-10-10T12:44:00Z</dcterms:modified>
</cp:coreProperties>
</file>