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Cvičná korektura č. 2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Nejvíc si pochutnám na lasagních od mé kamarádky Andreji/Andrey/Andreje. Po úspěších na tamější univerzitě začal na své kolegy v tuzemsku pohlížet svrchu. I přes počáteční těžkosti si v nové práci nepřipadal o nic méně šťastnější než dříve. Špatnou náladu mi spraví písničky od Nohavici. Tipoval (si), že jeho favorit opět vyhraje. Samozřejmě(,) že se Marek z mítinku/meetingu kvůli nemoci své nejmladší dcery omluvil. Až se rozhodnete, zavolejte nebo napište e-mail. Jak jsi to teda myslel, Luky/Luki? Dáš si na večeři rohlík s máslem, nebo chleba </w:t>
      </w:r>
      <w:r w:rsidDel="00000000" w:rsidR="00000000" w:rsidRPr="00000000">
        <w:rPr>
          <w:color w:val="f1c232"/>
          <w:sz w:val="24"/>
          <w:szCs w:val="24"/>
          <w:rtl w:val="0"/>
        </w:rPr>
        <w:t xml:space="preserve">(komentář níže)</w:t>
      </w:r>
      <w:r w:rsidDel="00000000" w:rsidR="00000000" w:rsidRPr="00000000">
        <w:rPr>
          <w:sz w:val="24"/>
          <w:szCs w:val="24"/>
          <w:rtl w:val="0"/>
        </w:rPr>
        <w:t xml:space="preserve">? Ubytovali jsme se v hotelu Štrbské Pleso (je-li název odvozen z vlastního jména obce Štrbské Pleso) / Štrbské pleso (je-li název hotelu odvozen z názvu plesa, které se jmenuje Štrbské), odkud jsme další den vyrazili na túru směr tatranské pleso (tedy pleso v tatrách). Marta byla z </w:t>
      </w:r>
      <w:r w:rsidDel="00000000" w:rsidR="00000000" w:rsidRPr="00000000">
        <w:rPr>
          <w:sz w:val="24"/>
          <w:szCs w:val="24"/>
          <w:rtl w:val="0"/>
        </w:rPr>
        <w:t xml:space="preserve">Kryštofova </w:t>
      </w:r>
      <w:r w:rsidDel="00000000" w:rsidR="00000000" w:rsidRPr="00000000">
        <w:rPr>
          <w:sz w:val="24"/>
          <w:szCs w:val="24"/>
          <w:rtl w:val="0"/>
        </w:rPr>
        <w:t xml:space="preserve">chování celá </w:t>
      </w:r>
      <w:r w:rsidDel="00000000" w:rsidR="00000000" w:rsidRPr="00000000">
        <w:rPr>
          <w:sz w:val="24"/>
          <w:szCs w:val="24"/>
          <w:rtl w:val="0"/>
        </w:rPr>
        <w:t xml:space="preserve">nesvá</w:t>
      </w:r>
      <w:r w:rsidDel="00000000" w:rsidR="00000000" w:rsidRPr="00000000">
        <w:rPr>
          <w:sz w:val="24"/>
          <w:szCs w:val="24"/>
          <w:rtl w:val="0"/>
        </w:rPr>
        <w:t xml:space="preserve">, poněvadž </w:t>
      </w:r>
      <w:r w:rsidDel="00000000" w:rsidR="00000000" w:rsidRPr="00000000">
        <w:rPr>
          <w:sz w:val="24"/>
          <w:szCs w:val="24"/>
          <w:rtl w:val="0"/>
        </w:rPr>
        <w:t xml:space="preserve">ji mimo jiné</w:t>
      </w:r>
      <w:r w:rsidDel="00000000" w:rsidR="00000000" w:rsidRPr="00000000">
        <w:rPr>
          <w:sz w:val="24"/>
          <w:szCs w:val="24"/>
          <w:rtl w:val="0"/>
        </w:rPr>
        <w:t xml:space="preserve"> zahrnoval </w:t>
      </w:r>
      <w:r w:rsidDel="00000000" w:rsidR="00000000" w:rsidRPr="00000000">
        <w:rPr>
          <w:sz w:val="24"/>
          <w:szCs w:val="24"/>
          <w:rtl w:val="0"/>
        </w:rPr>
        <w:t xml:space="preserve">náklonností intenzivnější/intenzívnější (předpokládáme analogii stupňování, která je uvedena u adjektiva intenzivní - intenzivnější - nejintenzivnější; varianta intenzívní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odkaz na IJP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než jakou projevoval její sestře </w:t>
      </w:r>
      <w:r w:rsidDel="00000000" w:rsidR="00000000" w:rsidRPr="00000000">
        <w:rPr>
          <w:sz w:val="24"/>
          <w:szCs w:val="24"/>
          <w:rtl w:val="0"/>
        </w:rPr>
        <w:t xml:space="preserve">Lei/Lee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color w:val="f1c232"/>
          <w:sz w:val="28"/>
          <w:szCs w:val="28"/>
          <w:u w:val="single"/>
        </w:rPr>
      </w:pPr>
      <w:r w:rsidDel="00000000" w:rsidR="00000000" w:rsidRPr="00000000">
        <w:rPr>
          <w:b w:val="1"/>
          <w:color w:val="f1c232"/>
          <w:sz w:val="28"/>
          <w:szCs w:val="28"/>
          <w:u w:val="single"/>
          <w:rtl w:val="0"/>
        </w:rPr>
        <w:t xml:space="preserve">Komentář k psaní čárky před spojkou nebo: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color w:val="f1c232"/>
          <w:sz w:val="24"/>
          <w:szCs w:val="24"/>
        </w:rPr>
      </w:pPr>
      <w:r w:rsidDel="00000000" w:rsidR="00000000" w:rsidRPr="00000000">
        <w:rPr>
          <w:color w:val="f1c232"/>
          <w:sz w:val="24"/>
          <w:szCs w:val="24"/>
          <w:rtl w:val="0"/>
        </w:rPr>
        <w:t xml:space="preserve">VŽDY záleží na určení poměru: slučovací X vylučovací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color w:val="f1c232"/>
          <w:sz w:val="24"/>
          <w:szCs w:val="24"/>
        </w:rPr>
      </w:pPr>
      <w:r w:rsidDel="00000000" w:rsidR="00000000" w:rsidRPr="00000000">
        <w:rPr>
          <w:color w:val="f1c232"/>
          <w:sz w:val="24"/>
          <w:szCs w:val="24"/>
          <w:rtl w:val="0"/>
        </w:rPr>
        <w:t xml:space="preserve">v některých případech není zcela jasné, o který poměr se jedná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color w:val="f1c23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color w:val="f1c232"/>
          <w:sz w:val="24"/>
          <w:szCs w:val="24"/>
        </w:rPr>
      </w:pPr>
      <w:r w:rsidDel="00000000" w:rsidR="00000000" w:rsidRPr="00000000">
        <w:rPr>
          <w:color w:val="f1c232"/>
          <w:sz w:val="24"/>
          <w:szCs w:val="24"/>
          <w:rtl w:val="0"/>
        </w:rPr>
        <w:t xml:space="preserve">Objasnění podle IJP: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hd w:fill="ffffff" w:val="clear"/>
        <w:spacing w:after="80" w:before="0" w:line="360" w:lineRule="auto"/>
        <w:jc w:val="both"/>
        <w:rPr>
          <w:b w:val="1"/>
          <w:i w:val="1"/>
          <w:color w:val="f1c232"/>
          <w:sz w:val="24"/>
          <w:szCs w:val="24"/>
        </w:rPr>
      </w:pPr>
      <w:bookmarkStart w:colFirst="0" w:colLast="0" w:name="_jjhu7hur5o26" w:id="0"/>
      <w:bookmarkEnd w:id="0"/>
      <w:r w:rsidDel="00000000" w:rsidR="00000000" w:rsidRPr="00000000">
        <w:rPr>
          <w:b w:val="1"/>
          <w:color w:val="f1c232"/>
          <w:sz w:val="24"/>
          <w:szCs w:val="24"/>
          <w:rtl w:val="0"/>
        </w:rPr>
        <w:t xml:space="preserve">Spojka </w:t>
      </w:r>
      <w:r w:rsidDel="00000000" w:rsidR="00000000" w:rsidRPr="00000000">
        <w:rPr>
          <w:b w:val="1"/>
          <w:i w:val="1"/>
          <w:color w:val="f1c232"/>
          <w:sz w:val="24"/>
          <w:szCs w:val="24"/>
          <w:rtl w:val="0"/>
        </w:rPr>
        <w:t xml:space="preserve">nebo</w:t>
      </w:r>
    </w:p>
    <w:p w:rsidR="00000000" w:rsidDel="00000000" w:rsidP="00000000" w:rsidRDefault="00000000" w:rsidRPr="00000000" w14:paraId="0000000B">
      <w:pPr>
        <w:shd w:fill="ffffff" w:val="clear"/>
        <w:spacing w:after="220" w:before="220" w:line="360" w:lineRule="auto"/>
        <w:jc w:val="both"/>
        <w:rPr>
          <w:color w:val="f1c232"/>
          <w:sz w:val="24"/>
          <w:szCs w:val="24"/>
        </w:rPr>
      </w:pPr>
      <w:r w:rsidDel="00000000" w:rsidR="00000000" w:rsidRPr="00000000">
        <w:rPr>
          <w:color w:val="f1c232"/>
          <w:sz w:val="24"/>
          <w:szCs w:val="24"/>
          <w:rtl w:val="0"/>
        </w:rPr>
        <w:t xml:space="preserve">Základní poučka zní: pokud je spojka </w:t>
      </w:r>
      <w:r w:rsidDel="00000000" w:rsidR="00000000" w:rsidRPr="00000000">
        <w:rPr>
          <w:i w:val="1"/>
          <w:color w:val="f1c232"/>
          <w:sz w:val="24"/>
          <w:szCs w:val="24"/>
          <w:rtl w:val="0"/>
        </w:rPr>
        <w:t xml:space="preserve">nebo</w:t>
      </w:r>
      <w:r w:rsidDel="00000000" w:rsidR="00000000" w:rsidRPr="00000000">
        <w:rPr>
          <w:color w:val="f1c232"/>
          <w:sz w:val="24"/>
          <w:szCs w:val="24"/>
          <w:rtl w:val="0"/>
        </w:rPr>
        <w:t xml:space="preserve"> užita ve významu slučovacím, čárku před ní nepíšeme, pokud je ve významu vylučovacím, čárku píšeme. Ne vždy je ovšem lehké rozpoznat, o který význam jde.</w:t>
      </w:r>
    </w:p>
    <w:p w:rsidR="00000000" w:rsidDel="00000000" w:rsidP="00000000" w:rsidRDefault="00000000" w:rsidRPr="00000000" w14:paraId="0000000C">
      <w:pPr>
        <w:shd w:fill="ffffff" w:val="clear"/>
        <w:spacing w:after="220" w:before="220" w:line="360" w:lineRule="auto"/>
        <w:jc w:val="both"/>
        <w:rPr>
          <w:i w:val="1"/>
          <w:color w:val="f1c232"/>
          <w:sz w:val="24"/>
          <w:szCs w:val="24"/>
        </w:rPr>
      </w:pPr>
      <w:r w:rsidDel="00000000" w:rsidR="00000000" w:rsidRPr="00000000">
        <w:rPr>
          <w:color w:val="f1c232"/>
          <w:sz w:val="24"/>
          <w:szCs w:val="24"/>
          <w:rtl w:val="0"/>
        </w:rPr>
        <w:t xml:space="preserve">Typickými slučovacími spojkami jsou </w:t>
      </w:r>
      <w:r w:rsidDel="00000000" w:rsidR="00000000" w:rsidRPr="00000000">
        <w:rPr>
          <w:i w:val="1"/>
          <w:color w:val="f1c232"/>
          <w:sz w:val="24"/>
          <w:szCs w:val="24"/>
          <w:rtl w:val="0"/>
        </w:rPr>
        <w:t xml:space="preserve">a, i</w:t>
      </w:r>
      <w:r w:rsidDel="00000000" w:rsidR="00000000" w:rsidRPr="00000000">
        <w:rPr>
          <w:color w:val="f1c232"/>
          <w:sz w:val="24"/>
          <w:szCs w:val="24"/>
          <w:rtl w:val="0"/>
        </w:rPr>
        <w:t xml:space="preserve">: </w:t>
      </w:r>
      <w:r w:rsidDel="00000000" w:rsidR="00000000" w:rsidRPr="00000000">
        <w:rPr>
          <w:i w:val="1"/>
          <w:color w:val="f1c232"/>
          <w:sz w:val="24"/>
          <w:szCs w:val="24"/>
          <w:rtl w:val="0"/>
        </w:rPr>
        <w:t xml:space="preserve">koupím jablka a (i) hrušky</w:t>
      </w:r>
      <w:r w:rsidDel="00000000" w:rsidR="00000000" w:rsidRPr="00000000">
        <w:rPr>
          <w:color w:val="f1c232"/>
          <w:sz w:val="24"/>
          <w:szCs w:val="24"/>
          <w:rtl w:val="0"/>
        </w:rPr>
        <w:t xml:space="preserve">, tzn. obojí. Zvolíme‑li však spojku </w:t>
      </w:r>
      <w:r w:rsidDel="00000000" w:rsidR="00000000" w:rsidRPr="00000000">
        <w:rPr>
          <w:i w:val="1"/>
          <w:color w:val="f1c232"/>
          <w:sz w:val="24"/>
          <w:szCs w:val="24"/>
          <w:rtl w:val="0"/>
        </w:rPr>
        <w:t xml:space="preserve">nebo</w:t>
      </w:r>
      <w:r w:rsidDel="00000000" w:rsidR="00000000" w:rsidRPr="00000000">
        <w:rPr>
          <w:color w:val="f1c232"/>
          <w:sz w:val="24"/>
          <w:szCs w:val="24"/>
          <w:rtl w:val="0"/>
        </w:rPr>
        <w:t xml:space="preserve">, o „čisté“ slučování nejde: nekoupíme oba druhy ovoce, ale pouze jeden. Pomocí spojky </w:t>
      </w:r>
      <w:r w:rsidDel="00000000" w:rsidR="00000000" w:rsidRPr="00000000">
        <w:rPr>
          <w:i w:val="1"/>
          <w:color w:val="f1c232"/>
          <w:sz w:val="24"/>
          <w:szCs w:val="24"/>
          <w:rtl w:val="0"/>
        </w:rPr>
        <w:t xml:space="preserve">nebo</w:t>
      </w:r>
      <w:r w:rsidDel="00000000" w:rsidR="00000000" w:rsidRPr="00000000">
        <w:rPr>
          <w:color w:val="f1c232"/>
          <w:sz w:val="24"/>
          <w:szCs w:val="24"/>
          <w:rtl w:val="0"/>
        </w:rPr>
        <w:t xml:space="preserve"> vyjadřujeme volbu mezi dvěma eventualitami. Podstatné je, že eventuality jsou libovolně zaměnitelné a je lhostejno, která z nich bude platit, které dáme přednost (v konečném důsledku mohou nastat i obě). V takovýchto případech se čárka před </w:t>
      </w:r>
      <w:r w:rsidDel="00000000" w:rsidR="00000000" w:rsidRPr="00000000">
        <w:rPr>
          <w:i w:val="1"/>
          <w:color w:val="f1c232"/>
          <w:sz w:val="24"/>
          <w:szCs w:val="24"/>
          <w:rtl w:val="0"/>
        </w:rPr>
        <w:t xml:space="preserve">nebo</w:t>
      </w:r>
      <w:r w:rsidDel="00000000" w:rsidR="00000000" w:rsidRPr="00000000">
        <w:rPr>
          <w:color w:val="f1c232"/>
          <w:sz w:val="24"/>
          <w:szCs w:val="24"/>
          <w:rtl w:val="0"/>
        </w:rPr>
        <w:t xml:space="preserve"> neklade: </w:t>
      </w:r>
      <w:r w:rsidDel="00000000" w:rsidR="00000000" w:rsidRPr="00000000">
        <w:rPr>
          <w:i w:val="1"/>
          <w:color w:val="f1c232"/>
          <w:sz w:val="24"/>
          <w:szCs w:val="24"/>
          <w:rtl w:val="0"/>
        </w:rPr>
        <w:t xml:space="preserve">Podejte nám zprávu písemně nebo telefonicky. Za škodu na životě nebo na zdraví lidí náhrada nepřísluší, vznikla‑li pracovním úrazem nebo při lovu živočicha, který tuto škodu způsobil.</w:t>
      </w:r>
    </w:p>
    <w:p w:rsidR="00000000" w:rsidDel="00000000" w:rsidP="00000000" w:rsidRDefault="00000000" w:rsidRPr="00000000" w14:paraId="0000000D">
      <w:pPr>
        <w:shd w:fill="ffffff" w:val="clear"/>
        <w:spacing w:after="220" w:before="220" w:line="360" w:lineRule="auto"/>
        <w:jc w:val="both"/>
        <w:rPr>
          <w:color w:val="f1c232"/>
          <w:sz w:val="24"/>
          <w:szCs w:val="24"/>
        </w:rPr>
      </w:pPr>
      <w:r w:rsidDel="00000000" w:rsidR="00000000" w:rsidRPr="00000000">
        <w:rPr>
          <w:color w:val="f1c232"/>
          <w:sz w:val="24"/>
          <w:szCs w:val="24"/>
          <w:rtl w:val="0"/>
        </w:rPr>
        <w:t xml:space="preserve">Jinak je tomu však ve spojeních: </w:t>
      </w:r>
      <w:r w:rsidDel="00000000" w:rsidR="00000000" w:rsidRPr="00000000">
        <w:rPr>
          <w:i w:val="1"/>
          <w:color w:val="f1c232"/>
          <w:sz w:val="24"/>
          <w:szCs w:val="24"/>
          <w:rtl w:val="0"/>
        </w:rPr>
        <w:t xml:space="preserve">Pospěšte si, nebo vám ujede vlak. Přijedete dneska, nebo vás máme čekat až zítra? Jste opravdu spokojení, nebo se potýkáte s problémy? Peníze, nebo život!</w:t>
      </w:r>
      <w:r w:rsidDel="00000000" w:rsidR="00000000" w:rsidRPr="00000000">
        <w:rPr>
          <w:color w:val="f1c232"/>
          <w:sz w:val="24"/>
          <w:szCs w:val="24"/>
          <w:rtl w:val="0"/>
        </w:rPr>
        <w:t xml:space="preserve"> Zde už nejde o libovolně zaměnitelné eventuality, ale o zřejmý protiklad (poměr vylučovací), a čárka před </w:t>
      </w:r>
      <w:r w:rsidDel="00000000" w:rsidR="00000000" w:rsidRPr="00000000">
        <w:rPr>
          <w:i w:val="1"/>
          <w:color w:val="f1c232"/>
          <w:sz w:val="24"/>
          <w:szCs w:val="24"/>
          <w:rtl w:val="0"/>
        </w:rPr>
        <w:t xml:space="preserve">nebo</w:t>
      </w:r>
      <w:r w:rsidDel="00000000" w:rsidR="00000000" w:rsidRPr="00000000">
        <w:rPr>
          <w:color w:val="f1c232"/>
          <w:sz w:val="24"/>
          <w:szCs w:val="24"/>
          <w:rtl w:val="0"/>
        </w:rPr>
        <w:t xml:space="preserve"> je proto namístě.</w:t>
      </w:r>
    </w:p>
    <w:p w:rsidR="00000000" w:rsidDel="00000000" w:rsidP="00000000" w:rsidRDefault="00000000" w:rsidRPr="00000000" w14:paraId="0000000E">
      <w:pPr>
        <w:shd w:fill="ffffff" w:val="clear"/>
        <w:spacing w:after="220" w:before="220" w:line="360" w:lineRule="auto"/>
        <w:jc w:val="both"/>
        <w:rPr>
          <w:i w:val="1"/>
          <w:color w:val="f1c232"/>
          <w:sz w:val="24"/>
          <w:szCs w:val="24"/>
        </w:rPr>
      </w:pPr>
      <w:r w:rsidDel="00000000" w:rsidR="00000000" w:rsidRPr="00000000">
        <w:rPr>
          <w:color w:val="f1c232"/>
          <w:sz w:val="24"/>
          <w:szCs w:val="24"/>
          <w:rtl w:val="0"/>
        </w:rPr>
        <w:t xml:space="preserve">Obvyklé je též psát čárku, následují‑li po spojce </w:t>
      </w:r>
      <w:r w:rsidDel="00000000" w:rsidR="00000000" w:rsidRPr="00000000">
        <w:rPr>
          <w:i w:val="1"/>
          <w:color w:val="f1c232"/>
          <w:sz w:val="24"/>
          <w:szCs w:val="24"/>
          <w:rtl w:val="0"/>
        </w:rPr>
        <w:t xml:space="preserve">nebo</w:t>
      </w:r>
      <w:r w:rsidDel="00000000" w:rsidR="00000000" w:rsidRPr="00000000">
        <w:rPr>
          <w:color w:val="f1c232"/>
          <w:sz w:val="24"/>
          <w:szCs w:val="24"/>
          <w:rtl w:val="0"/>
        </w:rPr>
        <w:t xml:space="preserve"> výrazy </w:t>
      </w:r>
      <w:r w:rsidDel="00000000" w:rsidR="00000000" w:rsidRPr="00000000">
        <w:rPr>
          <w:i w:val="1"/>
          <w:color w:val="f1c232"/>
          <w:sz w:val="24"/>
          <w:szCs w:val="24"/>
          <w:rtl w:val="0"/>
        </w:rPr>
        <w:t xml:space="preserve">spíše, vlastně, lépe</w:t>
      </w:r>
      <w:r w:rsidDel="00000000" w:rsidR="00000000" w:rsidRPr="00000000">
        <w:rPr>
          <w:color w:val="f1c232"/>
          <w:sz w:val="24"/>
          <w:szCs w:val="24"/>
          <w:rtl w:val="0"/>
        </w:rPr>
        <w:t xml:space="preserve">: </w:t>
      </w:r>
      <w:r w:rsidDel="00000000" w:rsidR="00000000" w:rsidRPr="00000000">
        <w:rPr>
          <w:i w:val="1"/>
          <w:color w:val="f1c232"/>
          <w:sz w:val="24"/>
          <w:szCs w:val="24"/>
          <w:rtl w:val="0"/>
        </w:rPr>
        <w:t xml:space="preserve">Uvádíte, že velmi zřídka, nebo vlastně nikdy se nespoléháte na jednoho dodavatele.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color w:val="f1c232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rirucka.ujc.cas.cz/?slovo=intenz%C3%ADvn%C4%9Bj%C5%A1%C3%AD#b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