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A241" w14:textId="5F0E4FCF" w:rsidR="00127C8A" w:rsidRPr="003E3F9C" w:rsidRDefault="00127C8A" w:rsidP="00127C8A">
      <w:pPr>
        <w:spacing w:before="240" w:line="360" w:lineRule="auto"/>
        <w:jc w:val="both"/>
        <w:rPr>
          <w:b/>
          <w:bCs/>
          <w:sz w:val="28"/>
          <w:szCs w:val="26"/>
        </w:rPr>
      </w:pPr>
      <w:r w:rsidRPr="003E3F9C">
        <w:rPr>
          <w:b/>
          <w:bCs/>
          <w:sz w:val="28"/>
          <w:szCs w:val="26"/>
        </w:rPr>
        <w:t>Reflektovaná praxe k didaktice jazykové výchovy</w:t>
      </w:r>
    </w:p>
    <w:p w14:paraId="383AE478" w14:textId="3C5D3825" w:rsidR="00127C8A" w:rsidRDefault="00127C8A" w:rsidP="00127C8A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Reflektovaná praxe k didaktice jazykové výchovy probíhá v mateřských školách v průběhu čtvrtého semestru. Praxe je vykonávána v čase od 8.00 do 14.00 hodin. Celkem student stráví na praxi 12 hodin za semestr, rozdělených do dvou šestihodinových cyklů. Student smí </w:t>
      </w:r>
      <w:r w:rsidR="00835C66">
        <w:rPr>
          <w:sz w:val="24"/>
          <w:szCs w:val="24"/>
        </w:rPr>
        <w:br/>
      </w:r>
      <w:r>
        <w:rPr>
          <w:sz w:val="24"/>
          <w:szCs w:val="24"/>
        </w:rPr>
        <w:t xml:space="preserve">na základě předchozí domluvy praxi vykonávat v kterékoliv mateřské škole v celé </w:t>
      </w:r>
      <w:r w:rsidR="00835C66">
        <w:rPr>
          <w:sz w:val="24"/>
          <w:szCs w:val="24"/>
        </w:rPr>
        <w:br/>
      </w:r>
      <w:r>
        <w:rPr>
          <w:sz w:val="24"/>
          <w:szCs w:val="24"/>
        </w:rPr>
        <w:t xml:space="preserve">České republice. </w:t>
      </w:r>
      <w:r w:rsidRPr="008239A9">
        <w:rPr>
          <w:bCs/>
          <w:sz w:val="24"/>
          <w:szCs w:val="24"/>
        </w:rPr>
        <w:t xml:space="preserve">Pokud chce praxi vykonat na jiné než na některé ze zapojených </w:t>
      </w:r>
      <w:r w:rsidRPr="00032732">
        <w:rPr>
          <w:bCs/>
          <w:sz w:val="24"/>
          <w:szCs w:val="24"/>
        </w:rPr>
        <w:t>mateřských ško</w:t>
      </w:r>
      <w:r w:rsidR="00DB332A">
        <w:rPr>
          <w:bCs/>
          <w:sz w:val="24"/>
          <w:szCs w:val="24"/>
        </w:rPr>
        <w:t>l</w:t>
      </w:r>
      <w:r w:rsidRPr="00032732">
        <w:rPr>
          <w:bCs/>
          <w:sz w:val="24"/>
          <w:szCs w:val="24"/>
        </w:rPr>
        <w:t>, musí s předstihem</w:t>
      </w:r>
      <w:r w:rsidRPr="008239A9">
        <w:rPr>
          <w:bCs/>
          <w:sz w:val="24"/>
          <w:szCs w:val="24"/>
        </w:rPr>
        <w:t xml:space="preserve"> oslovit vedení mateřské školy, kterou si pro praxi zvolil, a zajistit si </w:t>
      </w:r>
      <w:r w:rsidR="00835C66">
        <w:rPr>
          <w:bCs/>
          <w:sz w:val="24"/>
          <w:szCs w:val="24"/>
        </w:rPr>
        <w:br/>
      </w:r>
      <w:r w:rsidRPr="008239A9">
        <w:rPr>
          <w:bCs/>
          <w:sz w:val="24"/>
          <w:szCs w:val="24"/>
        </w:rPr>
        <w:t xml:space="preserve">od něj podepsání protokolu potvrzujícího </w:t>
      </w:r>
      <w:r w:rsidRPr="00663F90">
        <w:rPr>
          <w:bCs/>
          <w:sz w:val="24"/>
          <w:szCs w:val="24"/>
        </w:rPr>
        <w:t>svoje přijetí na praxi</w:t>
      </w:r>
      <w:r w:rsidRPr="00663F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65B902F" w14:textId="77777777" w:rsidR="00127C8A" w:rsidRDefault="00127C8A" w:rsidP="00A36ACA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A8594F">
        <w:rPr>
          <w:sz w:val="24"/>
          <w:szCs w:val="24"/>
        </w:rPr>
        <w:t>Předmět</w:t>
      </w:r>
      <w:r>
        <w:rPr>
          <w:sz w:val="24"/>
          <w:szCs w:val="24"/>
        </w:rPr>
        <w:t xml:space="preserve"> </w:t>
      </w:r>
      <w:r w:rsidRPr="00F6032E">
        <w:rPr>
          <w:i/>
          <w:iCs/>
          <w:sz w:val="24"/>
          <w:szCs w:val="24"/>
        </w:rPr>
        <w:t>Reflektovaná praxe k didaktice jazykové výchovy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 w:rsidRPr="00A8594F">
        <w:rPr>
          <w:sz w:val="24"/>
          <w:szCs w:val="24"/>
        </w:rPr>
        <w:t>voří</w:t>
      </w:r>
      <w:proofErr w:type="gramEnd"/>
      <w:r w:rsidRPr="00A8594F">
        <w:rPr>
          <w:sz w:val="24"/>
          <w:szCs w:val="24"/>
        </w:rPr>
        <w:t xml:space="preserve"> jeden celek</w:t>
      </w:r>
      <w:r>
        <w:rPr>
          <w:sz w:val="24"/>
          <w:szCs w:val="24"/>
        </w:rPr>
        <w:t xml:space="preserve"> s předmětem </w:t>
      </w:r>
      <w:r w:rsidRPr="00F6032E">
        <w:rPr>
          <w:i/>
          <w:iCs/>
          <w:sz w:val="24"/>
          <w:szCs w:val="24"/>
        </w:rPr>
        <w:t>Didaktika jazykové výchovy s reflektovanou praxí</w:t>
      </w:r>
      <w:r>
        <w:rPr>
          <w:sz w:val="24"/>
          <w:szCs w:val="24"/>
        </w:rPr>
        <w:t>. O</w:t>
      </w:r>
      <w:r w:rsidRPr="00A8594F">
        <w:rPr>
          <w:sz w:val="24"/>
          <w:szCs w:val="24"/>
        </w:rPr>
        <w:t>bsahové složky</w:t>
      </w:r>
      <w:r>
        <w:rPr>
          <w:sz w:val="24"/>
          <w:szCs w:val="24"/>
        </w:rPr>
        <w:t xml:space="preserve"> obou předmětů </w:t>
      </w:r>
      <w:r w:rsidRPr="00A8594F">
        <w:rPr>
          <w:sz w:val="24"/>
          <w:szCs w:val="24"/>
        </w:rPr>
        <w:t xml:space="preserve">se prolínají a překrývají. Základní rozdíl </w:t>
      </w:r>
      <w:r>
        <w:rPr>
          <w:sz w:val="24"/>
          <w:szCs w:val="24"/>
        </w:rPr>
        <w:t>mezi nimi</w:t>
      </w:r>
      <w:r w:rsidRPr="00A8594F">
        <w:rPr>
          <w:sz w:val="24"/>
          <w:szCs w:val="24"/>
        </w:rPr>
        <w:t xml:space="preserve"> je v jejich vztahu k</w:t>
      </w:r>
      <w:r>
        <w:rPr>
          <w:sz w:val="24"/>
          <w:szCs w:val="24"/>
        </w:rPr>
        <w:t> </w:t>
      </w:r>
      <w:r w:rsidRPr="00A8594F">
        <w:rPr>
          <w:sz w:val="24"/>
          <w:szCs w:val="24"/>
        </w:rPr>
        <w:t>praxi</w:t>
      </w:r>
      <w:r>
        <w:rPr>
          <w:sz w:val="24"/>
          <w:szCs w:val="24"/>
        </w:rPr>
        <w:t xml:space="preserve">. </w:t>
      </w:r>
    </w:p>
    <w:p w14:paraId="41B72494" w14:textId="77777777" w:rsidR="00127C8A" w:rsidRDefault="00127C8A" w:rsidP="00A36ACA"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Obsahem semináře </w:t>
      </w:r>
      <w:r w:rsidRPr="00F6032E">
        <w:rPr>
          <w:i/>
          <w:iCs/>
          <w:sz w:val="24"/>
          <w:szCs w:val="24"/>
        </w:rPr>
        <w:t>Didaktika jazykové výchovy s reflektovanou praxí</w:t>
      </w:r>
      <w:r>
        <w:rPr>
          <w:sz w:val="24"/>
          <w:szCs w:val="24"/>
        </w:rPr>
        <w:t xml:space="preserve"> (dále jen Didaktika jazykové výchovy) </w:t>
      </w:r>
      <w:r w:rsidRPr="00A8594F">
        <w:rPr>
          <w:sz w:val="24"/>
          <w:szCs w:val="24"/>
        </w:rPr>
        <w:t>je obeznámení s podstatou a principy jazykově výchovné práce v</w:t>
      </w:r>
      <w:r>
        <w:rPr>
          <w:sz w:val="24"/>
          <w:szCs w:val="24"/>
        </w:rPr>
        <w:t> mateřské škole a</w:t>
      </w:r>
      <w:r w:rsidRPr="00A8594F">
        <w:rPr>
          <w:sz w:val="24"/>
          <w:szCs w:val="24"/>
        </w:rPr>
        <w:t xml:space="preserve"> příprav</w:t>
      </w:r>
      <w:r>
        <w:rPr>
          <w:sz w:val="24"/>
          <w:szCs w:val="24"/>
        </w:rPr>
        <w:t>a studentů</w:t>
      </w:r>
      <w:r w:rsidRPr="00A8594F">
        <w:rPr>
          <w:sz w:val="24"/>
          <w:szCs w:val="24"/>
        </w:rPr>
        <w:t xml:space="preserve"> na práci s dětmi </w:t>
      </w:r>
      <w:r>
        <w:rPr>
          <w:sz w:val="24"/>
          <w:szCs w:val="24"/>
        </w:rPr>
        <w:t xml:space="preserve">předškolního věku. V rámci semináře proběhne prezentace </w:t>
      </w:r>
      <w:r w:rsidRPr="00A8594F">
        <w:rPr>
          <w:sz w:val="24"/>
          <w:szCs w:val="24"/>
        </w:rPr>
        <w:t>aktivit</w:t>
      </w:r>
      <w:r>
        <w:rPr>
          <w:sz w:val="24"/>
          <w:szCs w:val="24"/>
        </w:rPr>
        <w:t xml:space="preserve"> studentů</w:t>
      </w:r>
      <w:r w:rsidRPr="00A8594F">
        <w:rPr>
          <w:sz w:val="24"/>
          <w:szCs w:val="24"/>
        </w:rPr>
        <w:t xml:space="preserve"> z absolvované didaktické praxe</w:t>
      </w:r>
      <w:r>
        <w:rPr>
          <w:sz w:val="24"/>
          <w:szCs w:val="24"/>
        </w:rPr>
        <w:t>.</w:t>
      </w:r>
    </w:p>
    <w:p w14:paraId="676188E8" w14:textId="77777777" w:rsidR="00127C8A" w:rsidRDefault="00127C8A" w:rsidP="00A36ACA"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r w:rsidRPr="00F6032E">
        <w:rPr>
          <w:i/>
          <w:iCs/>
          <w:sz w:val="24"/>
          <w:szCs w:val="24"/>
        </w:rPr>
        <w:t>Reflektovaná praxe k didaktice jazykové výchovy</w:t>
      </w:r>
      <w:r w:rsidRPr="00A8594F">
        <w:rPr>
          <w:sz w:val="24"/>
          <w:szCs w:val="24"/>
        </w:rPr>
        <w:t xml:space="preserve"> je věnován praktické realizaci připravené aktivity</w:t>
      </w:r>
      <w:r>
        <w:rPr>
          <w:sz w:val="24"/>
          <w:szCs w:val="24"/>
        </w:rPr>
        <w:t xml:space="preserve"> z oblasti jazykové výchovy v oslovené mateřské škole</w:t>
      </w:r>
      <w:r w:rsidRPr="00A8594F">
        <w:rPr>
          <w:sz w:val="24"/>
          <w:szCs w:val="24"/>
        </w:rPr>
        <w:t>, její</w:t>
      </w:r>
      <w:r>
        <w:rPr>
          <w:sz w:val="24"/>
          <w:szCs w:val="24"/>
        </w:rPr>
        <w:t xml:space="preserve"> písemné</w:t>
      </w:r>
      <w:r w:rsidRPr="00A8594F">
        <w:rPr>
          <w:sz w:val="24"/>
          <w:szCs w:val="24"/>
        </w:rPr>
        <w:t xml:space="preserve"> reflexi a sebereflexi.</w:t>
      </w:r>
      <w:bookmarkStart w:id="0" w:name="_Toc80591913"/>
    </w:p>
    <w:p w14:paraId="555DAE6F" w14:textId="649947BA" w:rsidR="00127C8A" w:rsidRPr="00127C8A" w:rsidRDefault="00127C8A" w:rsidP="00127C8A">
      <w:pPr>
        <w:spacing w:before="240" w:line="360" w:lineRule="auto"/>
        <w:jc w:val="both"/>
        <w:rPr>
          <w:b/>
          <w:bCs/>
          <w:sz w:val="24"/>
          <w:szCs w:val="24"/>
        </w:rPr>
      </w:pPr>
      <w:r w:rsidRPr="00127C8A">
        <w:rPr>
          <w:rFonts w:cs="Times New Roman"/>
          <w:b/>
          <w:bCs/>
          <w:sz w:val="24"/>
        </w:rPr>
        <w:t>Cíle a úkoly praxe</w:t>
      </w:r>
      <w:bookmarkEnd w:id="0"/>
    </w:p>
    <w:p w14:paraId="3BA23583" w14:textId="5F17A5DB" w:rsidR="00127C8A" w:rsidRDefault="00127C8A" w:rsidP="00127C8A">
      <w:pPr>
        <w:pStyle w:val="Zkladntext2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Reflektovaná praxe k didaktice jazykové výchovy oborově úzce souvisí s </w:t>
      </w:r>
      <w:r w:rsidRPr="00F6032E">
        <w:rPr>
          <w:i/>
          <w:iCs/>
          <w:sz w:val="24"/>
          <w:szCs w:val="24"/>
        </w:rPr>
        <w:t>Reflektovanou praxí k didaktice literární výchovy</w:t>
      </w:r>
      <w:r>
        <w:rPr>
          <w:sz w:val="24"/>
          <w:szCs w:val="24"/>
        </w:rPr>
        <w:t xml:space="preserve">. Obě složky výchov (jazyková i literární) jsou cíleny na praktické využití znalostí nabytých v seminářích oborových didaktik realizovaných na Katedře českého jazyka a literatury. Didaktika jazykové výchovy formuje vaše profesní dovednosti rozvíjet děti předškolního věku ve všech jazykových rovinách – lexikálně-sémantické, foneticko-fonologické, morfologicko-syntaktické i pragmatické. </w:t>
      </w:r>
      <w:r w:rsidRPr="00805CC8">
        <w:rPr>
          <w:sz w:val="24"/>
          <w:szCs w:val="24"/>
        </w:rPr>
        <w:t>Cíle a úkoly jazykové výchovy</w:t>
      </w:r>
      <w:r>
        <w:rPr>
          <w:sz w:val="24"/>
          <w:szCs w:val="24"/>
        </w:rPr>
        <w:t xml:space="preserve"> a tomu odpovídající vzdělávací nabídka</w:t>
      </w:r>
      <w:r w:rsidRPr="00805CC8">
        <w:rPr>
          <w:sz w:val="24"/>
          <w:szCs w:val="24"/>
        </w:rPr>
        <w:t xml:space="preserve"> jsou definovány v </w:t>
      </w:r>
      <w:r w:rsidRPr="004B4941">
        <w:rPr>
          <w:i/>
          <w:iCs/>
          <w:sz w:val="24"/>
          <w:szCs w:val="24"/>
        </w:rPr>
        <w:t>Rámcovém vzdělávacím programu pro předškolní vzdělávání</w:t>
      </w:r>
      <w:r w:rsidRPr="00805CC8">
        <w:rPr>
          <w:sz w:val="24"/>
          <w:szCs w:val="24"/>
        </w:rPr>
        <w:t xml:space="preserve"> (RVP PV</w:t>
      </w:r>
      <w:r>
        <w:rPr>
          <w:sz w:val="24"/>
          <w:szCs w:val="24"/>
        </w:rPr>
        <w:t>, 20</w:t>
      </w:r>
      <w:r w:rsidR="00604485">
        <w:rPr>
          <w:sz w:val="24"/>
          <w:szCs w:val="24"/>
        </w:rPr>
        <w:t>21</w:t>
      </w:r>
      <w:r w:rsidRPr="00805CC8">
        <w:rPr>
          <w:sz w:val="24"/>
          <w:szCs w:val="24"/>
        </w:rPr>
        <w:t xml:space="preserve">). </w:t>
      </w:r>
      <w:bookmarkStart w:id="1" w:name="_Toc80591914"/>
    </w:p>
    <w:p w14:paraId="635CA1FD" w14:textId="77777777" w:rsidR="0000267D" w:rsidRDefault="0000267D" w:rsidP="00127C8A">
      <w:pPr>
        <w:pStyle w:val="Zkladntext2"/>
        <w:spacing w:before="240" w:line="360" w:lineRule="auto"/>
        <w:jc w:val="both"/>
        <w:rPr>
          <w:rFonts w:cs="Times New Roman"/>
          <w:b/>
          <w:bCs/>
          <w:sz w:val="24"/>
        </w:rPr>
      </w:pPr>
    </w:p>
    <w:p w14:paraId="5A79414B" w14:textId="181E7434" w:rsidR="00127C8A" w:rsidRPr="00127C8A" w:rsidRDefault="00127C8A" w:rsidP="00127C8A">
      <w:pPr>
        <w:pStyle w:val="Zkladntext2"/>
        <w:spacing w:before="240" w:line="360" w:lineRule="auto"/>
        <w:jc w:val="both"/>
        <w:rPr>
          <w:b/>
          <w:bCs/>
          <w:sz w:val="24"/>
          <w:szCs w:val="24"/>
        </w:rPr>
      </w:pPr>
      <w:r w:rsidRPr="00127C8A">
        <w:rPr>
          <w:rFonts w:cs="Times New Roman"/>
          <w:b/>
          <w:bCs/>
          <w:sz w:val="24"/>
        </w:rPr>
        <w:lastRenderedPageBreak/>
        <w:t>Průběh praxe</w:t>
      </w:r>
      <w:bookmarkEnd w:id="1"/>
    </w:p>
    <w:p w14:paraId="78CAD008" w14:textId="77777777" w:rsidR="00127C8A" w:rsidRDefault="00127C8A" w:rsidP="00127C8A">
      <w:pPr>
        <w:spacing w:before="240" w:after="120"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Během prvního šestihodinového náslechu (8.00–14.00 hod.) je vaším úkolem poznat prostředí a chod mateřské školy, hospitovat u provázejícího učitele a seznámit se s třídním kolektivem dětí. Je třeba na základě pohovoru s provázejícím učitelem zjistit aktuální tematický (týdenní, čtrnáctidenní, ev. jiný) plán třídy a zvážit možnost zakomponovat do něj zamýšlené aktivity pro rozvoj jazykové výchovy. Propojení aktivit s tematickým plánem třídy je žádoucí, nikoli však bezpodmínečně nutné – záleží na preferencích provázejícího učitele i vašich a na vzájemné domluvě. Integrita a provázanost aktivit s tematickým plánem může být přínosná a velmi efektivní, někdy však </w:t>
      </w:r>
      <w:r w:rsidRPr="00D33FCC">
        <w:rPr>
          <w:rStyle w:val="dn"/>
          <w:sz w:val="24"/>
          <w:szCs w:val="24"/>
        </w:rPr>
        <w:t>i vybočení z jejího rámce může vést ke zpestření vzdělávací nabídky pro předškolní děti.</w:t>
      </w:r>
      <w:r>
        <w:rPr>
          <w:rStyle w:val="dn"/>
          <w:sz w:val="24"/>
          <w:szCs w:val="24"/>
        </w:rPr>
        <w:t xml:space="preserve"> Záleží tedy na domluvě, zda námět aktivit zůstane zcela ve vaší invenci, nebo se bude přizpůsobovat aktuálnímu dění ve třídě.</w:t>
      </w:r>
    </w:p>
    <w:p w14:paraId="5B308B3F" w14:textId="73CFECCB" w:rsidR="00835C66" w:rsidRDefault="00835C66" w:rsidP="00A36ACA">
      <w:pPr>
        <w:spacing w:before="240" w:after="120" w:line="360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Při další návštěvě v mateřské škole strávíte dalších šest hodin (opět v uceleném bloku </w:t>
      </w:r>
      <w:r>
        <w:rPr>
          <w:rStyle w:val="dn"/>
          <w:sz w:val="24"/>
          <w:szCs w:val="24"/>
        </w:rPr>
        <w:br/>
        <w:t>od 8.00 do 14.00 hod.), ve kterém budete pracovat s kolektivem dětí a realizovat vytvořenou aktivitu (resp. Sérii provázaných aktivit) směřující k jazykové výchově.</w:t>
      </w:r>
    </w:p>
    <w:p w14:paraId="4918B821" w14:textId="77777777" w:rsidR="00127C8A" w:rsidRDefault="00127C8A" w:rsidP="00A36ACA">
      <w:pPr>
        <w:spacing w:before="240" w:line="360" w:lineRule="auto"/>
        <w:ind w:firstLine="708"/>
        <w:jc w:val="both"/>
        <w:rPr>
          <w:rStyle w:val="dn"/>
          <w:color w:val="auto"/>
          <w:sz w:val="24"/>
          <w:szCs w:val="24"/>
        </w:rPr>
      </w:pPr>
      <w:r w:rsidRPr="00DE7204">
        <w:rPr>
          <w:rStyle w:val="dn"/>
          <w:color w:val="auto"/>
          <w:sz w:val="24"/>
          <w:szCs w:val="24"/>
        </w:rPr>
        <w:t>Aktivity je možné plnit jak s věkově heterogenní, či homogenní skupinkou dětí, (např. se skupinou starších dětí ve věku 5–7 let připravujících se na školní docházku), tak formou zadání práce pro dvojici dětí, práce s jedním dítětem aj. – v závislosti na vymezeném vzdělávacím cíli.</w:t>
      </w:r>
      <w:bookmarkStart w:id="2" w:name="_Toc80591915"/>
    </w:p>
    <w:p w14:paraId="5329AB88" w14:textId="1736F0FE" w:rsidR="00127C8A" w:rsidRPr="00127C8A" w:rsidRDefault="00127C8A" w:rsidP="00127C8A">
      <w:pPr>
        <w:spacing w:before="240" w:line="360" w:lineRule="auto"/>
        <w:jc w:val="both"/>
        <w:rPr>
          <w:b/>
          <w:bCs/>
          <w:color w:val="auto"/>
          <w:sz w:val="24"/>
          <w:szCs w:val="24"/>
        </w:rPr>
      </w:pPr>
      <w:r w:rsidRPr="00127C8A">
        <w:rPr>
          <w:rFonts w:cs="Times New Roman"/>
          <w:b/>
          <w:bCs/>
          <w:sz w:val="24"/>
        </w:rPr>
        <w:t>Požadavky na zakončení</w:t>
      </w:r>
      <w:bookmarkEnd w:id="2"/>
    </w:p>
    <w:p w14:paraId="240426CC" w14:textId="26DA7561" w:rsidR="00404C09" w:rsidRDefault="00F609E4" w:rsidP="00127C8A">
      <w:pPr>
        <w:spacing w:before="240" w:after="120"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Vytvoříte písemnou přípravu k činnostem, které budou rozvíjet některou z jazykových rovin. Během vlastního výstupu s dětmi pořídíte audiovizuální záznam, s nímž budete pracovat během vaší prezentace v semináři. </w:t>
      </w:r>
      <w:r w:rsidR="00127C8A" w:rsidRPr="00BB7CC2">
        <w:rPr>
          <w:rStyle w:val="dn"/>
          <w:sz w:val="24"/>
          <w:szCs w:val="24"/>
        </w:rPr>
        <w:t>Po realizaci</w:t>
      </w:r>
      <w:r w:rsidR="00127C8A">
        <w:rPr>
          <w:rStyle w:val="dn"/>
          <w:sz w:val="24"/>
          <w:szCs w:val="24"/>
        </w:rPr>
        <w:t xml:space="preserve"> aktivit rozvíjejících jazykovou výchovu písemně zpracujete </w:t>
      </w:r>
      <w:r w:rsidR="00127C8A" w:rsidRPr="004D4FAF">
        <w:rPr>
          <w:rStyle w:val="dn"/>
          <w:b/>
          <w:bCs/>
          <w:color w:val="ED7D31" w:themeColor="accent2"/>
          <w:sz w:val="24"/>
          <w:szCs w:val="24"/>
        </w:rPr>
        <w:t>záznam o reflektované praxi</w:t>
      </w:r>
      <w:r w:rsidR="00127C8A" w:rsidRPr="00F85B0C">
        <w:rPr>
          <w:rStyle w:val="dn"/>
          <w:sz w:val="24"/>
          <w:szCs w:val="24"/>
        </w:rPr>
        <w:t>, který bude rovněž obsahovat hodnocení provázejícího učitele</w:t>
      </w:r>
      <w:r w:rsidR="00127C8A">
        <w:rPr>
          <w:rStyle w:val="dn"/>
          <w:sz w:val="24"/>
          <w:szCs w:val="24"/>
        </w:rPr>
        <w:t xml:space="preserve"> a sebehodnocení. V sebereflexi se zaměříte na efektivitu ověřené aktivity s ohledem na naplnění vymezených vzdělávacích cílů, na časový rámec, cílovou věkovou skupinu (heterogenní či homogenní), zvolenou organizační formu (</w:t>
      </w:r>
      <w:r w:rsidR="00127C8A" w:rsidRPr="00F85B0C">
        <w:rPr>
          <w:rStyle w:val="dn"/>
          <w:color w:val="auto"/>
          <w:sz w:val="24"/>
          <w:szCs w:val="24"/>
        </w:rPr>
        <w:t xml:space="preserve">individuální, </w:t>
      </w:r>
      <w:r w:rsidR="00127C8A">
        <w:rPr>
          <w:rStyle w:val="dn"/>
          <w:sz w:val="24"/>
          <w:szCs w:val="24"/>
        </w:rPr>
        <w:t xml:space="preserve">skupinovou aj.) a volbu didaktických pomůcek. </w:t>
      </w:r>
      <w:r w:rsidR="00404C09" w:rsidRPr="004D4FAF">
        <w:rPr>
          <w:rStyle w:val="dn"/>
          <w:b/>
          <w:bCs/>
          <w:color w:val="ED7D31" w:themeColor="accent2"/>
          <w:sz w:val="24"/>
          <w:szCs w:val="24"/>
        </w:rPr>
        <w:t>Formulář se záznamem o praktickém výstupu s reflexí provázejícího učitele</w:t>
      </w:r>
      <w:r w:rsidR="00835C66">
        <w:rPr>
          <w:rStyle w:val="dn"/>
          <w:sz w:val="24"/>
          <w:szCs w:val="24"/>
        </w:rPr>
        <w:t xml:space="preserve"> </w:t>
      </w:r>
      <w:r w:rsidR="00A50D0E">
        <w:rPr>
          <w:rStyle w:val="dn"/>
          <w:sz w:val="24"/>
          <w:szCs w:val="24"/>
        </w:rPr>
        <w:t xml:space="preserve">a </w:t>
      </w:r>
      <w:r w:rsidR="00835C66" w:rsidRPr="004D4FAF">
        <w:rPr>
          <w:rStyle w:val="dn"/>
          <w:color w:val="ED7D31" w:themeColor="accent2"/>
          <w:sz w:val="24"/>
          <w:szCs w:val="24"/>
        </w:rPr>
        <w:t xml:space="preserve">případně také protokol o přijetí studenta na praxi </w:t>
      </w:r>
      <w:r w:rsidR="00A50D0E">
        <w:rPr>
          <w:rStyle w:val="dn"/>
          <w:sz w:val="24"/>
          <w:szCs w:val="24"/>
        </w:rPr>
        <w:t xml:space="preserve">(v případě vykonání praxe mimo fakultní MŠ) </w:t>
      </w:r>
      <w:r w:rsidR="00404C09">
        <w:rPr>
          <w:rStyle w:val="dn"/>
          <w:sz w:val="24"/>
          <w:szCs w:val="24"/>
        </w:rPr>
        <w:t xml:space="preserve">dodáte v tištěné podobě na semináři. </w:t>
      </w:r>
      <w:r>
        <w:rPr>
          <w:rStyle w:val="dn"/>
          <w:sz w:val="24"/>
          <w:szCs w:val="24"/>
        </w:rPr>
        <w:t>Zpracovanou</w:t>
      </w:r>
      <w:r w:rsidR="00404C09">
        <w:rPr>
          <w:rStyle w:val="dn"/>
          <w:sz w:val="24"/>
          <w:szCs w:val="24"/>
        </w:rPr>
        <w:t xml:space="preserve"> </w:t>
      </w:r>
      <w:r w:rsidR="00404C09" w:rsidRPr="004D4FAF">
        <w:rPr>
          <w:rStyle w:val="dn"/>
          <w:b/>
          <w:bCs/>
          <w:color w:val="ED7D31" w:themeColor="accent2"/>
          <w:sz w:val="24"/>
          <w:szCs w:val="24"/>
        </w:rPr>
        <w:t xml:space="preserve">písemnou přípravu k výstupu </w:t>
      </w:r>
      <w:r w:rsidR="00404C09" w:rsidRPr="004D4FAF">
        <w:rPr>
          <w:rStyle w:val="dn"/>
          <w:color w:val="auto"/>
          <w:sz w:val="24"/>
          <w:szCs w:val="24"/>
        </w:rPr>
        <w:t xml:space="preserve">s náležitými formalitami </w:t>
      </w:r>
      <w:r w:rsidR="00404C09">
        <w:rPr>
          <w:rStyle w:val="dn"/>
          <w:sz w:val="24"/>
          <w:szCs w:val="24"/>
        </w:rPr>
        <w:t>(</w:t>
      </w:r>
      <w:r>
        <w:rPr>
          <w:rStyle w:val="dn"/>
          <w:sz w:val="24"/>
          <w:szCs w:val="24"/>
        </w:rPr>
        <w:t xml:space="preserve">cíle, </w:t>
      </w:r>
      <w:r w:rsidR="00404C09">
        <w:rPr>
          <w:rStyle w:val="dn"/>
          <w:sz w:val="24"/>
          <w:szCs w:val="24"/>
        </w:rPr>
        <w:t xml:space="preserve">tematické zařazení výstupu, chronologický postup činnosti, úplný záznam všech užitých textů včetně písní a svolávacích písní či básní, </w:t>
      </w:r>
      <w:r w:rsidR="00404C09">
        <w:rPr>
          <w:rStyle w:val="dn"/>
          <w:sz w:val="24"/>
          <w:szCs w:val="24"/>
        </w:rPr>
        <w:lastRenderedPageBreak/>
        <w:t>uvedení zdroje inspirace podle citace APA)</w:t>
      </w:r>
      <w:r>
        <w:rPr>
          <w:rStyle w:val="dn"/>
          <w:sz w:val="24"/>
          <w:szCs w:val="24"/>
        </w:rPr>
        <w:t xml:space="preserve"> </w:t>
      </w:r>
      <w:r w:rsidR="00404C09" w:rsidRPr="004D4FAF">
        <w:rPr>
          <w:rStyle w:val="dn"/>
          <w:b/>
          <w:bCs/>
          <w:sz w:val="24"/>
          <w:szCs w:val="24"/>
        </w:rPr>
        <w:t xml:space="preserve">vložíte do </w:t>
      </w:r>
      <w:r>
        <w:rPr>
          <w:rStyle w:val="dn"/>
          <w:b/>
          <w:bCs/>
          <w:sz w:val="24"/>
          <w:szCs w:val="24"/>
        </w:rPr>
        <w:t>o</w:t>
      </w:r>
      <w:r w:rsidR="00404C09" w:rsidRPr="004D4FAF">
        <w:rPr>
          <w:rStyle w:val="dn"/>
          <w:b/>
          <w:bCs/>
          <w:sz w:val="24"/>
          <w:szCs w:val="24"/>
        </w:rPr>
        <w:t xml:space="preserve">devzdávárny předmětu </w:t>
      </w:r>
      <w:r w:rsidR="004D4FAF">
        <w:rPr>
          <w:rStyle w:val="dn"/>
          <w:b/>
          <w:bCs/>
          <w:sz w:val="24"/>
          <w:szCs w:val="24"/>
        </w:rPr>
        <w:br/>
      </w:r>
      <w:r w:rsidR="00404C09" w:rsidRPr="004D4FAF">
        <w:rPr>
          <w:rStyle w:val="dn"/>
          <w:b/>
          <w:bCs/>
          <w:sz w:val="24"/>
          <w:szCs w:val="24"/>
        </w:rPr>
        <w:t xml:space="preserve">do </w:t>
      </w:r>
      <w:r w:rsidR="00A36ACA">
        <w:rPr>
          <w:rStyle w:val="dn"/>
          <w:b/>
          <w:bCs/>
          <w:sz w:val="24"/>
          <w:szCs w:val="24"/>
        </w:rPr>
        <w:t>30</w:t>
      </w:r>
      <w:r w:rsidR="00404C09" w:rsidRPr="004D4FAF">
        <w:rPr>
          <w:rStyle w:val="dn"/>
          <w:b/>
          <w:bCs/>
          <w:sz w:val="24"/>
          <w:szCs w:val="24"/>
        </w:rPr>
        <w:t xml:space="preserve">. </w:t>
      </w:r>
      <w:r w:rsidR="00A36ACA">
        <w:rPr>
          <w:rStyle w:val="dn"/>
          <w:b/>
          <w:bCs/>
          <w:sz w:val="24"/>
          <w:szCs w:val="24"/>
        </w:rPr>
        <w:t>listopadu</w:t>
      </w:r>
      <w:r w:rsidR="00404C09" w:rsidRPr="004D4FAF">
        <w:rPr>
          <w:rStyle w:val="dn"/>
          <w:b/>
          <w:bCs/>
          <w:sz w:val="24"/>
          <w:szCs w:val="24"/>
        </w:rPr>
        <w:t xml:space="preserve"> 202</w:t>
      </w:r>
      <w:r w:rsidR="00A36ACA">
        <w:rPr>
          <w:rStyle w:val="dn"/>
          <w:b/>
          <w:bCs/>
          <w:sz w:val="24"/>
          <w:szCs w:val="24"/>
        </w:rPr>
        <w:t>2</w:t>
      </w:r>
      <w:r w:rsidR="00404C09">
        <w:rPr>
          <w:rStyle w:val="dn"/>
          <w:sz w:val="24"/>
          <w:szCs w:val="24"/>
        </w:rPr>
        <w:t>.</w:t>
      </w:r>
    </w:p>
    <w:p w14:paraId="0A84A1AE" w14:textId="3BA73A7D" w:rsidR="00127C8A" w:rsidRDefault="00127C8A" w:rsidP="00A36ACA">
      <w:pPr>
        <w:spacing w:before="240" w:after="120" w:line="360" w:lineRule="auto"/>
        <w:ind w:firstLine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Součástí požadavků pro zakončení předmětu je </w:t>
      </w:r>
      <w:r w:rsidR="00404C09" w:rsidRPr="00A36ACA">
        <w:rPr>
          <w:rStyle w:val="dn"/>
          <w:b/>
          <w:bCs/>
          <w:color w:val="ED7D31" w:themeColor="accent2"/>
          <w:sz w:val="24"/>
          <w:szCs w:val="24"/>
        </w:rPr>
        <w:t>prezentace</w:t>
      </w:r>
      <w:r w:rsidR="00F609E4" w:rsidRPr="00A36ACA">
        <w:rPr>
          <w:rStyle w:val="dn"/>
          <w:b/>
          <w:bCs/>
          <w:color w:val="ED7D31" w:themeColor="accent2"/>
          <w:sz w:val="24"/>
          <w:szCs w:val="24"/>
        </w:rPr>
        <w:t xml:space="preserve"> s audiovizuálním záznamem</w:t>
      </w:r>
      <w:r w:rsidR="00404C09" w:rsidRPr="00A36ACA">
        <w:rPr>
          <w:rStyle w:val="dn"/>
          <w:b/>
          <w:bCs/>
          <w:color w:val="ED7D31" w:themeColor="accent2"/>
          <w:sz w:val="24"/>
          <w:szCs w:val="24"/>
        </w:rPr>
        <w:t xml:space="preserve"> a diskuse spojená</w:t>
      </w:r>
      <w:r w:rsidRPr="00A36ACA">
        <w:rPr>
          <w:rStyle w:val="dn"/>
          <w:b/>
          <w:bCs/>
          <w:color w:val="ED7D31" w:themeColor="accent2"/>
          <w:sz w:val="24"/>
          <w:szCs w:val="24"/>
        </w:rPr>
        <w:t xml:space="preserve"> se sebereflexí</w:t>
      </w:r>
      <w:r>
        <w:rPr>
          <w:rStyle w:val="dn"/>
          <w:sz w:val="24"/>
          <w:szCs w:val="24"/>
        </w:rPr>
        <w:t xml:space="preserve"> realizovaná </w:t>
      </w:r>
      <w:r w:rsidR="00F609E4">
        <w:rPr>
          <w:rStyle w:val="dn"/>
          <w:sz w:val="24"/>
          <w:szCs w:val="24"/>
        </w:rPr>
        <w:t xml:space="preserve">v semináři </w:t>
      </w:r>
      <w:r w:rsidR="00404C09">
        <w:rPr>
          <w:rStyle w:val="dn"/>
          <w:sz w:val="24"/>
          <w:szCs w:val="24"/>
        </w:rPr>
        <w:t>předmětu Didaktika jazykové výchovy</w:t>
      </w:r>
      <w:r>
        <w:rPr>
          <w:rStyle w:val="dn"/>
          <w:sz w:val="24"/>
          <w:szCs w:val="24"/>
        </w:rPr>
        <w:t xml:space="preserve">. Vzhledem k akcentaci učitele jako jazykového vzoru je </w:t>
      </w:r>
      <w:r w:rsidRPr="00A36ACA">
        <w:rPr>
          <w:rStyle w:val="dn"/>
          <w:b/>
          <w:bCs/>
          <w:color w:val="ED7D31" w:themeColor="accent2"/>
          <w:sz w:val="24"/>
          <w:szCs w:val="24"/>
        </w:rPr>
        <w:t>vyžadován kultivovaný jazykový projev</w:t>
      </w:r>
      <w:r>
        <w:rPr>
          <w:rStyle w:val="dn"/>
          <w:sz w:val="24"/>
          <w:szCs w:val="24"/>
        </w:rPr>
        <w:t>.</w:t>
      </w:r>
    </w:p>
    <w:p w14:paraId="1D3B4F61" w14:textId="77777777" w:rsidR="00127C8A" w:rsidRDefault="00127C8A" w:rsidP="00A36ACA"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rStyle w:val="dn"/>
          <w:sz w:val="24"/>
          <w:szCs w:val="24"/>
        </w:rPr>
        <w:t xml:space="preserve">Praktické zkušenosti z předmětu </w:t>
      </w:r>
      <w:r w:rsidRPr="00F6032E">
        <w:rPr>
          <w:i/>
          <w:iCs/>
          <w:sz w:val="24"/>
          <w:szCs w:val="24"/>
        </w:rPr>
        <w:t>Reflektovaná praxe k didaktice jazykové výchovy</w:t>
      </w:r>
      <w:r>
        <w:rPr>
          <w:sz w:val="24"/>
          <w:szCs w:val="24"/>
        </w:rPr>
        <w:t xml:space="preserve"> jsou využitelné pro státní závěrečnou zkoušku, jak její pedagogicko-psychologickou část (např. okruh 5, 6 a 9), tak pro část jazykově literární. V jejím rámci jsou důležité teoretické znalosti ze semináře Didaktika jazykové výchovy propojit s reflexí praktických zkušeností. Vyžadována je konzistentnost vlastních zkušeností s teoretickými východisky a kultivovanost mluvního projevu.</w:t>
      </w:r>
    </w:p>
    <w:p w14:paraId="4D2F794C" w14:textId="77777777" w:rsidR="007C3004" w:rsidRDefault="007C3004"/>
    <w:sectPr w:rsidR="007C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BA2"/>
    <w:multiLevelType w:val="multilevel"/>
    <w:tmpl w:val="A7BC68D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6B031B3"/>
    <w:multiLevelType w:val="multilevel"/>
    <w:tmpl w:val="DA125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13981401">
    <w:abstractNumId w:val="1"/>
  </w:num>
  <w:num w:numId="2" w16cid:durableId="1515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20"/>
    <w:rsid w:val="0000267D"/>
    <w:rsid w:val="00127C8A"/>
    <w:rsid w:val="003E3F9C"/>
    <w:rsid w:val="00404C09"/>
    <w:rsid w:val="004C7D20"/>
    <w:rsid w:val="004D4FAF"/>
    <w:rsid w:val="00563645"/>
    <w:rsid w:val="00604485"/>
    <w:rsid w:val="007C3004"/>
    <w:rsid w:val="00835C66"/>
    <w:rsid w:val="00A36ACA"/>
    <w:rsid w:val="00A50D0E"/>
    <w:rsid w:val="00DB332A"/>
    <w:rsid w:val="00F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51F3"/>
  <w15:chartTrackingRefBased/>
  <w15:docId w15:val="{CB44647B-0B2B-426E-B377-50D1221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27C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27C8A"/>
    <w:pPr>
      <w:keepNext/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color="000000"/>
      <w:bdr w:val="nil"/>
      <w:lang w:eastAsia="cs-CZ"/>
    </w:rPr>
  </w:style>
  <w:style w:type="paragraph" w:styleId="Nadpis2">
    <w:name w:val="heading 2"/>
    <w:next w:val="Normln"/>
    <w:link w:val="Nadpis2Char"/>
    <w:rsid w:val="00127C8A"/>
    <w:pPr>
      <w:keepNext/>
      <w:numPr>
        <w:ilvl w:val="1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Times New Roman" w:eastAsia="Arial" w:hAnsi="Times New Roman" w:cs="Arial"/>
      <w:b/>
      <w:iCs/>
      <w:color w:val="000000"/>
      <w:sz w:val="28"/>
      <w:szCs w:val="28"/>
      <w:u w:color="000000"/>
      <w:bdr w:val="nil"/>
      <w:lang w:eastAsia="cs-CZ"/>
    </w:rPr>
  </w:style>
  <w:style w:type="paragraph" w:styleId="Nadpis3">
    <w:name w:val="heading 3"/>
    <w:next w:val="Normln"/>
    <w:link w:val="Nadpis3Char"/>
    <w:rsid w:val="00127C8A"/>
    <w:pPr>
      <w:keepNext/>
      <w:numPr>
        <w:ilvl w:val="2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Times New Roman" w:eastAsia="Arial" w:hAnsi="Times New Roman" w:cs="Arial"/>
      <w:b/>
      <w:color w:val="000000"/>
      <w:sz w:val="24"/>
      <w:szCs w:val="26"/>
      <w:u w:color="000000"/>
      <w:bdr w:val="ni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7C8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7C8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7C8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C8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7C8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7C8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7C8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color="000000"/>
      <w:bdr w:val="nil"/>
      <w:lang w:eastAsia="cs-CZ"/>
    </w:rPr>
  </w:style>
  <w:style w:type="character" w:customStyle="1" w:styleId="Nadpis2Char">
    <w:name w:val="Nadpis 2 Char"/>
    <w:basedOn w:val="Standardnpsmoodstavce"/>
    <w:link w:val="Nadpis2"/>
    <w:rsid w:val="00127C8A"/>
    <w:rPr>
      <w:rFonts w:ascii="Times New Roman" w:eastAsia="Arial" w:hAnsi="Times New Roman" w:cs="Arial"/>
      <w:b/>
      <w:iCs/>
      <w:color w:val="000000"/>
      <w:sz w:val="28"/>
      <w:szCs w:val="28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rsid w:val="00127C8A"/>
    <w:rPr>
      <w:rFonts w:ascii="Times New Roman" w:eastAsia="Arial" w:hAnsi="Times New Roman" w:cs="Arial"/>
      <w:b/>
      <w:color w:val="000000"/>
      <w:sz w:val="24"/>
      <w:szCs w:val="26"/>
      <w:u w:color="000000"/>
      <w:bdr w:val="ni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7C8A"/>
    <w:rPr>
      <w:rFonts w:asciiTheme="majorHAnsi" w:eastAsiaTheme="majorEastAsia" w:hAnsiTheme="majorHAnsi" w:cstheme="majorBidi"/>
      <w:i/>
      <w:iCs/>
      <w:color w:val="2F5496" w:themeColor="accent1" w:themeShade="BF"/>
      <w:sz w:val="40"/>
      <w:szCs w:val="40"/>
      <w:u w:color="000000"/>
      <w:bdr w:val="ni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7C8A"/>
    <w:rPr>
      <w:rFonts w:asciiTheme="majorHAnsi" w:eastAsiaTheme="majorEastAsia" w:hAnsiTheme="majorHAnsi" w:cstheme="majorBidi"/>
      <w:color w:val="2F5496" w:themeColor="accent1" w:themeShade="BF"/>
      <w:sz w:val="40"/>
      <w:szCs w:val="40"/>
      <w:u w:color="000000"/>
      <w:bdr w:val="ni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7C8A"/>
    <w:rPr>
      <w:rFonts w:asciiTheme="majorHAnsi" w:eastAsiaTheme="majorEastAsia" w:hAnsiTheme="majorHAnsi" w:cstheme="majorBidi"/>
      <w:color w:val="1F3763" w:themeColor="accent1" w:themeShade="7F"/>
      <w:sz w:val="40"/>
      <w:szCs w:val="40"/>
      <w:u w:color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C8A"/>
    <w:rPr>
      <w:rFonts w:asciiTheme="majorHAnsi" w:eastAsiaTheme="majorEastAsia" w:hAnsiTheme="majorHAnsi" w:cstheme="majorBidi"/>
      <w:i/>
      <w:iCs/>
      <w:color w:val="1F3763" w:themeColor="accent1" w:themeShade="7F"/>
      <w:sz w:val="40"/>
      <w:szCs w:val="40"/>
      <w:u w:color="000000"/>
      <w:bdr w:val="ni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7C8A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7C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cs-CZ"/>
    </w:rPr>
  </w:style>
  <w:style w:type="character" w:customStyle="1" w:styleId="dn">
    <w:name w:val="Žádný"/>
    <w:rsid w:val="00127C8A"/>
  </w:style>
  <w:style w:type="paragraph" w:styleId="Zkladntext2">
    <w:name w:val="Body Text 2"/>
    <w:link w:val="Zkladntext2Char"/>
    <w:rsid w:val="00127C8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27C8A"/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Křížová</dc:creator>
  <cp:keywords/>
  <dc:description/>
  <cp:lastModifiedBy>Klára Březinová</cp:lastModifiedBy>
  <cp:revision>3</cp:revision>
  <dcterms:created xsi:type="dcterms:W3CDTF">2022-09-12T16:07:00Z</dcterms:created>
  <dcterms:modified xsi:type="dcterms:W3CDTF">2022-09-12T16:08:00Z</dcterms:modified>
</cp:coreProperties>
</file>