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E4BB" w14:textId="458F33F4" w:rsidR="001E2DBE" w:rsidRPr="00163D08" w:rsidRDefault="001E2DBE" w:rsidP="00163D0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Orientace v prostoru</w:t>
      </w:r>
      <w:r w:rsidRPr="00163D0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163D0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Pravolevá orientace</w:t>
      </w:r>
    </w:p>
    <w:p w14:paraId="21C8F8C0" w14:textId="35FBA0D0" w:rsidR="001E2DBE" w:rsidRPr="00163D08" w:rsidRDefault="001E2DBE" w:rsidP="00163D0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DB21F4" w14:textId="0185CFC5" w:rsidR="001E2DBE" w:rsidRPr="00163D08" w:rsidRDefault="001E2DBE" w:rsidP="00163D0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Prostorové vztahy – dvě roviny: vnímáni prostoru, představa o prostore.</w:t>
      </w:r>
    </w:p>
    <w:p w14:paraId="17B28082" w14:textId="77777777" w:rsidR="001E2DBE" w:rsidRPr="00163D08" w:rsidRDefault="001E2DBE" w:rsidP="00163D0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 xml:space="preserve">Senzomotorické vnímání jako předpoklad pro intelektuální představu. </w:t>
      </w:r>
    </w:p>
    <w:p w14:paraId="35F8C029" w14:textId="77777777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Je závislé na rozvoji jednotlivých senzorických oblastí:</w:t>
      </w:r>
    </w:p>
    <w:p w14:paraId="22F0C2EE" w14:textId="77777777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 xml:space="preserve">Zrakové vnímání </w:t>
      </w:r>
      <w:r w:rsidRPr="00A63684">
        <w:rPr>
          <w:rFonts w:ascii="Times New Roman" w:hAnsi="Times New Roman" w:cs="Times New Roman"/>
          <w:sz w:val="24"/>
          <w:szCs w:val="24"/>
        </w:rPr>
        <w:t>(prostor vnímáme zrakem</w:t>
      </w:r>
      <w:r w:rsidRPr="00163D08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A63684">
        <w:rPr>
          <w:rFonts w:ascii="Times New Roman" w:hAnsi="Times New Roman" w:cs="Times New Roman"/>
          <w:sz w:val="24"/>
          <w:szCs w:val="24"/>
        </w:rPr>
        <w:t xml:space="preserve">– perspektivní vnímání umožňuje vnímání vzdálenosti, rozměry předmětů včetně jejích hloubky. Přispívá k tomu i rozlišování odstínů, intenzita osvětlení, stín vržený předmětem apod. </w:t>
      </w:r>
    </w:p>
    <w:p w14:paraId="0972FCBB" w14:textId="77777777" w:rsidR="001E2DBE" w:rsidRPr="00A63684" w:rsidRDefault="001E2DBE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 xml:space="preserve">Sluchové vnímání </w:t>
      </w:r>
      <w:r w:rsidRPr="00A63684">
        <w:rPr>
          <w:rFonts w:ascii="Times New Roman" w:hAnsi="Times New Roman" w:cs="Times New Roman"/>
          <w:sz w:val="24"/>
          <w:szCs w:val="24"/>
        </w:rPr>
        <w:t>(vnímání prostoru ze všech směrů kolem nás).</w:t>
      </w:r>
    </w:p>
    <w:p w14:paraId="1B56445D" w14:textId="0590CB81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Taktilní vnímání</w:t>
      </w:r>
      <w:r w:rsidRPr="00A63684">
        <w:rPr>
          <w:rFonts w:ascii="Times New Roman" w:hAnsi="Times New Roman" w:cs="Times New Roman"/>
          <w:sz w:val="24"/>
          <w:szCs w:val="24"/>
        </w:rPr>
        <w:t xml:space="preserve"> (přijímány prostřednictvím receptorů kůže) – působí na kognitivní, emocionální a sociální rozvoj člověka. Propriocepce zpracovává informace, které jsou přijímány prostřednictvím receptorů ve svalech, šlachách a kloubech – podávají informace </w:t>
      </w:r>
      <w:r w:rsidR="00F52FCB">
        <w:rPr>
          <w:rFonts w:ascii="Times New Roman" w:hAnsi="Times New Roman" w:cs="Times New Roman"/>
          <w:sz w:val="24"/>
          <w:szCs w:val="24"/>
        </w:rPr>
        <w:br/>
      </w:r>
      <w:r w:rsidRPr="00A63684">
        <w:rPr>
          <w:rFonts w:ascii="Times New Roman" w:hAnsi="Times New Roman" w:cs="Times New Roman"/>
          <w:sz w:val="24"/>
          <w:szCs w:val="24"/>
        </w:rPr>
        <w:t>o postavení těla nebo jeho jednotlivých částí a jsou odpovědny za provedení pohybu.</w:t>
      </w:r>
    </w:p>
    <w:p w14:paraId="578960A0" w14:textId="77777777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Vestibulární vnímání</w:t>
      </w:r>
      <w:r w:rsidRPr="00A63684">
        <w:rPr>
          <w:rFonts w:ascii="Times New Roman" w:hAnsi="Times New Roman" w:cs="Times New Roman"/>
          <w:sz w:val="24"/>
          <w:szCs w:val="24"/>
        </w:rPr>
        <w:t xml:space="preserve"> (přijímány orgánem rovnováhy ve vnitřním uchu) – jsou nejdůležitějším předpokladem pohybu a vzpřímené chůze.</w:t>
      </w:r>
    </w:p>
    <w:p w14:paraId="115514D8" w14:textId="77777777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0FCF11B" w14:textId="77777777" w:rsidR="001E2DBE" w:rsidRPr="00163D08" w:rsidRDefault="001E2DBE" w:rsidP="00163D0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Psychomotorický vývoj ve vztahu k prostorovému vnímání:</w:t>
      </w:r>
    </w:p>
    <w:p w14:paraId="02BA537B" w14:textId="77777777" w:rsidR="001E2DBE" w:rsidRPr="00A63684" w:rsidRDefault="001E2DBE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schopnost uchopování; vývoj koordinace pohybů – náročnost pohybů, rychlost a jejich přesnost; rozvoj ovládání vlastního těla; schopnost udržení rovnováhy</w:t>
      </w:r>
    </w:p>
    <w:p w14:paraId="412151C7" w14:textId="77777777" w:rsidR="001E2DBE" w:rsidRPr="00A63684" w:rsidRDefault="001E2DBE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Souvislost mezi jednotlivými částmi těla si dítě uvědomuji při běžných sebeobslužných činnostech.</w:t>
      </w:r>
    </w:p>
    <w:p w14:paraId="5C1768FB" w14:textId="29623998" w:rsidR="00DA1AE6" w:rsidRPr="00163D08" w:rsidRDefault="001E2DBE" w:rsidP="00163D0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Poruchy vnímáni tělesného schématu (dyspraxie).</w:t>
      </w:r>
    </w:p>
    <w:p w14:paraId="38485443" w14:textId="49D55239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805C352" w14:textId="1FCAA64F" w:rsidR="001E2DBE" w:rsidRPr="00A63684" w:rsidRDefault="001E2DBE" w:rsidP="00163D0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Orientace v prostoru usnadňuje každodenní život – uspořádáváme si věci ve svém okolí a orientujeme se ve vzdálenějším prostoru.</w:t>
      </w:r>
    </w:p>
    <w:p w14:paraId="0022DBE9" w14:textId="77777777" w:rsidR="001E2DBE" w:rsidRPr="00A63684" w:rsidRDefault="001E2DBE" w:rsidP="00163D0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Vnímání prostoru souvisí s vnímáním tělesného schématu – vzájemně se ovlivňují a spolupodílí se na koordinaci pohybů.</w:t>
      </w:r>
    </w:p>
    <w:p w14:paraId="545B392F" w14:textId="77777777" w:rsidR="001E2DBE" w:rsidRPr="00163D08" w:rsidRDefault="001E2DBE" w:rsidP="00163D0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Představu o prostoru získáváme na základě:</w:t>
      </w:r>
    </w:p>
    <w:p w14:paraId="4AAD9B1D" w14:textId="77777777" w:rsidR="001E2DBE" w:rsidRPr="00A63684" w:rsidRDefault="001E2DBE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dlouhodobých zkušeností, motoriky, hmatu, zraku, sluchu a řeči.</w:t>
      </w:r>
    </w:p>
    <w:p w14:paraId="01248400" w14:textId="77777777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0E8AD05" w14:textId="77777777" w:rsidR="001E2DBE" w:rsidRPr="00163D08" w:rsidRDefault="001E2DBE" w:rsidP="00163D0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Vymezení prostoru třemi osami, pojmenování prostorových vztahů:</w:t>
      </w:r>
    </w:p>
    <w:p w14:paraId="29427B6D" w14:textId="77777777" w:rsidR="001E2DBE" w:rsidRPr="00A63684" w:rsidRDefault="001E2DBE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 xml:space="preserve">nahoře-dole, vpředu-vzadu, vpravo-vlevo. </w:t>
      </w:r>
    </w:p>
    <w:p w14:paraId="7685C51C" w14:textId="77777777" w:rsidR="001E2DBE" w:rsidRPr="00163D08" w:rsidRDefault="001E2DBE" w:rsidP="00163D0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Představy o prostoru dále zahrnují:</w:t>
      </w:r>
    </w:p>
    <w:p w14:paraId="04E7AC13" w14:textId="77777777" w:rsidR="001E2DBE" w:rsidRPr="00A63684" w:rsidRDefault="001E2DBE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odhad a zapamatování si vzdálenosti, porovnávání velkosti objektů, vnímání částí a celku, vzájemný poměr velikosti jednotlivých částí a celků a jejích uspořádání – významná souvislost s časovým vnímáním.</w:t>
      </w:r>
    </w:p>
    <w:p w14:paraId="0665CE07" w14:textId="0A9DA53C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553B18C" w14:textId="77777777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Vývojové škály prostorového vnímání dle Bednářové:</w:t>
      </w:r>
    </w:p>
    <w:p w14:paraId="16CF02D5" w14:textId="77777777" w:rsidR="001E2DBE" w:rsidRPr="00A63684" w:rsidRDefault="001E2DBE" w:rsidP="00163D0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pojem nahoru-dolu,</w:t>
      </w:r>
    </w:p>
    <w:p w14:paraId="1EAC56FC" w14:textId="77777777" w:rsidR="001E2DBE" w:rsidRPr="00A63684" w:rsidRDefault="001E2DBE" w:rsidP="00163D0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předložkové vazby na, do, v,</w:t>
      </w:r>
    </w:p>
    <w:p w14:paraId="5491BE76" w14:textId="77777777" w:rsidR="001E2DBE" w:rsidRPr="00A63684" w:rsidRDefault="001E2DBE" w:rsidP="00163D0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pojem níže-výše,</w:t>
      </w:r>
    </w:p>
    <w:p w14:paraId="7644A88E" w14:textId="77777777" w:rsidR="001E2DBE" w:rsidRPr="00A63684" w:rsidRDefault="001E2DBE" w:rsidP="00163D0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pojem vpředu-vzadu,</w:t>
      </w:r>
    </w:p>
    <w:p w14:paraId="43033ACF" w14:textId="77777777" w:rsidR="001E2DBE" w:rsidRPr="00A63684" w:rsidRDefault="001E2DBE" w:rsidP="00163D0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předložkové vazby před, za, nad, pod, vedle, mezi,</w:t>
      </w:r>
    </w:p>
    <w:p w14:paraId="6DF3EE57" w14:textId="77777777" w:rsidR="001E2DBE" w:rsidRPr="00A63684" w:rsidRDefault="001E2DBE" w:rsidP="00163D0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pojem blízko a daleko,</w:t>
      </w:r>
    </w:p>
    <w:p w14:paraId="420B62F6" w14:textId="77777777" w:rsidR="001E2DBE" w:rsidRPr="00A63684" w:rsidRDefault="001E2DBE" w:rsidP="00163D0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pojem první a poslední,</w:t>
      </w:r>
    </w:p>
    <w:p w14:paraId="49E04BD0" w14:textId="77777777" w:rsidR="001E2DBE" w:rsidRPr="00A63684" w:rsidRDefault="001E2DBE" w:rsidP="00163D0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pojem uprostřed, prostřední, předposlední,</w:t>
      </w:r>
    </w:p>
    <w:p w14:paraId="3CC9393D" w14:textId="77777777" w:rsidR="001E2DBE" w:rsidRPr="00A63684" w:rsidRDefault="001E2DBE" w:rsidP="00163D0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orientace v okolí,</w:t>
      </w:r>
    </w:p>
    <w:p w14:paraId="0EA5A85D" w14:textId="77777777" w:rsidR="001E2DBE" w:rsidRPr="00A63684" w:rsidRDefault="001E2DBE" w:rsidP="00163D0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lastRenderedPageBreak/>
        <w:t>pojem hned před, hned za,</w:t>
      </w:r>
    </w:p>
    <w:p w14:paraId="0438AB0A" w14:textId="77777777" w:rsidR="001E2DBE" w:rsidRPr="00A63684" w:rsidRDefault="001E2DBE" w:rsidP="00163D0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orientace na vlastním těle – vpravo, vlevo,</w:t>
      </w:r>
    </w:p>
    <w:p w14:paraId="0D065B67" w14:textId="77777777" w:rsidR="001E2DBE" w:rsidRPr="00A63684" w:rsidRDefault="001E2DBE" w:rsidP="00163D0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umístnění předmětu – vpravo, vlevo,</w:t>
      </w:r>
    </w:p>
    <w:p w14:paraId="47ED3DCF" w14:textId="77777777" w:rsidR="001E2DBE" w:rsidRPr="00A63684" w:rsidRDefault="001E2DBE" w:rsidP="00163D0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orientace na základě dvou kritérii – vpravo nahoře,</w:t>
      </w:r>
    </w:p>
    <w:p w14:paraId="7368FB4C" w14:textId="77777777" w:rsidR="001E2DBE" w:rsidRPr="00A63684" w:rsidRDefault="001E2DBE" w:rsidP="00163D0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zrcadlové vnímání – vpravo, vlevo na druhé osobě (dítě předškolního věku nezvládne).</w:t>
      </w:r>
    </w:p>
    <w:p w14:paraId="767551E2" w14:textId="0DD339A0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372DA29" w14:textId="77777777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Nevyzrálost vnímání prostoru se může u dítěte předškolního věku projevovat:</w:t>
      </w:r>
    </w:p>
    <w:p w14:paraId="08282799" w14:textId="77777777" w:rsidR="001E2DBE" w:rsidRPr="00A63684" w:rsidRDefault="001E2DBE" w:rsidP="00163D0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obtížnějším nabýváním pohybových dovedností,</w:t>
      </w:r>
    </w:p>
    <w:p w14:paraId="0783BDC0" w14:textId="77777777" w:rsidR="001E2DBE" w:rsidRPr="00A63684" w:rsidRDefault="001E2DBE" w:rsidP="00163D0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ovlivňuje aktivity jako kreslení, hry se stavebnicemi, mozaikami,</w:t>
      </w:r>
    </w:p>
    <w:p w14:paraId="641325D2" w14:textId="77777777" w:rsidR="001E2DBE" w:rsidRPr="00A63684" w:rsidRDefault="001E2DBE" w:rsidP="00163D0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obtížemi v procesu sebeobsluhy,</w:t>
      </w:r>
    </w:p>
    <w:p w14:paraId="4D9ED689" w14:textId="6391E52B" w:rsidR="001E2DBE" w:rsidRPr="00A63684" w:rsidRDefault="001E2DBE" w:rsidP="00163D0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nejistotou v uspořádání okolí,</w:t>
      </w:r>
    </w:p>
    <w:p w14:paraId="7B565F9A" w14:textId="26DC6054" w:rsidR="001E2DBE" w:rsidRPr="00A63684" w:rsidRDefault="001E2DBE" w:rsidP="00163D0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obtížnějším osvojováním pojmů označujících prostorové uspořádání</w:t>
      </w:r>
    </w:p>
    <w:p w14:paraId="3CAA23C0" w14:textId="662A4461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8943FCB" w14:textId="77777777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Nevyzrálost/oslabení vnímání prostoru může mít u dítěte školního věku za následek:</w:t>
      </w:r>
    </w:p>
    <w:p w14:paraId="6A604E0C" w14:textId="77777777" w:rsidR="001E2DBE" w:rsidRPr="00A63684" w:rsidRDefault="001E2DBE" w:rsidP="00163D0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obtížnou orientaci v prostoru,</w:t>
      </w:r>
    </w:p>
    <w:p w14:paraId="0B9F1394" w14:textId="77777777" w:rsidR="001E2DBE" w:rsidRPr="00A63684" w:rsidRDefault="001E2DBE" w:rsidP="00163D0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neporozumění a nesprávné používání pojmů označujících prostorové uspořádání,</w:t>
      </w:r>
    </w:p>
    <w:p w14:paraId="70BED9D9" w14:textId="77777777" w:rsidR="001E2DBE" w:rsidRPr="00A63684" w:rsidRDefault="001E2DBE" w:rsidP="00163D0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obtížnou orientaci v textu při čtení i psaní,</w:t>
      </w:r>
    </w:p>
    <w:p w14:paraId="64B845CD" w14:textId="77777777" w:rsidR="001E2DBE" w:rsidRPr="00A63684" w:rsidRDefault="001E2DBE" w:rsidP="00163D0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inverze pořadí písmen, číslic v textu,</w:t>
      </w:r>
    </w:p>
    <w:p w14:paraId="0C5ABFF0" w14:textId="77777777" w:rsidR="001E2DBE" w:rsidRPr="00A63684" w:rsidRDefault="001E2DBE" w:rsidP="00163D0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potíže v matematice,</w:t>
      </w:r>
    </w:p>
    <w:p w14:paraId="10821456" w14:textId="77777777" w:rsidR="001E2DBE" w:rsidRPr="00A63684" w:rsidRDefault="001E2DBE" w:rsidP="00163D0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obtíže v orientaci na mapě, v notových zápisech,</w:t>
      </w:r>
    </w:p>
    <w:p w14:paraId="6952D8EB" w14:textId="11F11D55" w:rsidR="001E2DBE" w:rsidRPr="00A63684" w:rsidRDefault="001E2DBE" w:rsidP="00163D0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 xml:space="preserve">obtíže ve sportu a aktivitách vyžadujících koordinaci pohybu při manipulaci </w:t>
      </w:r>
      <w:r w:rsidR="00163D08" w:rsidRPr="00A63684">
        <w:rPr>
          <w:rFonts w:ascii="Times New Roman" w:hAnsi="Times New Roman" w:cs="Times New Roman"/>
          <w:sz w:val="24"/>
          <w:szCs w:val="24"/>
        </w:rPr>
        <w:br/>
      </w:r>
      <w:r w:rsidRPr="00A63684">
        <w:rPr>
          <w:rFonts w:ascii="Times New Roman" w:hAnsi="Times New Roman" w:cs="Times New Roman"/>
          <w:sz w:val="24"/>
          <w:szCs w:val="24"/>
        </w:rPr>
        <w:t>s předměty.</w:t>
      </w:r>
    </w:p>
    <w:p w14:paraId="7E8E2FF3" w14:textId="1E8F9AB8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21D351E" w14:textId="69FF003F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Vhodné aktivity zaměřené na rozvoj vnímání prostoru pro děti ve věku 4-5 let:</w:t>
      </w:r>
    </w:p>
    <w:p w14:paraId="258B9ED6" w14:textId="77777777" w:rsidR="001E2DBE" w:rsidRPr="00A63684" w:rsidRDefault="001E2DBE" w:rsidP="00163D0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 xml:space="preserve">výlety, vycházky, cestování  … podněcujeme k povídání, </w:t>
      </w:r>
    </w:p>
    <w:p w14:paraId="78593089" w14:textId="77777777" w:rsidR="001E2DBE" w:rsidRPr="00A63684" w:rsidRDefault="001E2DBE" w:rsidP="00163D0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aktivity se stavebnicemi, kostkami, mozaikami,</w:t>
      </w:r>
    </w:p>
    <w:p w14:paraId="10A7EBD6" w14:textId="77777777" w:rsidR="001E2DBE" w:rsidRPr="00A63684" w:rsidRDefault="001E2DBE" w:rsidP="00163D0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rukodělné činnosti,</w:t>
      </w:r>
    </w:p>
    <w:p w14:paraId="150F3228" w14:textId="77777777" w:rsidR="001E2DBE" w:rsidRPr="00A63684" w:rsidRDefault="001E2DBE" w:rsidP="00163D0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rozvoj sebeobsluhy, oblékání s verbalizaci,</w:t>
      </w:r>
    </w:p>
    <w:p w14:paraId="0303F1F7" w14:textId="77777777" w:rsidR="001E2DBE" w:rsidRPr="00A63684" w:rsidRDefault="001E2DBE" w:rsidP="00163D0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zapojení dítěte do každodenních činnosti v domácnosti,</w:t>
      </w:r>
    </w:p>
    <w:p w14:paraId="49664481" w14:textId="77777777" w:rsidR="001E2DBE" w:rsidRPr="00A63684" w:rsidRDefault="001E2DBE" w:rsidP="00163D0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bludiště,</w:t>
      </w:r>
    </w:p>
    <w:p w14:paraId="735EF668" w14:textId="77777777" w:rsidR="001E2DBE" w:rsidRPr="00A63684" w:rsidRDefault="001E2DBE" w:rsidP="00163D0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pojmenování objektů na obrázcích,</w:t>
      </w:r>
    </w:p>
    <w:p w14:paraId="1D1FFA0E" w14:textId="77777777" w:rsidR="001E2DBE" w:rsidRPr="00A63684" w:rsidRDefault="001E2DBE" w:rsidP="00163D0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hra na obchod, hra s kostkou …</w:t>
      </w:r>
    </w:p>
    <w:p w14:paraId="3A8F35D3" w14:textId="2310C3E9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4F59CFF" w14:textId="76B95DD4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Vhodné aktivity zaměřené na rozvoj vnímání prostoru pro děti ve věku 5-6 let:</w:t>
      </w:r>
    </w:p>
    <w:p w14:paraId="4D94A2A0" w14:textId="77777777" w:rsidR="001E2DBE" w:rsidRPr="00A63684" w:rsidRDefault="001E2DBE" w:rsidP="00163D0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 xml:space="preserve">výlety, vycházky, cestování  … popisujeme polohu objektů, </w:t>
      </w:r>
    </w:p>
    <w:p w14:paraId="5A2FB29C" w14:textId="77777777" w:rsidR="001E2DBE" w:rsidRPr="00A63684" w:rsidRDefault="001E2DBE" w:rsidP="00163D0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orientace na vlastním těle,</w:t>
      </w:r>
    </w:p>
    <w:p w14:paraId="72E3E662" w14:textId="77777777" w:rsidR="001E2DBE" w:rsidRPr="00A63684" w:rsidRDefault="001E2DBE" w:rsidP="00163D0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manipulace s předměty dle instrukcí,</w:t>
      </w:r>
    </w:p>
    <w:p w14:paraId="2C0A2408" w14:textId="77777777" w:rsidR="001E2DBE" w:rsidRPr="00A63684" w:rsidRDefault="001E2DBE" w:rsidP="00163D0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povídání nad obrázky,</w:t>
      </w:r>
    </w:p>
    <w:p w14:paraId="1C150613" w14:textId="77777777" w:rsidR="001E2DBE" w:rsidRPr="00A63684" w:rsidRDefault="001E2DBE" w:rsidP="00163D0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nakreslený domeček s devíti okny – vyhledávání obrázků dle instrukce,</w:t>
      </w:r>
    </w:p>
    <w:p w14:paraId="6D96BF19" w14:textId="77777777" w:rsidR="001E2DBE" w:rsidRPr="00A63684" w:rsidRDefault="001E2DBE" w:rsidP="00163D0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hledání ukrytého předmětu,</w:t>
      </w:r>
    </w:p>
    <w:p w14:paraId="4B2E04C3" w14:textId="77777777" w:rsidR="001E2DBE" w:rsidRPr="00A63684" w:rsidRDefault="001E2DBE" w:rsidP="00163D0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>vyšívání, provlékání šňůrek otvory na desce,</w:t>
      </w:r>
    </w:p>
    <w:p w14:paraId="3F798F39" w14:textId="77777777" w:rsidR="001E2DBE" w:rsidRPr="00A63684" w:rsidRDefault="001E2DBE" w:rsidP="00163D0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 xml:space="preserve">kresebný diktát … </w:t>
      </w:r>
    </w:p>
    <w:p w14:paraId="424172B8" w14:textId="63DADCC0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465051C" w14:textId="1EDBBB5A" w:rsidR="00163D08" w:rsidRDefault="00163D08" w:rsidP="00163D08">
      <w:pPr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EAF3AF8" w14:textId="77777777" w:rsidR="00F52FCB" w:rsidRDefault="00F52FCB" w:rsidP="00163D08">
      <w:pPr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7681789" w14:textId="77777777" w:rsidR="00163D08" w:rsidRDefault="00163D08" w:rsidP="00163D08">
      <w:pPr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A281FEC" w14:textId="0281C4D0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Pravolevá orientace (PLO)</w:t>
      </w:r>
    </w:p>
    <w:p w14:paraId="32BD9048" w14:textId="6587E9FB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Zvládnutí pojmů vpravo-vlevo prochází dle Zelinkové několika stadii:</w:t>
      </w:r>
    </w:p>
    <w:p w14:paraId="2D54E696" w14:textId="77777777" w:rsidR="001E2DBE" w:rsidRPr="00163D08" w:rsidRDefault="001E2DBE" w:rsidP="00163D08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PLO na sobě a v prostoru.</w:t>
      </w:r>
    </w:p>
    <w:p w14:paraId="2D1EC676" w14:textId="77777777" w:rsidR="001E2DBE" w:rsidRPr="00163D08" w:rsidRDefault="001E2DBE" w:rsidP="00163D08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 xml:space="preserve">PLO na osobě proti sobě. </w:t>
      </w:r>
    </w:p>
    <w:p w14:paraId="10B058AA" w14:textId="0D4A10FE" w:rsidR="001E2DBE" w:rsidRPr="00163D08" w:rsidRDefault="001E2DBE" w:rsidP="00163D08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PLO při pohybu v prostoru.</w:t>
      </w:r>
    </w:p>
    <w:p w14:paraId="6D7A9026" w14:textId="11F904A2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BDEA57B" w14:textId="77777777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PLO na sobě a v prostoru:</w:t>
      </w:r>
    </w:p>
    <w:p w14:paraId="277F56E5" w14:textId="77777777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Před nástupem do školy by měly být osvojeny tyto úkoly:</w:t>
      </w:r>
    </w:p>
    <w:p w14:paraId="5B3568BB" w14:textId="77777777" w:rsidR="001E2DBE" w:rsidRPr="00163D08" w:rsidRDefault="001E2DBE" w:rsidP="00163D0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Ukaž pravou ruku.</w:t>
      </w:r>
    </w:p>
    <w:p w14:paraId="2AFFAA19" w14:textId="77777777" w:rsidR="001E2DBE" w:rsidRPr="00163D08" w:rsidRDefault="001E2DBE" w:rsidP="00163D0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Sáhni si na pravé ucho.</w:t>
      </w:r>
    </w:p>
    <w:p w14:paraId="2D2D4498" w14:textId="77777777" w:rsidR="001E2DBE" w:rsidRPr="00163D08" w:rsidRDefault="001E2DBE" w:rsidP="00163D0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Ukaž na obrázku vpravo nahoře.</w:t>
      </w:r>
    </w:p>
    <w:p w14:paraId="3CAD47F2" w14:textId="77777777" w:rsidR="001E2DBE" w:rsidRPr="00163D08" w:rsidRDefault="001E2DBE" w:rsidP="00163D0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Polož knihu na stůl vpravo nahoru.</w:t>
      </w:r>
    </w:p>
    <w:p w14:paraId="5EADE8C0" w14:textId="77777777" w:rsidR="001E2DBE" w:rsidRPr="00163D08" w:rsidRDefault="001E2DBE" w:rsidP="00163D0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Postav se vlevo od stolu.</w:t>
      </w:r>
    </w:p>
    <w:p w14:paraId="50C705C9" w14:textId="77777777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 xml:space="preserve">U mnoha dětí dochází k posunu vývoje této oblasti a uvedené úkoly zvládají později. </w:t>
      </w:r>
    </w:p>
    <w:p w14:paraId="7E35C968" w14:textId="77777777" w:rsidR="001E2DBE" w:rsidRPr="00163D08" w:rsidRDefault="001E2DBE" w:rsidP="00163D08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Sedni si nalevo ode mne.</w:t>
      </w:r>
    </w:p>
    <w:p w14:paraId="707C8F5E" w14:textId="77777777" w:rsidR="001E2DBE" w:rsidRPr="00163D08" w:rsidRDefault="001E2DBE" w:rsidP="00163D08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Polož pero nalevo od knihy</w:t>
      </w:r>
    </w:p>
    <w:p w14:paraId="7594FB43" w14:textId="77777777" w:rsidR="001E2DBE" w:rsidRPr="00163D08" w:rsidRDefault="001E2DBE" w:rsidP="00163D08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Dítě se zavřenými očima provádí úkol typu: Zavři oči a představ si, že jdeš 3 koky k oknu, potom se otočíš vpravo a uděláš další dva kroky. Kde asi budeš?</w:t>
      </w:r>
    </w:p>
    <w:p w14:paraId="6F782BC1" w14:textId="77777777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Nejintenzivnější vývoj PLO probíhá mezi 6-7 rokem života dítěte.</w:t>
      </w:r>
    </w:p>
    <w:p w14:paraId="02A7F6C6" w14:textId="00B2B41E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F59AD3B" w14:textId="77777777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PLO na osobě obrácené proti sobě:</w:t>
      </w:r>
    </w:p>
    <w:p w14:paraId="6E577A16" w14:textId="77777777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(věk dítěte 7-9 let)</w:t>
      </w:r>
    </w:p>
    <w:p w14:paraId="2CF38D0A" w14:textId="77777777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Úkoly:</w:t>
      </w:r>
    </w:p>
    <w:p w14:paraId="1676739B" w14:textId="77777777" w:rsidR="001E2DBE" w:rsidRPr="00163D08" w:rsidRDefault="001E2DBE" w:rsidP="00163D08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Ukaž svou pravou rukou na mou levou ruku.</w:t>
      </w:r>
    </w:p>
    <w:p w14:paraId="593DB2E9" w14:textId="77777777" w:rsidR="001E2DBE" w:rsidRPr="00163D08" w:rsidRDefault="001E2DBE" w:rsidP="00163D08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Ukaž svou levou rukou na mé pravé ucho.</w:t>
      </w:r>
    </w:p>
    <w:p w14:paraId="62B4A07D" w14:textId="30E7E230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ADD16D1" w14:textId="1EC11F6D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DE9278C" w14:textId="77777777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PLO při pohybu v prostoru:</w:t>
      </w:r>
    </w:p>
    <w:p w14:paraId="249F0E50" w14:textId="7620968F" w:rsidR="001E2DBE" w:rsidRPr="00163D08" w:rsidRDefault="001E2DBE" w:rsidP="00163D08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 xml:space="preserve">rozlišování P a L strany při představě vlastního pohybu v prostoru se současnou projekcí do plošiny rovné (např. orientace na mapě a následné převádění </w:t>
      </w:r>
      <w:r w:rsidRPr="00163D08">
        <w:rPr>
          <w:rFonts w:ascii="Times New Roman" w:hAnsi="Times New Roman" w:cs="Times New Roman"/>
          <w:sz w:val="24"/>
          <w:szCs w:val="24"/>
        </w:rPr>
        <w:br/>
        <w:t>do prostoru, v němž se jedinec pohybuje).</w:t>
      </w:r>
    </w:p>
    <w:p w14:paraId="04F4CEA2" w14:textId="77777777" w:rsidR="001E2DBE" w:rsidRPr="00163D08" w:rsidRDefault="001E2DBE" w:rsidP="00163D08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věk: 11-15 let</w:t>
      </w:r>
    </w:p>
    <w:p w14:paraId="71DF67B8" w14:textId="2D4F9D72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257E691" w14:textId="628D28F5" w:rsidR="001E2DBE" w:rsidRPr="00163D08" w:rsidRDefault="001E2DBE" w:rsidP="00163D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63D0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Paměť</w:t>
      </w:r>
    </w:p>
    <w:p w14:paraId="5C692C19" w14:textId="49CDA6E7" w:rsidR="001E2DBE" w:rsidRPr="00163D08" w:rsidRDefault="001E2DBE" w:rsidP="00163D0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BC06E0" w14:textId="53761CAD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Paměť úzce souvisí s procesem vnímáním a je nesporné, že dítě už od svého narození projevuje schopnost znovupoznávat podněty.</w:t>
      </w:r>
    </w:p>
    <w:p w14:paraId="7B609E02" w14:textId="77777777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V průběhu raného vývoje dítěte se schopnost rozpoznávání podnětů zlepšuje.</w:t>
      </w:r>
    </w:p>
    <w:p w14:paraId="449A9C60" w14:textId="77777777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Na rozvoj paměťových schopností se významně podílí i rozvoj řeči.</w:t>
      </w:r>
    </w:p>
    <w:p w14:paraId="6631FE64" w14:textId="3BC7673B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Výrazný posun v oblasti paměťových schopností je pozorován mezi 6 a 10 rokem života dítěte.</w:t>
      </w:r>
      <w:r w:rsidR="00F52FCB">
        <w:rPr>
          <w:rFonts w:ascii="Times New Roman" w:hAnsi="Times New Roman" w:cs="Times New Roman"/>
          <w:sz w:val="24"/>
          <w:szCs w:val="24"/>
        </w:rPr>
        <w:t xml:space="preserve"> </w:t>
      </w:r>
      <w:r w:rsidRPr="00163D08">
        <w:rPr>
          <w:rFonts w:ascii="Times New Roman" w:hAnsi="Times New Roman" w:cs="Times New Roman"/>
          <w:sz w:val="24"/>
          <w:szCs w:val="24"/>
        </w:rPr>
        <w:t xml:space="preserve">V následujících létech se „síla paměti“ rozvíjí pozvolna, ale zvyšuje se schopnost vědomé pozornosti, rychlost zpracovávání informací, používání strategií, rozšiřuje </w:t>
      </w:r>
      <w:r w:rsidR="00F52FCB">
        <w:rPr>
          <w:rFonts w:ascii="Times New Roman" w:hAnsi="Times New Roman" w:cs="Times New Roman"/>
          <w:sz w:val="24"/>
          <w:szCs w:val="24"/>
        </w:rPr>
        <w:br/>
      </w:r>
      <w:r w:rsidRPr="00163D08">
        <w:rPr>
          <w:rFonts w:ascii="Times New Roman" w:hAnsi="Times New Roman" w:cs="Times New Roman"/>
          <w:sz w:val="24"/>
          <w:szCs w:val="24"/>
        </w:rPr>
        <w:t>se schopnost myšlení, vzájemn</w:t>
      </w:r>
      <w:r w:rsidR="00163D08">
        <w:rPr>
          <w:rFonts w:ascii="Times New Roman" w:hAnsi="Times New Roman" w:cs="Times New Roman"/>
          <w:sz w:val="24"/>
          <w:szCs w:val="24"/>
        </w:rPr>
        <w:t>á</w:t>
      </w:r>
      <w:r w:rsidRPr="00163D08">
        <w:rPr>
          <w:rFonts w:ascii="Times New Roman" w:hAnsi="Times New Roman" w:cs="Times New Roman"/>
          <w:sz w:val="24"/>
          <w:szCs w:val="24"/>
        </w:rPr>
        <w:t xml:space="preserve"> </w:t>
      </w:r>
      <w:r w:rsidR="00163D08" w:rsidRPr="00163D08">
        <w:rPr>
          <w:rFonts w:ascii="Times New Roman" w:hAnsi="Times New Roman" w:cs="Times New Roman"/>
          <w:sz w:val="24"/>
          <w:szCs w:val="24"/>
        </w:rPr>
        <w:t>provázanost informací</w:t>
      </w:r>
      <w:r w:rsidRPr="00163D08">
        <w:rPr>
          <w:rFonts w:ascii="Times New Roman" w:hAnsi="Times New Roman" w:cs="Times New Roman"/>
          <w:sz w:val="24"/>
          <w:szCs w:val="24"/>
        </w:rPr>
        <w:t xml:space="preserve">  a metapaměť.</w:t>
      </w:r>
    </w:p>
    <w:p w14:paraId="7188D45E" w14:textId="7B073795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6D0833C" w14:textId="3F099211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Dle zaměření na percepční oblastí:</w:t>
      </w:r>
    </w:p>
    <w:p w14:paraId="68478ABB" w14:textId="77777777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 xml:space="preserve">Zraková a sluchová paměť, intermodální kódování </w:t>
      </w:r>
    </w:p>
    <w:p w14:paraId="62DD6F89" w14:textId="77777777" w:rsidR="00163D08" w:rsidRDefault="00163D08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BA22464" w14:textId="34EC2893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lastRenderedPageBreak/>
        <w:t>Dělení v závislosti na čase:</w:t>
      </w:r>
    </w:p>
    <w:p w14:paraId="365ADEDB" w14:textId="56BBB35E" w:rsidR="001E2DBE" w:rsidRPr="00163D08" w:rsidRDefault="00163D08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1E2DBE" w:rsidRPr="00163D08">
        <w:rPr>
          <w:rFonts w:ascii="Times New Roman" w:hAnsi="Times New Roman" w:cs="Times New Roman"/>
          <w:sz w:val="24"/>
          <w:szCs w:val="24"/>
          <w:u w:val="single"/>
        </w:rPr>
        <w:t>ltrakrátka paměť</w:t>
      </w:r>
      <w:r w:rsidR="001E2DBE" w:rsidRPr="00163D08">
        <w:rPr>
          <w:rFonts w:ascii="Times New Roman" w:hAnsi="Times New Roman" w:cs="Times New Roman"/>
          <w:sz w:val="24"/>
          <w:szCs w:val="24"/>
        </w:rPr>
        <w:t xml:space="preserve"> (zachycení podnětu senzorickým orgánem),</w:t>
      </w:r>
    </w:p>
    <w:p w14:paraId="572438D2" w14:textId="77777777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krátkodobá paměť</w:t>
      </w:r>
      <w:r w:rsidRPr="00163D08">
        <w:rPr>
          <w:rFonts w:ascii="Times New Roman" w:hAnsi="Times New Roman" w:cs="Times New Roman"/>
          <w:sz w:val="24"/>
          <w:szCs w:val="24"/>
        </w:rPr>
        <w:t xml:space="preserve"> (trvá asi 30 sekund – dítě vypadá jako by naslouchalo, ale informace nezachytí… Jak to bylo?),</w:t>
      </w:r>
    </w:p>
    <w:p w14:paraId="23A4B226" w14:textId="77777777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pracovní paměť</w:t>
      </w:r>
      <w:r w:rsidRPr="00163D08">
        <w:rPr>
          <w:rFonts w:ascii="Times New Roman" w:hAnsi="Times New Roman" w:cs="Times New Roman"/>
          <w:sz w:val="24"/>
          <w:szCs w:val="24"/>
        </w:rPr>
        <w:t xml:space="preserve"> (neschopnost podržet více informací v paměti a aplikovat poznatky z více oblasti),</w:t>
      </w:r>
    </w:p>
    <w:p w14:paraId="005317D4" w14:textId="77777777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dlouhodobá paměť</w:t>
      </w:r>
      <w:r w:rsidRPr="00163D08">
        <w:rPr>
          <w:rFonts w:ascii="Times New Roman" w:hAnsi="Times New Roman" w:cs="Times New Roman"/>
          <w:sz w:val="24"/>
          <w:szCs w:val="24"/>
        </w:rPr>
        <w:t xml:space="preserve"> (podnět již nepůsobí na receptory a předpokládá se, že proběhl proces konsolidace, kdy dochází ke změnám na úrovní centrálních funkcí).</w:t>
      </w:r>
    </w:p>
    <w:p w14:paraId="30FC9C26" w14:textId="77777777" w:rsidR="00163D08" w:rsidRDefault="00163D08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366DBF1" w14:textId="65FF18EC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 xml:space="preserve">Formy paměti v souvislosti s obsahem zapamatovaného materiálu – základní dělení </w:t>
      </w:r>
      <w:r w:rsidR="00163D08">
        <w:rPr>
          <w:rFonts w:ascii="Times New Roman" w:hAnsi="Times New Roman" w:cs="Times New Roman"/>
          <w:sz w:val="24"/>
          <w:szCs w:val="24"/>
          <w:u w:val="single"/>
        </w:rPr>
        <w:br/>
      </w:r>
      <w:r w:rsidRPr="00163D08">
        <w:rPr>
          <w:rFonts w:ascii="Times New Roman" w:hAnsi="Times New Roman" w:cs="Times New Roman"/>
          <w:sz w:val="24"/>
          <w:szCs w:val="24"/>
          <w:u w:val="single"/>
        </w:rPr>
        <w:t>se odehrává mezi:</w:t>
      </w:r>
      <w:r w:rsidR="00163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63D08">
        <w:rPr>
          <w:rFonts w:ascii="Times New Roman" w:hAnsi="Times New Roman" w:cs="Times New Roman"/>
          <w:sz w:val="24"/>
          <w:szCs w:val="24"/>
        </w:rPr>
        <w:t>vědomou paměti, která se člení na sémantickou a epizodickou a nevědomé procesy paměti.</w:t>
      </w:r>
    </w:p>
    <w:p w14:paraId="0C854819" w14:textId="702BAB6A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9CF7C31" w14:textId="066BFBA4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sz w:val="24"/>
          <w:szCs w:val="24"/>
          <w:u w:val="single"/>
        </w:rPr>
        <w:t>Oslabení paměťových schopností může mít u dítěte školního věku za následek:</w:t>
      </w:r>
    </w:p>
    <w:p w14:paraId="77DC24D6" w14:textId="77777777" w:rsidR="001E2DBE" w:rsidRPr="00163D08" w:rsidRDefault="001E2DBE" w:rsidP="00163D08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Obtíže při zapamatování si nacvičovaných obrazů slabik a slov i přes vícečetní opakování – obtíže při jejich znovupoznávání a reprodukci.</w:t>
      </w:r>
    </w:p>
    <w:p w14:paraId="537E190E" w14:textId="77A17740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Schenkova-Danzingerová uvádí 3 možné obtíže, které provázejí děti se sníženou vštípivosti obrazu slova při psaní:</w:t>
      </w:r>
    </w:p>
    <w:p w14:paraId="27941CE8" w14:textId="77777777" w:rsidR="001E2DBE" w:rsidRPr="00163D08" w:rsidRDefault="001E2DBE" w:rsidP="00163D08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vynechávání písmen ve slovech,</w:t>
      </w:r>
    </w:p>
    <w:p w14:paraId="7825BC8E" w14:textId="77777777" w:rsidR="001E2DBE" w:rsidRPr="00163D08" w:rsidRDefault="001E2DBE" w:rsidP="00163D08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perzistence obvyklých chyb v písemném projevu,</w:t>
      </w:r>
    </w:p>
    <w:p w14:paraId="5ABF9057" w14:textId="77777777" w:rsidR="001E2DBE" w:rsidRPr="00163D08" w:rsidRDefault="001E2DBE" w:rsidP="00163D08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chyby při opisování.</w:t>
      </w:r>
    </w:p>
    <w:p w14:paraId="02114415" w14:textId="77777777" w:rsidR="001E2DBE" w:rsidRPr="00163D08" w:rsidRDefault="001E2DBE" w:rsidP="00163D08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 xml:space="preserve">Při snížené krátkodobé paměti se mohou vyskytnout obtíže </w:t>
      </w:r>
      <w:r w:rsidRPr="00163D08">
        <w:rPr>
          <w:rFonts w:ascii="Times New Roman" w:hAnsi="Times New Roman" w:cs="Times New Roman"/>
          <w:sz w:val="24"/>
          <w:szCs w:val="24"/>
        </w:rPr>
        <w:br/>
        <w:t>i v matematice – při počítání příkladů zpaměti, dále selhávají při desetiminutovkách, kde se zapisuji pouze výsledky.</w:t>
      </w:r>
    </w:p>
    <w:p w14:paraId="6B6D9160" w14:textId="77777777" w:rsidR="001E2DBE" w:rsidRPr="00163D08" w:rsidRDefault="001E2DBE" w:rsidP="00163D08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sz w:val="24"/>
          <w:szCs w:val="24"/>
        </w:rPr>
        <w:t>Oslabená dlouhodobá paměť může vést k pocitům bezmocnosti rodičů, učitelů i dítěte. Naučené poznatky, které nejsou opakovány, si dítě nevybavuje a je potřebné se je učit znovu.</w:t>
      </w:r>
    </w:p>
    <w:p w14:paraId="30BA12D2" w14:textId="6D70DA8D" w:rsidR="001E2DBE" w:rsidRPr="00163D08" w:rsidRDefault="001E2DBE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CD23FD8" w14:textId="77777777" w:rsidR="003D5D9C" w:rsidRPr="00163D08" w:rsidRDefault="003D5D9C" w:rsidP="00163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D08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>Seznam literatury</w:t>
      </w:r>
    </w:p>
    <w:p w14:paraId="28E849EA" w14:textId="77777777" w:rsidR="003D5D9C" w:rsidRPr="00A63684" w:rsidRDefault="003D5D9C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08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A63684">
        <w:rPr>
          <w:rFonts w:ascii="Times New Roman" w:hAnsi="Times New Roman" w:cs="Times New Roman"/>
          <w:sz w:val="24"/>
          <w:szCs w:val="24"/>
        </w:rPr>
        <w:t xml:space="preserve">Bednářová, J. &amp; Šmardová, V. (2011). </w:t>
      </w:r>
      <w:r w:rsidRPr="00A63684">
        <w:rPr>
          <w:rFonts w:ascii="Times New Roman" w:hAnsi="Times New Roman" w:cs="Times New Roman"/>
          <w:i/>
          <w:iCs/>
          <w:sz w:val="24"/>
          <w:szCs w:val="24"/>
        </w:rPr>
        <w:t xml:space="preserve">Diagnostika dítěte předškolního věku. </w:t>
      </w:r>
      <w:r w:rsidRPr="00A63684">
        <w:rPr>
          <w:rFonts w:ascii="Times New Roman" w:hAnsi="Times New Roman" w:cs="Times New Roman"/>
          <w:sz w:val="24"/>
          <w:szCs w:val="24"/>
        </w:rPr>
        <w:t>Computer Press.</w:t>
      </w:r>
    </w:p>
    <w:p w14:paraId="72686701" w14:textId="77777777" w:rsidR="003D5D9C" w:rsidRPr="00A63684" w:rsidRDefault="003D5D9C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 xml:space="preserve">Bednářová, J. &amp; Šmardová, V. (2011). </w:t>
      </w:r>
      <w:r w:rsidRPr="00A63684">
        <w:rPr>
          <w:rFonts w:ascii="Times New Roman" w:hAnsi="Times New Roman" w:cs="Times New Roman"/>
          <w:i/>
          <w:iCs/>
          <w:sz w:val="24"/>
          <w:szCs w:val="24"/>
        </w:rPr>
        <w:t xml:space="preserve">Školní zralost. </w:t>
      </w:r>
      <w:r w:rsidRPr="00A63684">
        <w:rPr>
          <w:rFonts w:ascii="Times New Roman" w:hAnsi="Times New Roman" w:cs="Times New Roman"/>
          <w:sz w:val="24"/>
          <w:szCs w:val="24"/>
        </w:rPr>
        <w:t>Computer Press.</w:t>
      </w:r>
    </w:p>
    <w:p w14:paraId="2A4478C4" w14:textId="77777777" w:rsidR="003D5D9C" w:rsidRPr="00A63684" w:rsidRDefault="003D5D9C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 xml:space="preserve">Pokorná, V. (2001). </w:t>
      </w:r>
      <w:r w:rsidRPr="00A63684">
        <w:rPr>
          <w:rFonts w:ascii="Times New Roman" w:hAnsi="Times New Roman" w:cs="Times New Roman"/>
          <w:i/>
          <w:iCs/>
          <w:sz w:val="24"/>
          <w:szCs w:val="24"/>
        </w:rPr>
        <w:t xml:space="preserve">Teorie a náprava vývojových poruch učení a chování. </w:t>
      </w:r>
      <w:r w:rsidRPr="00A63684">
        <w:rPr>
          <w:rFonts w:ascii="Times New Roman" w:hAnsi="Times New Roman" w:cs="Times New Roman"/>
          <w:sz w:val="24"/>
          <w:szCs w:val="24"/>
        </w:rPr>
        <w:t>Portál.</w:t>
      </w:r>
    </w:p>
    <w:p w14:paraId="1D7D5261" w14:textId="1FD9C428" w:rsidR="001E2DBE" w:rsidRPr="00A63684" w:rsidRDefault="003D5D9C" w:rsidP="0016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84">
        <w:rPr>
          <w:rFonts w:ascii="Times New Roman" w:hAnsi="Times New Roman" w:cs="Times New Roman"/>
          <w:sz w:val="24"/>
          <w:szCs w:val="24"/>
        </w:rPr>
        <w:t xml:space="preserve">Zelinková, O. (2003). </w:t>
      </w:r>
      <w:r w:rsidRPr="00A63684">
        <w:rPr>
          <w:rFonts w:ascii="Times New Roman" w:hAnsi="Times New Roman" w:cs="Times New Roman"/>
          <w:i/>
          <w:iCs/>
          <w:sz w:val="24"/>
          <w:szCs w:val="24"/>
        </w:rPr>
        <w:t xml:space="preserve">Poruchy učení. </w:t>
      </w:r>
      <w:r w:rsidRPr="00A63684">
        <w:rPr>
          <w:rFonts w:ascii="Times New Roman" w:hAnsi="Times New Roman" w:cs="Times New Roman"/>
          <w:sz w:val="24"/>
          <w:szCs w:val="24"/>
        </w:rPr>
        <w:t>Portál.</w:t>
      </w:r>
    </w:p>
    <w:p w14:paraId="53C3D6B6" w14:textId="77777777" w:rsidR="001E2DBE" w:rsidRPr="00A63684" w:rsidRDefault="001E2DBE" w:rsidP="00163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539EC5" w14:textId="77777777" w:rsidR="001E2DBE" w:rsidRPr="00163D08" w:rsidRDefault="001E2DBE" w:rsidP="00163D0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1E2DBE" w:rsidRPr="0016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869"/>
    <w:multiLevelType w:val="hybridMultilevel"/>
    <w:tmpl w:val="06C29A3E"/>
    <w:lvl w:ilvl="0" w:tplc="E84A0B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E80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EA8F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2E1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A58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E65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AE0E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E25F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04C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C99"/>
    <w:multiLevelType w:val="hybridMultilevel"/>
    <w:tmpl w:val="03A4E3C4"/>
    <w:lvl w:ilvl="0" w:tplc="718696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3418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521E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047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CD7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248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4E0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742F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4800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40F5F"/>
    <w:multiLevelType w:val="hybridMultilevel"/>
    <w:tmpl w:val="E2A6B28C"/>
    <w:lvl w:ilvl="0" w:tplc="25A6C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700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921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101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0DA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C69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65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A18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84A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45F41"/>
    <w:multiLevelType w:val="hybridMultilevel"/>
    <w:tmpl w:val="1D522804"/>
    <w:lvl w:ilvl="0" w:tplc="77AED2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7658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82F9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A48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A34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A1D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666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64AA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66CC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72DF7"/>
    <w:multiLevelType w:val="hybridMultilevel"/>
    <w:tmpl w:val="4E904870"/>
    <w:lvl w:ilvl="0" w:tplc="558A0B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EA06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DC6D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84B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431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003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44C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020A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98FD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77F0E"/>
    <w:multiLevelType w:val="hybridMultilevel"/>
    <w:tmpl w:val="2228CD8E"/>
    <w:lvl w:ilvl="0" w:tplc="3F4CA7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54E0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EE1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45F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96A6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8E1A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A58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B08D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F446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316B6"/>
    <w:multiLevelType w:val="hybridMultilevel"/>
    <w:tmpl w:val="CC8A837E"/>
    <w:lvl w:ilvl="0" w:tplc="FF7832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78AA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C876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206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F0C2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68D9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A9E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088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9EBC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210EB"/>
    <w:multiLevelType w:val="hybridMultilevel"/>
    <w:tmpl w:val="66DC64C6"/>
    <w:lvl w:ilvl="0" w:tplc="598471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E03A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4081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7684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2A7A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CE32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27D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A4A0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D060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54FA6"/>
    <w:multiLevelType w:val="hybridMultilevel"/>
    <w:tmpl w:val="A9A4822A"/>
    <w:lvl w:ilvl="0" w:tplc="2D324B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607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C0D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0AC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EC73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82D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82D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26AF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B45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C7731"/>
    <w:multiLevelType w:val="hybridMultilevel"/>
    <w:tmpl w:val="A40E56CA"/>
    <w:lvl w:ilvl="0" w:tplc="DB98EF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7A49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82B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49E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1A07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C54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028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F84E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CAB6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168A1"/>
    <w:multiLevelType w:val="hybridMultilevel"/>
    <w:tmpl w:val="62C81062"/>
    <w:lvl w:ilvl="0" w:tplc="03D8C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AB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65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E6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BC6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23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28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6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07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9B0FDB"/>
    <w:multiLevelType w:val="hybridMultilevel"/>
    <w:tmpl w:val="1296571E"/>
    <w:lvl w:ilvl="0" w:tplc="7FF44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85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80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22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40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E4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E8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67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A7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E475DA"/>
    <w:multiLevelType w:val="hybridMultilevel"/>
    <w:tmpl w:val="0E588A70"/>
    <w:lvl w:ilvl="0" w:tplc="50DA4B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34C7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A29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8FC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AE52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8A7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06D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44E9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E0E3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A5BEE"/>
    <w:multiLevelType w:val="hybridMultilevel"/>
    <w:tmpl w:val="EB20CBC0"/>
    <w:lvl w:ilvl="0" w:tplc="15ACE3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5C1C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BE8D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CB9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613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E0FA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27D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060E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045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17D3C"/>
    <w:multiLevelType w:val="hybridMultilevel"/>
    <w:tmpl w:val="70562AB8"/>
    <w:lvl w:ilvl="0" w:tplc="2FE81E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85D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D022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ECF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84CA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B8DD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22D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44D5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7275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33F39"/>
    <w:multiLevelType w:val="hybridMultilevel"/>
    <w:tmpl w:val="571EA3B2"/>
    <w:lvl w:ilvl="0" w:tplc="50729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86C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A2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87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CA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24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2E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4A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40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C4330F4"/>
    <w:multiLevelType w:val="hybridMultilevel"/>
    <w:tmpl w:val="8CE46E92"/>
    <w:lvl w:ilvl="0" w:tplc="61B6D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26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06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4D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16E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2E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84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81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84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0A146E9"/>
    <w:multiLevelType w:val="hybridMultilevel"/>
    <w:tmpl w:val="52366332"/>
    <w:lvl w:ilvl="0" w:tplc="D214D7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8C0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8AD5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04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A645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057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3AF4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292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1817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A6C5C"/>
    <w:multiLevelType w:val="hybridMultilevel"/>
    <w:tmpl w:val="B96CD45E"/>
    <w:lvl w:ilvl="0" w:tplc="D542E8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F80B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E00D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49C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0B9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844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E8E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0285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4AC5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0063604">
    <w:abstractNumId w:val="0"/>
  </w:num>
  <w:num w:numId="2" w16cid:durableId="1799180108">
    <w:abstractNumId w:val="6"/>
  </w:num>
  <w:num w:numId="3" w16cid:durableId="1302147841">
    <w:abstractNumId w:val="4"/>
  </w:num>
  <w:num w:numId="4" w16cid:durableId="282924831">
    <w:abstractNumId w:val="8"/>
  </w:num>
  <w:num w:numId="5" w16cid:durableId="1120949668">
    <w:abstractNumId w:val="5"/>
  </w:num>
  <w:num w:numId="6" w16cid:durableId="762337556">
    <w:abstractNumId w:val="13"/>
  </w:num>
  <w:num w:numId="7" w16cid:durableId="223025591">
    <w:abstractNumId w:val="7"/>
  </w:num>
  <w:num w:numId="8" w16cid:durableId="112595991">
    <w:abstractNumId w:val="9"/>
  </w:num>
  <w:num w:numId="9" w16cid:durableId="1577786850">
    <w:abstractNumId w:val="3"/>
  </w:num>
  <w:num w:numId="10" w16cid:durableId="508913920">
    <w:abstractNumId w:val="12"/>
  </w:num>
  <w:num w:numId="11" w16cid:durableId="863906397">
    <w:abstractNumId w:val="14"/>
  </w:num>
  <w:num w:numId="12" w16cid:durableId="481851072">
    <w:abstractNumId w:val="17"/>
  </w:num>
  <w:num w:numId="13" w16cid:durableId="559560148">
    <w:abstractNumId w:val="16"/>
  </w:num>
  <w:num w:numId="14" w16cid:durableId="921598105">
    <w:abstractNumId w:val="11"/>
  </w:num>
  <w:num w:numId="15" w16cid:durableId="1527131700">
    <w:abstractNumId w:val="10"/>
  </w:num>
  <w:num w:numId="16" w16cid:durableId="1902057911">
    <w:abstractNumId w:val="15"/>
  </w:num>
  <w:num w:numId="17" w16cid:durableId="1713531188">
    <w:abstractNumId w:val="1"/>
  </w:num>
  <w:num w:numId="18" w16cid:durableId="790823566">
    <w:abstractNumId w:val="2"/>
  </w:num>
  <w:num w:numId="19" w16cid:durableId="10820663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2C"/>
    <w:rsid w:val="00163D08"/>
    <w:rsid w:val="001E2DBE"/>
    <w:rsid w:val="00232B2C"/>
    <w:rsid w:val="003D5D9C"/>
    <w:rsid w:val="00451C27"/>
    <w:rsid w:val="00A63684"/>
    <w:rsid w:val="00DA1AE6"/>
    <w:rsid w:val="00F5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5113"/>
  <w15:chartTrackingRefBased/>
  <w15:docId w15:val="{37892A25-E2CA-4D48-87A8-AACE8274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3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048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6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56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60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48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93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36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99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066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21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23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40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3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43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76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73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37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90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0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593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21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550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27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74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76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46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4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38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97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41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68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55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05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2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16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02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59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396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204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61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34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10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10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43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77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860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28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2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29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9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03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20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15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68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62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6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42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95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61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66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64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66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2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Sedláčková</dc:creator>
  <cp:keywords/>
  <dc:description/>
  <cp:lastModifiedBy>Alena Sedláčková</cp:lastModifiedBy>
  <cp:revision>2</cp:revision>
  <dcterms:created xsi:type="dcterms:W3CDTF">2022-11-11T10:04:00Z</dcterms:created>
  <dcterms:modified xsi:type="dcterms:W3CDTF">2022-11-11T10:04:00Z</dcterms:modified>
</cp:coreProperties>
</file>