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B0C92" w14:textId="22765F32" w:rsidR="00C672A6" w:rsidRPr="006D23B2" w:rsidRDefault="00236C5F" w:rsidP="006D23B2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Cvič. č. 10. </w:t>
      </w:r>
      <w:r w:rsidR="00677B2C" w:rsidRPr="006D23B2">
        <w:rPr>
          <w:rFonts w:ascii="Times New Roman" w:hAnsi="Times New Roman" w:cs="Times New Roman"/>
          <w:b/>
          <w:sz w:val="36"/>
          <w:szCs w:val="36"/>
        </w:rPr>
        <w:t>Stanovení krevních skupin</w:t>
      </w:r>
    </w:p>
    <w:p w14:paraId="247DCB3C" w14:textId="46ACD27B" w:rsidR="00F6382A" w:rsidRDefault="00F6382A" w:rsidP="006D2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Pomůcky: </w:t>
      </w:r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Komerční séra (EXBIO Olomouc) anti-A (</w:t>
      </w:r>
      <w:proofErr w:type="spellStart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IgM</w:t>
      </w:r>
      <w:proofErr w:type="spellEnd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) monoklonální1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:8</w:t>
      </w:r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, anti-B (</w:t>
      </w:r>
      <w:proofErr w:type="spellStart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IgM</w:t>
      </w:r>
      <w:proofErr w:type="spellEnd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) monoklonální1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:32</w:t>
      </w:r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</w:t>
      </w:r>
      <w:proofErr w:type="spellStart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lektin</w:t>
      </w:r>
      <w:proofErr w:type="spellEnd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anti-H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1:2</w:t>
      </w:r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; náplav diagnostických </w:t>
      </w:r>
      <w:proofErr w:type="gramStart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erytrocytů  A</w:t>
      </w:r>
      <w:proofErr w:type="gramEnd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,B,O; </w:t>
      </w:r>
      <w:proofErr w:type="spellStart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fyziol</w:t>
      </w:r>
      <w:proofErr w:type="spellEnd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. roztok 0,85% (0,15 </w:t>
      </w:r>
      <w:proofErr w:type="spellStart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mmol</w:t>
      </w:r>
      <w:proofErr w:type="spellEnd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/l) </w:t>
      </w:r>
      <w:proofErr w:type="spellStart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NaCl</w:t>
      </w:r>
      <w:proofErr w:type="spellEnd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stojánky na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epiny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malé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epiny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0,5ml, nejmenší špičky, </w:t>
      </w:r>
      <w:r w:rsidR="00854076" w:rsidRPr="00854076">
        <w:rPr>
          <w:rFonts w:ascii="Times New Roman" w:eastAsia="Times New Roman" w:hAnsi="Times New Roman" w:cs="Times New Roman"/>
          <w:sz w:val="28"/>
          <w:szCs w:val="28"/>
          <w:lang w:eastAsia="cs-CZ"/>
        </w:rPr>
        <w:t>pipeta s </w:t>
      </w:r>
      <w:proofErr w:type="spellStart"/>
      <w:r w:rsidR="00854076" w:rsidRPr="00854076">
        <w:rPr>
          <w:rFonts w:ascii="Times New Roman" w:eastAsia="Times New Roman" w:hAnsi="Times New Roman" w:cs="Times New Roman"/>
          <w:sz w:val="28"/>
          <w:szCs w:val="28"/>
          <w:lang w:eastAsia="cs-CZ"/>
        </w:rPr>
        <w:t>rozměren</w:t>
      </w:r>
      <w:proofErr w:type="spellEnd"/>
      <w:r w:rsidR="00854076" w:rsidRPr="0085407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1 </w:t>
      </w:r>
      <w:proofErr w:type="spellStart"/>
      <w:r w:rsidR="00854076" w:rsidRPr="00854076">
        <w:rPr>
          <w:rFonts w:ascii="Times New Roman" w:eastAsia="Times New Roman" w:hAnsi="Times New Roman" w:cs="Times New Roman"/>
          <w:sz w:val="28"/>
          <w:szCs w:val="28"/>
          <w:lang w:eastAsia="cs-CZ"/>
        </w:rPr>
        <w:t>μl</w:t>
      </w:r>
      <w:proofErr w:type="spellEnd"/>
      <w:r w:rsidR="00854076" w:rsidRPr="0085407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- 10 </w:t>
      </w:r>
      <w:proofErr w:type="spellStart"/>
      <w:r w:rsidR="00854076" w:rsidRPr="00854076">
        <w:rPr>
          <w:rFonts w:ascii="Times New Roman" w:eastAsia="Times New Roman" w:hAnsi="Times New Roman" w:cs="Times New Roman"/>
          <w:sz w:val="28"/>
          <w:szCs w:val="28"/>
          <w:lang w:eastAsia="cs-CZ"/>
        </w:rPr>
        <w:t>μl</w:t>
      </w:r>
      <w:proofErr w:type="spellEnd"/>
      <w:r w:rsidR="00854076" w:rsidRPr="00854076">
        <w:rPr>
          <w:rFonts w:ascii="Times New Roman" w:eastAsia="Times New Roman" w:hAnsi="Times New Roman" w:cs="Times New Roman"/>
          <w:sz w:val="28"/>
          <w:szCs w:val="28"/>
          <w:lang w:eastAsia="cs-CZ"/>
        </w:rPr>
        <w:t>, rukavice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odběrové pero, bodce, heparinové tubičky, fixy, skla, barvení,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roztírátka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</w:t>
      </w:r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destičky s</w:t>
      </w:r>
      <w:r w:rsidR="0004569C">
        <w:rPr>
          <w:rFonts w:ascii="Times New Roman" w:eastAsia="Times New Roman" w:hAnsi="Times New Roman" w:cs="Times New Roman"/>
          <w:sz w:val="28"/>
          <w:szCs w:val="28"/>
          <w:lang w:eastAsia="cs-CZ"/>
        </w:rPr>
        <w:t> </w:t>
      </w:r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otvory</w:t>
      </w:r>
      <w:r w:rsidR="0004569C">
        <w:rPr>
          <w:rFonts w:ascii="Times New Roman" w:eastAsia="Times New Roman" w:hAnsi="Times New Roman" w:cs="Times New Roman"/>
          <w:sz w:val="28"/>
          <w:szCs w:val="28"/>
          <w:lang w:eastAsia="cs-CZ"/>
        </w:rPr>
        <w:t>, desinfekce</w:t>
      </w:r>
    </w:p>
    <w:p w14:paraId="152E3288" w14:textId="3E2ECD11" w:rsidR="00677B2C" w:rsidRPr="00B64A9F" w:rsidRDefault="00677B2C" w:rsidP="006D2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B64A9F">
        <w:rPr>
          <w:rFonts w:ascii="Times New Roman" w:eastAsia="Times New Roman" w:hAnsi="Times New Roman" w:cs="Times New Roman"/>
          <w:sz w:val="28"/>
          <w:szCs w:val="28"/>
          <w:lang w:eastAsia="cs-CZ"/>
        </w:rPr>
        <w:t>Krátké ilustrativní video</w:t>
      </w:r>
    </w:p>
    <w:p w14:paraId="285537B1" w14:textId="77777777" w:rsidR="00677B2C" w:rsidRPr="00677B2C" w:rsidRDefault="00854076" w:rsidP="006D2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hyperlink r:id="rId5" w:tgtFrame="_blank" w:history="1">
        <w:r w:rsidR="00677B2C" w:rsidRPr="00B64A9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cs-CZ"/>
          </w:rPr>
          <w:t>https://www.youtube.com/watch?v=J5xSUhyXyIE</w:t>
        </w:r>
      </w:hyperlink>
    </w:p>
    <w:p w14:paraId="68464230" w14:textId="77777777" w:rsidR="006D23B2" w:rsidRPr="00B64A9F" w:rsidRDefault="006D23B2" w:rsidP="006D23B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A6610D0" w14:textId="77777777" w:rsidR="006804E9" w:rsidRPr="006804E9" w:rsidRDefault="006804E9" w:rsidP="006804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Aglutinace</w:t>
      </w:r>
      <w:r w:rsidRPr="006804E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je imunitní děj, reaguje protilátka</w:t>
      </w:r>
      <w:r w:rsidRPr="006804E9">
        <w:rPr>
          <w:rFonts w:ascii="Times New Roman" w:hAnsi="Times New Roman" w:cs="Times New Roman"/>
          <w:b/>
          <w:sz w:val="28"/>
          <w:szCs w:val="28"/>
        </w:rPr>
        <w:t xml:space="preserve"> s korpuskulárním antigenem, která vede ke vzniku </w:t>
      </w:r>
      <w:proofErr w:type="spellStart"/>
      <w:r w:rsidRPr="006804E9">
        <w:rPr>
          <w:rFonts w:ascii="Times New Roman" w:hAnsi="Times New Roman" w:cs="Times New Roman"/>
          <w:b/>
          <w:sz w:val="28"/>
          <w:szCs w:val="28"/>
        </w:rPr>
        <w:t>aglutinátu</w:t>
      </w:r>
      <w:proofErr w:type="spellEnd"/>
      <w:r w:rsidRPr="006804E9">
        <w:rPr>
          <w:rFonts w:ascii="Times New Roman" w:hAnsi="Times New Roman" w:cs="Times New Roman"/>
          <w:b/>
          <w:sz w:val="28"/>
          <w:szCs w:val="28"/>
        </w:rPr>
        <w:t xml:space="preserve"> „vločkové konzistence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804E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U reakce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zv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h</w:t>
      </w:r>
      <w:r w:rsidRPr="006804E9">
        <w:rPr>
          <w:rFonts w:ascii="Times New Roman" w:hAnsi="Times New Roman" w:cs="Times New Roman"/>
          <w:b/>
          <w:sz w:val="28"/>
          <w:szCs w:val="28"/>
        </w:rPr>
        <w:t xml:space="preserve">emaglutinace </w:t>
      </w:r>
      <w:r>
        <w:rPr>
          <w:rFonts w:ascii="Times New Roman" w:hAnsi="Times New Roman" w:cs="Times New Roman"/>
          <w:b/>
          <w:sz w:val="28"/>
          <w:szCs w:val="28"/>
        </w:rPr>
        <w:t>jsou korpuskulárním antigenem</w:t>
      </w:r>
      <w:r w:rsidRPr="006804E9">
        <w:rPr>
          <w:rFonts w:ascii="Times New Roman" w:hAnsi="Times New Roman" w:cs="Times New Roman"/>
          <w:b/>
          <w:sz w:val="28"/>
          <w:szCs w:val="28"/>
        </w:rPr>
        <w:t xml:space="preserve"> erytrocyty. Výsledný shluk erytrocytů je dobře pozorovatelný pouhým okem a je dostatečně pevný při standardním způsobu třepání. Nevýhodou hemaglutinace je nízká citlivost a omezená životnost erytrocytů.  </w:t>
      </w:r>
    </w:p>
    <w:p w14:paraId="689FF28C" w14:textId="77777777" w:rsidR="006804E9" w:rsidRPr="006804E9" w:rsidRDefault="006804E9" w:rsidP="006804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804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B28CFC8" w14:textId="77777777" w:rsidR="006804E9" w:rsidRPr="005B4348" w:rsidRDefault="006804E9" w:rsidP="00680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 xml:space="preserve">Aglutinační reakce se obvykle hodnotí vizuálně tzv. na čtyři křížky a jsou to metody jednoduché a levné, ale také málo citlivé. Používají se hlavně pro průkaz antigenů erytrocytů a celé řady bakteriálních antigenů. </w:t>
      </w:r>
    </w:p>
    <w:p w14:paraId="47B80D36" w14:textId="77777777" w:rsidR="006804E9" w:rsidRPr="005B4348" w:rsidRDefault="006804E9" w:rsidP="00680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>Základem je reakce:</w:t>
      </w:r>
    </w:p>
    <w:p w14:paraId="7ADFBD7C" w14:textId="77777777" w:rsidR="00B64A9F" w:rsidRPr="005B4348" w:rsidRDefault="00B64A9F" w:rsidP="00680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 xml:space="preserve">Aglutinogen </w:t>
      </w:r>
      <w:r w:rsidR="00881128" w:rsidRPr="005B4348">
        <w:rPr>
          <w:rFonts w:ascii="Times New Roman" w:hAnsi="Times New Roman" w:cs="Times New Roman"/>
          <w:sz w:val="28"/>
          <w:szCs w:val="28"/>
        </w:rPr>
        <w:t xml:space="preserve">(tj antigen) </w:t>
      </w:r>
      <w:r w:rsidRPr="005B4348">
        <w:rPr>
          <w:rFonts w:ascii="Times New Roman" w:hAnsi="Times New Roman" w:cs="Times New Roman"/>
          <w:sz w:val="28"/>
          <w:szCs w:val="28"/>
        </w:rPr>
        <w:t xml:space="preserve">reaguje s aglutininem (tj protilátka) za vzniku 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aglutinátu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 xml:space="preserve"> – sraženiny</w:t>
      </w:r>
      <w:r w:rsidR="00881128" w:rsidRPr="005B4348">
        <w:rPr>
          <w:rFonts w:ascii="Times New Roman" w:hAnsi="Times New Roman" w:cs="Times New Roman"/>
          <w:sz w:val="28"/>
          <w:szCs w:val="28"/>
        </w:rPr>
        <w:t xml:space="preserve"> (imunokomplexu)</w:t>
      </w:r>
      <w:r w:rsidRPr="005B4348">
        <w:rPr>
          <w:rFonts w:ascii="Times New Roman" w:hAnsi="Times New Roman" w:cs="Times New Roman"/>
          <w:sz w:val="28"/>
          <w:szCs w:val="28"/>
        </w:rPr>
        <w:t>.</w:t>
      </w:r>
    </w:p>
    <w:p w14:paraId="74753B53" w14:textId="77777777" w:rsidR="001101E4" w:rsidRPr="005B4348" w:rsidRDefault="001101E4" w:rsidP="001101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 xml:space="preserve">krevní skupina antigen   A   </w:t>
      </w:r>
      <w:proofErr w:type="gramStart"/>
      <w:r w:rsidRPr="005B4348">
        <w:rPr>
          <w:rFonts w:ascii="Times New Roman" w:hAnsi="Times New Roman" w:cs="Times New Roman"/>
          <w:sz w:val="28"/>
          <w:szCs w:val="28"/>
        </w:rPr>
        <w:t>B  0</w:t>
      </w:r>
      <w:proofErr w:type="gramEnd"/>
      <w:r w:rsidRPr="005B4348">
        <w:rPr>
          <w:rFonts w:ascii="Times New Roman" w:hAnsi="Times New Roman" w:cs="Times New Roman"/>
          <w:sz w:val="28"/>
          <w:szCs w:val="28"/>
        </w:rPr>
        <w:t xml:space="preserve">   AB</w:t>
      </w:r>
    </w:p>
    <w:p w14:paraId="5071D3F7" w14:textId="77777777" w:rsidR="001101E4" w:rsidRPr="005B4348" w:rsidRDefault="001101E4" w:rsidP="001101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 xml:space="preserve">v membráně </w:t>
      </w:r>
      <w:proofErr w:type="gramStart"/>
      <w:r w:rsidRPr="005B4348">
        <w:rPr>
          <w:rFonts w:ascii="Times New Roman" w:hAnsi="Times New Roman" w:cs="Times New Roman"/>
          <w:sz w:val="28"/>
          <w:szCs w:val="28"/>
        </w:rPr>
        <w:t>erytrocytů  A</w:t>
      </w:r>
      <w:proofErr w:type="gramEnd"/>
      <w:r w:rsidRPr="005B4348">
        <w:rPr>
          <w:rFonts w:ascii="Times New Roman" w:hAnsi="Times New Roman" w:cs="Times New Roman"/>
          <w:sz w:val="28"/>
          <w:szCs w:val="28"/>
        </w:rPr>
        <w:t xml:space="preserve">   B  H  A i B</w:t>
      </w:r>
    </w:p>
    <w:p w14:paraId="39DD8B77" w14:textId="77777777" w:rsidR="001101E4" w:rsidRPr="005B4348" w:rsidRDefault="001101E4" w:rsidP="006D23B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33C1AD1" w14:textId="77777777" w:rsidR="005B4348" w:rsidRPr="005B4348" w:rsidRDefault="005B4348" w:rsidP="005B4348">
      <w:pPr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b/>
          <w:sz w:val="28"/>
          <w:szCs w:val="28"/>
        </w:rPr>
        <w:t>Pomůcky</w:t>
      </w:r>
      <w:r w:rsidRPr="005B4348">
        <w:rPr>
          <w:rFonts w:ascii="Times New Roman" w:hAnsi="Times New Roman" w:cs="Times New Roman"/>
          <w:sz w:val="28"/>
          <w:szCs w:val="28"/>
        </w:rPr>
        <w:t xml:space="preserve">: podložní víčka na diagnostiku krevních skupin s kulovitými otvory, desinfekce, vatičky, pero na odebírání krve z prstů, bodce, tubičky s heparinem, 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epiny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>, stojánek, roztírací umělohmotné tyčky, pipeta s 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r</w:t>
      </w:r>
      <w:r w:rsidR="00206142">
        <w:rPr>
          <w:rFonts w:ascii="Times New Roman" w:hAnsi="Times New Roman" w:cs="Times New Roman"/>
          <w:sz w:val="28"/>
          <w:szCs w:val="28"/>
        </w:rPr>
        <w:t>o</w:t>
      </w:r>
      <w:r w:rsidRPr="005B4348">
        <w:rPr>
          <w:rFonts w:ascii="Times New Roman" w:hAnsi="Times New Roman" w:cs="Times New Roman"/>
          <w:sz w:val="28"/>
          <w:szCs w:val="28"/>
        </w:rPr>
        <w:t>změren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μl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 xml:space="preserve"> - 10 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μl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>, rukavice;</w:t>
      </w:r>
    </w:p>
    <w:p w14:paraId="33DD7B73" w14:textId="77777777" w:rsidR="005B4348" w:rsidRPr="005B4348" w:rsidRDefault="005B4348" w:rsidP="005B4348">
      <w:pPr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 xml:space="preserve">Červené krvinky všech skupin - </w:t>
      </w:r>
    </w:p>
    <w:p w14:paraId="52D5B51C" w14:textId="77777777" w:rsidR="005B4348" w:rsidRPr="005B4348" w:rsidRDefault="005B4348" w:rsidP="005B4348">
      <w:pPr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>lahvičky s protilátkami proti krevním antigenům:</w:t>
      </w:r>
    </w:p>
    <w:p w14:paraId="6B91C4D7" w14:textId="77777777" w:rsidR="005B4348" w:rsidRPr="005B4348" w:rsidRDefault="005B4348" w:rsidP="005B4348">
      <w:pPr>
        <w:rPr>
          <w:rFonts w:ascii="Times New Roman" w:hAnsi="Times New Roman" w:cs="Times New Roman"/>
          <w:b/>
          <w:sz w:val="28"/>
          <w:szCs w:val="28"/>
        </w:rPr>
      </w:pPr>
      <w:r w:rsidRPr="005B4348">
        <w:rPr>
          <w:rFonts w:ascii="Times New Roman" w:hAnsi="Times New Roman" w:cs="Times New Roman"/>
          <w:b/>
          <w:sz w:val="28"/>
          <w:szCs w:val="28"/>
        </w:rPr>
        <w:t>POUŽITÁ DIAGNOSTIKA</w:t>
      </w:r>
    </w:p>
    <w:p w14:paraId="52396BDC" w14:textId="692B752E" w:rsidR="005B4348" w:rsidRPr="005B4348" w:rsidRDefault="005B4348" w:rsidP="005B4348">
      <w:pPr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 xml:space="preserve">•Monoklonální 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diagnostikum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 xml:space="preserve"> anti-A (výrobce 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Sanquin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>, Holandsko; dodavatel EXBIO Olomouc s.r.o.)</w:t>
      </w:r>
      <w:r w:rsidR="002A56EE">
        <w:rPr>
          <w:rFonts w:ascii="Times New Roman" w:hAnsi="Times New Roman" w:cs="Times New Roman"/>
          <w:sz w:val="28"/>
          <w:szCs w:val="28"/>
        </w:rPr>
        <w:t>, ředění 1:8</w:t>
      </w:r>
    </w:p>
    <w:p w14:paraId="7FEBA538" w14:textId="5A812DDC" w:rsidR="005B4348" w:rsidRPr="005B4348" w:rsidRDefault="005B4348" w:rsidP="005B4348">
      <w:pPr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 xml:space="preserve">•Monoklonální 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diagnostikum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 xml:space="preserve"> anti-B (výrobce 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Sanquin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>, Holandsko; dodavatel EXBIO Olomouc s.r.o.)</w:t>
      </w:r>
      <w:r w:rsidR="002A56EE">
        <w:rPr>
          <w:rFonts w:ascii="Times New Roman" w:hAnsi="Times New Roman" w:cs="Times New Roman"/>
          <w:sz w:val="28"/>
          <w:szCs w:val="28"/>
        </w:rPr>
        <w:t>, ředění 1:32</w:t>
      </w:r>
    </w:p>
    <w:p w14:paraId="0E2E4E6E" w14:textId="71DA3FEE" w:rsidR="005B4348" w:rsidRPr="005B4348" w:rsidRDefault="005B4348" w:rsidP="005B4348">
      <w:pPr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lastRenderedPageBreak/>
        <w:t>•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Lektin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 xml:space="preserve"> anti-H (výrobce 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Sanquin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 xml:space="preserve">, Holandsko; dodavatel EXBIO Olomouc s.r.o, •Monoklonální 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diagnostikum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 xml:space="preserve"> anti-H (výrobce 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Immucor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 xml:space="preserve"> Gama, Německo; dodavatel APR Praha s.r.o.</w:t>
      </w:r>
      <w:r w:rsidR="002A56EE">
        <w:rPr>
          <w:rFonts w:ascii="Times New Roman" w:hAnsi="Times New Roman" w:cs="Times New Roman"/>
          <w:sz w:val="28"/>
          <w:szCs w:val="28"/>
        </w:rPr>
        <w:t>, ředění 1.2</w:t>
      </w:r>
    </w:p>
    <w:p w14:paraId="218399D2" w14:textId="77777777" w:rsidR="005B4348" w:rsidRDefault="005B4348" w:rsidP="005B4348">
      <w:pPr>
        <w:rPr>
          <w:rFonts w:ascii="Times New Roman" w:hAnsi="Times New Roman" w:cs="Times New Roman"/>
          <w:b/>
          <w:sz w:val="28"/>
          <w:szCs w:val="28"/>
        </w:rPr>
      </w:pPr>
    </w:p>
    <w:p w14:paraId="50B0C82F" w14:textId="77777777" w:rsidR="005B4348" w:rsidRDefault="005B4348" w:rsidP="005B4348">
      <w:pPr>
        <w:rPr>
          <w:rFonts w:ascii="Times New Roman" w:hAnsi="Times New Roman" w:cs="Times New Roman"/>
          <w:b/>
          <w:sz w:val="28"/>
          <w:szCs w:val="28"/>
        </w:rPr>
      </w:pPr>
    </w:p>
    <w:p w14:paraId="28FC8413" w14:textId="77777777" w:rsidR="005B4348" w:rsidRPr="005B4348" w:rsidRDefault="005B4348" w:rsidP="005B434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B4348">
        <w:rPr>
          <w:rFonts w:ascii="Times New Roman" w:hAnsi="Times New Roman" w:cs="Times New Roman"/>
          <w:b/>
          <w:sz w:val="28"/>
          <w:szCs w:val="28"/>
        </w:rPr>
        <w:t>Postup:</w:t>
      </w:r>
    </w:p>
    <w:p w14:paraId="585486F7" w14:textId="77777777" w:rsidR="009358FC" w:rsidRDefault="005B4348" w:rsidP="005B434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>Odběrovým perem v rukavicích odebereme kapky krve z prstu do heparinové tyčinky</w:t>
      </w:r>
    </w:p>
    <w:p w14:paraId="7A638DF0" w14:textId="090B8EBB" w:rsidR="005B4348" w:rsidRPr="005B4348" w:rsidRDefault="009358FC" w:rsidP="005B434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kapku krve nakapeme na podložní sklíčko a rozetřeme</w:t>
      </w:r>
      <w:r w:rsidR="005B4348" w:rsidRPr="005B4348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8492380" w14:textId="49E43B60" w:rsidR="005B4348" w:rsidRPr="005B4348" w:rsidRDefault="009358FC" w:rsidP="005B434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dále </w:t>
      </w:r>
      <w:r w:rsidR="005B4348" w:rsidRPr="005B4348">
        <w:rPr>
          <w:rFonts w:ascii="Times New Roman" w:hAnsi="Times New Roman" w:cs="Times New Roman"/>
          <w:sz w:val="28"/>
          <w:szCs w:val="28"/>
        </w:rPr>
        <w:t xml:space="preserve">necháme krev </w:t>
      </w:r>
      <w:proofErr w:type="gramStart"/>
      <w:r w:rsidR="005B4348" w:rsidRPr="005B4348">
        <w:rPr>
          <w:rFonts w:ascii="Times New Roman" w:hAnsi="Times New Roman" w:cs="Times New Roman"/>
          <w:sz w:val="28"/>
          <w:szCs w:val="28"/>
        </w:rPr>
        <w:t>stéci</w:t>
      </w:r>
      <w:proofErr w:type="gramEnd"/>
      <w:r w:rsidR="005B4348" w:rsidRPr="005B4348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="005B4348" w:rsidRPr="005B4348">
        <w:rPr>
          <w:rFonts w:ascii="Times New Roman" w:hAnsi="Times New Roman" w:cs="Times New Roman"/>
          <w:sz w:val="28"/>
          <w:szCs w:val="28"/>
        </w:rPr>
        <w:t>epiny</w:t>
      </w:r>
      <w:proofErr w:type="spellEnd"/>
      <w:r w:rsidR="005B4348" w:rsidRPr="005B4348">
        <w:rPr>
          <w:rFonts w:ascii="Times New Roman" w:hAnsi="Times New Roman" w:cs="Times New Roman"/>
          <w:sz w:val="28"/>
          <w:szCs w:val="28"/>
        </w:rPr>
        <w:t xml:space="preserve"> ve stojánku.</w:t>
      </w:r>
      <w:r w:rsidR="00CD783B">
        <w:rPr>
          <w:rFonts w:ascii="Times New Roman" w:hAnsi="Times New Roman" w:cs="Times New Roman"/>
          <w:sz w:val="28"/>
          <w:szCs w:val="28"/>
        </w:rPr>
        <w:t xml:space="preserve"> Odtud 5µl krve </w:t>
      </w:r>
      <w:proofErr w:type="spellStart"/>
      <w:r w:rsidR="00CD783B">
        <w:rPr>
          <w:rFonts w:ascii="Times New Roman" w:hAnsi="Times New Roman" w:cs="Times New Roman"/>
          <w:sz w:val="28"/>
          <w:szCs w:val="28"/>
        </w:rPr>
        <w:t>napipetujeme</w:t>
      </w:r>
      <w:proofErr w:type="spellEnd"/>
      <w:r w:rsidR="00CD783B">
        <w:rPr>
          <w:rFonts w:ascii="Times New Roman" w:hAnsi="Times New Roman" w:cs="Times New Roman"/>
          <w:sz w:val="28"/>
          <w:szCs w:val="28"/>
        </w:rPr>
        <w:t xml:space="preserve"> do 500</w:t>
      </w:r>
      <w:r w:rsidR="00CD783B" w:rsidRPr="00CD783B">
        <w:t xml:space="preserve"> </w:t>
      </w:r>
      <w:r w:rsidR="00CD783B" w:rsidRPr="00CD783B">
        <w:rPr>
          <w:rFonts w:ascii="Times New Roman" w:hAnsi="Times New Roman" w:cs="Times New Roman"/>
          <w:sz w:val="28"/>
          <w:szCs w:val="28"/>
        </w:rPr>
        <w:t>µl</w:t>
      </w:r>
      <w:r w:rsidR="005B4348" w:rsidRPr="005B4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83B">
        <w:rPr>
          <w:rFonts w:ascii="Times New Roman" w:hAnsi="Times New Roman" w:cs="Times New Roman"/>
          <w:sz w:val="28"/>
          <w:szCs w:val="28"/>
        </w:rPr>
        <w:t>fyziol</w:t>
      </w:r>
      <w:proofErr w:type="spellEnd"/>
      <w:r w:rsidR="00CD783B">
        <w:rPr>
          <w:rFonts w:ascii="Times New Roman" w:hAnsi="Times New Roman" w:cs="Times New Roman"/>
          <w:sz w:val="28"/>
          <w:szCs w:val="28"/>
        </w:rPr>
        <w:t>. roztoku</w:t>
      </w:r>
    </w:p>
    <w:p w14:paraId="08E3D453" w14:textId="5BCD6699" w:rsidR="005B4348" w:rsidRPr="005B4348" w:rsidRDefault="005B4348" w:rsidP="005B434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>z</w:t>
      </w:r>
      <w:r w:rsidR="00CD783B">
        <w:rPr>
          <w:rFonts w:ascii="Times New Roman" w:hAnsi="Times New Roman" w:cs="Times New Roman"/>
          <w:sz w:val="28"/>
          <w:szCs w:val="28"/>
        </w:rPr>
        <w:t xml:space="preserve"> naředěných </w:t>
      </w:r>
      <w:r w:rsidRPr="005B4348">
        <w:rPr>
          <w:rFonts w:ascii="Times New Roman" w:hAnsi="Times New Roman" w:cs="Times New Roman"/>
          <w:sz w:val="28"/>
          <w:szCs w:val="28"/>
        </w:rPr>
        <w:t xml:space="preserve">protilátek </w:t>
      </w:r>
      <w:r w:rsidR="00CD783B">
        <w:rPr>
          <w:rFonts w:ascii="Times New Roman" w:hAnsi="Times New Roman" w:cs="Times New Roman"/>
          <w:sz w:val="28"/>
          <w:szCs w:val="28"/>
        </w:rPr>
        <w:t xml:space="preserve">anti A, B, H </w:t>
      </w:r>
      <w:r w:rsidRPr="005B4348">
        <w:rPr>
          <w:rFonts w:ascii="Times New Roman" w:hAnsi="Times New Roman" w:cs="Times New Roman"/>
          <w:sz w:val="28"/>
          <w:szCs w:val="28"/>
        </w:rPr>
        <w:t xml:space="preserve">odebereme asi 3 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μl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 xml:space="preserve"> a pipetou nakapeme na podložní sklíčko s kulovitými prostory </w:t>
      </w:r>
    </w:p>
    <w:p w14:paraId="27551A11" w14:textId="3092E882" w:rsidR="005B4348" w:rsidRPr="005B4348" w:rsidRDefault="005B4348" w:rsidP="005B434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 xml:space="preserve">pak z odebrané krve </w:t>
      </w:r>
      <w:proofErr w:type="gramStart"/>
      <w:r w:rsidRPr="005B4348">
        <w:rPr>
          <w:rFonts w:ascii="Times New Roman" w:hAnsi="Times New Roman" w:cs="Times New Roman"/>
          <w:sz w:val="28"/>
          <w:szCs w:val="28"/>
        </w:rPr>
        <w:t>nabereme  asi</w:t>
      </w:r>
      <w:proofErr w:type="gramEnd"/>
      <w:r w:rsidRPr="005B4348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μl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 xml:space="preserve"> krve a nakapeme na sklíčko do nakapaných protilátek. Vezmeme umělohmotné 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roztírátko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 xml:space="preserve"> a kapku krve s kapkou protilátek smícháme a čekáme na výsledek</w:t>
      </w:r>
      <w:r w:rsidR="00CD783B">
        <w:rPr>
          <w:rFonts w:ascii="Times New Roman" w:hAnsi="Times New Roman" w:cs="Times New Roman"/>
          <w:sz w:val="28"/>
          <w:szCs w:val="28"/>
        </w:rPr>
        <w:t xml:space="preserve">, po každém míchání </w:t>
      </w:r>
      <w:proofErr w:type="spellStart"/>
      <w:r w:rsidR="00CD783B">
        <w:rPr>
          <w:rFonts w:ascii="Times New Roman" w:hAnsi="Times New Roman" w:cs="Times New Roman"/>
          <w:sz w:val="28"/>
          <w:szCs w:val="28"/>
        </w:rPr>
        <w:t>roztírátko</w:t>
      </w:r>
      <w:proofErr w:type="spellEnd"/>
      <w:r w:rsidR="00CD783B">
        <w:rPr>
          <w:rFonts w:ascii="Times New Roman" w:hAnsi="Times New Roman" w:cs="Times New Roman"/>
          <w:sz w:val="28"/>
          <w:szCs w:val="28"/>
        </w:rPr>
        <w:t xml:space="preserve"> umyjeme</w:t>
      </w:r>
    </w:p>
    <w:p w14:paraId="06D5D492" w14:textId="5E7CCDC1" w:rsidR="005B4348" w:rsidRPr="005B4348" w:rsidRDefault="005B4348" w:rsidP="005B434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 xml:space="preserve">nachystáme kontrolní vzorky 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kr.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 xml:space="preserve"> skupin komerčně zakoupené k</w:t>
      </w:r>
      <w:r w:rsidR="00CD783B">
        <w:rPr>
          <w:rFonts w:ascii="Times New Roman" w:hAnsi="Times New Roman" w:cs="Times New Roman"/>
          <w:sz w:val="28"/>
          <w:szCs w:val="28"/>
        </w:rPr>
        <w:t> </w:t>
      </w:r>
      <w:r w:rsidRPr="005B4348">
        <w:rPr>
          <w:rFonts w:ascii="Times New Roman" w:hAnsi="Times New Roman" w:cs="Times New Roman"/>
          <w:sz w:val="28"/>
          <w:szCs w:val="28"/>
        </w:rPr>
        <w:t>porovnání</w:t>
      </w:r>
      <w:r w:rsidR="00CD783B">
        <w:rPr>
          <w:rFonts w:ascii="Times New Roman" w:hAnsi="Times New Roman" w:cs="Times New Roman"/>
          <w:sz w:val="28"/>
          <w:szCs w:val="28"/>
        </w:rPr>
        <w:t>, pokud máme</w:t>
      </w:r>
    </w:p>
    <w:p w14:paraId="5448A913" w14:textId="133EE74B" w:rsidR="005B4348" w:rsidRPr="005B4348" w:rsidRDefault="00CD783B" w:rsidP="005B434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5B4348" w:rsidRPr="005B4348">
        <w:rPr>
          <w:rFonts w:ascii="Times New Roman" w:hAnsi="Times New Roman" w:cs="Times New Roman"/>
          <w:sz w:val="28"/>
          <w:szCs w:val="28"/>
        </w:rPr>
        <w:t xml:space="preserve">ýsledek: Pokud došlo k aglutinaci, tj srážení krvinky s protilátkami za vzniku </w:t>
      </w:r>
      <w:proofErr w:type="spellStart"/>
      <w:r w:rsidR="005B4348" w:rsidRPr="005B434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g</w:t>
      </w:r>
      <w:r w:rsidR="005B4348" w:rsidRPr="005B4348">
        <w:rPr>
          <w:rFonts w:ascii="Times New Roman" w:hAnsi="Times New Roman" w:cs="Times New Roman"/>
          <w:sz w:val="28"/>
          <w:szCs w:val="28"/>
        </w:rPr>
        <w:t>lutinátu</w:t>
      </w:r>
      <w:proofErr w:type="spellEnd"/>
      <w:r w:rsidR="005B4348" w:rsidRPr="005B4348">
        <w:rPr>
          <w:rFonts w:ascii="Times New Roman" w:hAnsi="Times New Roman" w:cs="Times New Roman"/>
          <w:sz w:val="28"/>
          <w:szCs w:val="28"/>
        </w:rPr>
        <w:t xml:space="preserve">, jde o danou krevní skupinu. Pokud nedošlo k tomuto ději, </w:t>
      </w:r>
      <w:r>
        <w:rPr>
          <w:rFonts w:ascii="Times New Roman" w:hAnsi="Times New Roman" w:cs="Times New Roman"/>
          <w:sz w:val="28"/>
          <w:szCs w:val="28"/>
        </w:rPr>
        <w:t xml:space="preserve">krev </w:t>
      </w:r>
      <w:proofErr w:type="gramStart"/>
      <w:r>
        <w:rPr>
          <w:rFonts w:ascii="Times New Roman" w:hAnsi="Times New Roman" w:cs="Times New Roman"/>
          <w:sz w:val="28"/>
          <w:szCs w:val="28"/>
        </w:rPr>
        <w:t>patří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do jiné</w:t>
      </w:r>
      <w:r w:rsidR="005B4348" w:rsidRPr="005B4348">
        <w:rPr>
          <w:rFonts w:ascii="Times New Roman" w:hAnsi="Times New Roman" w:cs="Times New Roman"/>
          <w:sz w:val="28"/>
          <w:szCs w:val="28"/>
        </w:rPr>
        <w:t xml:space="preserve"> krevní skupin</w:t>
      </w:r>
      <w:r>
        <w:rPr>
          <w:rFonts w:ascii="Times New Roman" w:hAnsi="Times New Roman" w:cs="Times New Roman"/>
          <w:sz w:val="28"/>
          <w:szCs w:val="28"/>
        </w:rPr>
        <w:t>y</w:t>
      </w:r>
      <w:r w:rsidR="005B4348" w:rsidRPr="005B434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CB32A5A" w14:textId="69A5AB9A" w:rsidR="005B4348" w:rsidRPr="00CD783B" w:rsidRDefault="00CD783B" w:rsidP="00CD783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5B4348" w:rsidRPr="005B4348">
        <w:rPr>
          <w:rFonts w:ascii="Times New Roman" w:hAnsi="Times New Roman" w:cs="Times New Roman"/>
          <w:sz w:val="28"/>
          <w:szCs w:val="28"/>
        </w:rPr>
        <w:t xml:space="preserve">yhodnocení: </w:t>
      </w:r>
      <w:r w:rsidRPr="00CD783B">
        <w:rPr>
          <w:rFonts w:ascii="Times New Roman" w:hAnsi="Times New Roman" w:cs="Times New Roman"/>
          <w:sz w:val="28"/>
          <w:szCs w:val="28"/>
        </w:rPr>
        <w:t>v</w:t>
      </w:r>
      <w:r w:rsidR="005B4348" w:rsidRPr="00CD783B">
        <w:rPr>
          <w:rFonts w:ascii="Times New Roman" w:hAnsi="Times New Roman" w:cs="Times New Roman"/>
          <w:sz w:val="28"/>
          <w:szCs w:val="28"/>
        </w:rPr>
        <w:t xml:space="preserve">yhodnotíme citlivost reakce, tj. uvedeme, při kterém ředění byla reakce ještě pozitivní. Používáme hodnocení na čtyři křížky: </w:t>
      </w:r>
    </w:p>
    <w:p w14:paraId="706C92FD" w14:textId="77777777" w:rsidR="005B4348" w:rsidRPr="005B4348" w:rsidRDefault="005B4348" w:rsidP="005B4348">
      <w:pPr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4FF205" w14:textId="77777777" w:rsidR="005B4348" w:rsidRPr="005B4348" w:rsidRDefault="005B4348" w:rsidP="005B4348">
      <w:pPr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 xml:space="preserve">++++ (100% aglutinace) 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aglutinát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 xml:space="preserve"> se po protřepání vůbec nerozpadá +++ (75 %) ++ (50 %) + (25 %) 0 (bez aglutinace) lze snadno roztřepat až na původní 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erytrocytární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 xml:space="preserve"> suspenzi</w:t>
      </w:r>
    </w:p>
    <w:p w14:paraId="660451E7" w14:textId="77777777" w:rsidR="001101E4" w:rsidRPr="005B4348" w:rsidRDefault="005B4348" w:rsidP="005B4348">
      <w:pPr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>Krev patří do skupiny….</w:t>
      </w:r>
    </w:p>
    <w:p w14:paraId="4EC6EB93" w14:textId="77777777" w:rsidR="001101E4" w:rsidRDefault="001101E4">
      <w:pPr>
        <w:rPr>
          <w:rFonts w:ascii="Times New Roman" w:hAnsi="Times New Roman" w:cs="Times New Roman"/>
          <w:sz w:val="28"/>
          <w:szCs w:val="28"/>
        </w:rPr>
      </w:pPr>
    </w:p>
    <w:p w14:paraId="40484C61" w14:textId="77777777" w:rsidR="001101E4" w:rsidRDefault="001101E4">
      <w:pPr>
        <w:rPr>
          <w:rFonts w:ascii="Times New Roman" w:hAnsi="Times New Roman" w:cs="Times New Roman"/>
          <w:sz w:val="28"/>
          <w:szCs w:val="28"/>
        </w:rPr>
      </w:pPr>
    </w:p>
    <w:p w14:paraId="30A7073F" w14:textId="77777777" w:rsidR="001101E4" w:rsidRDefault="001101E4">
      <w:pPr>
        <w:rPr>
          <w:rFonts w:ascii="Times New Roman" w:hAnsi="Times New Roman" w:cs="Times New Roman"/>
          <w:sz w:val="28"/>
          <w:szCs w:val="28"/>
        </w:rPr>
      </w:pPr>
    </w:p>
    <w:p w14:paraId="12CDC5D8" w14:textId="77777777" w:rsidR="001101E4" w:rsidRDefault="001101E4">
      <w:pPr>
        <w:rPr>
          <w:rFonts w:ascii="Times New Roman" w:hAnsi="Times New Roman" w:cs="Times New Roman"/>
          <w:sz w:val="28"/>
          <w:szCs w:val="28"/>
        </w:rPr>
      </w:pPr>
    </w:p>
    <w:p w14:paraId="7B2BADA8" w14:textId="77777777" w:rsidR="001101E4" w:rsidRDefault="001101E4">
      <w:pPr>
        <w:rPr>
          <w:rFonts w:ascii="Times New Roman" w:hAnsi="Times New Roman" w:cs="Times New Roman"/>
          <w:sz w:val="28"/>
          <w:szCs w:val="28"/>
        </w:rPr>
      </w:pPr>
    </w:p>
    <w:p w14:paraId="55B1FD17" w14:textId="55656FB6" w:rsidR="001101E4" w:rsidRDefault="00045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67D88BD0" wp14:editId="070E948C">
            <wp:simplePos x="0" y="0"/>
            <wp:positionH relativeFrom="column">
              <wp:posOffset>0</wp:posOffset>
            </wp:positionH>
            <wp:positionV relativeFrom="page">
              <wp:posOffset>899795</wp:posOffset>
            </wp:positionV>
            <wp:extent cx="5773420" cy="4505325"/>
            <wp:effectExtent l="0" t="0" r="0" b="9525"/>
            <wp:wrapNone/>
            <wp:docPr id="817215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74D53" w14:textId="77777777" w:rsidR="001101E4" w:rsidRDefault="001101E4">
      <w:pPr>
        <w:rPr>
          <w:rFonts w:ascii="Times New Roman" w:hAnsi="Times New Roman" w:cs="Times New Roman"/>
          <w:sz w:val="28"/>
          <w:szCs w:val="28"/>
        </w:rPr>
      </w:pPr>
    </w:p>
    <w:p w14:paraId="526E2731" w14:textId="77777777" w:rsidR="001101E4" w:rsidRDefault="001101E4">
      <w:pPr>
        <w:rPr>
          <w:rFonts w:ascii="Times New Roman" w:hAnsi="Times New Roman" w:cs="Times New Roman"/>
          <w:sz w:val="28"/>
          <w:szCs w:val="28"/>
        </w:rPr>
      </w:pPr>
    </w:p>
    <w:p w14:paraId="66E26BEC" w14:textId="77777777" w:rsidR="001101E4" w:rsidRDefault="001101E4">
      <w:pPr>
        <w:rPr>
          <w:rFonts w:ascii="Times New Roman" w:hAnsi="Times New Roman" w:cs="Times New Roman"/>
          <w:sz w:val="28"/>
          <w:szCs w:val="28"/>
        </w:rPr>
      </w:pPr>
    </w:p>
    <w:p w14:paraId="175336DF" w14:textId="77777777" w:rsidR="001101E4" w:rsidRDefault="001101E4">
      <w:pPr>
        <w:rPr>
          <w:rFonts w:ascii="Times New Roman" w:hAnsi="Times New Roman" w:cs="Times New Roman"/>
          <w:sz w:val="28"/>
          <w:szCs w:val="28"/>
        </w:rPr>
      </w:pPr>
    </w:p>
    <w:p w14:paraId="67B5E35A" w14:textId="77777777" w:rsidR="001101E4" w:rsidRDefault="001101E4">
      <w:pPr>
        <w:rPr>
          <w:rFonts w:ascii="Times New Roman" w:hAnsi="Times New Roman" w:cs="Times New Roman"/>
          <w:sz w:val="28"/>
          <w:szCs w:val="28"/>
        </w:rPr>
      </w:pPr>
    </w:p>
    <w:sectPr w:rsidR="001101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49467E"/>
    <w:multiLevelType w:val="hybridMultilevel"/>
    <w:tmpl w:val="1BB08E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4480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B2C"/>
    <w:rsid w:val="0004569C"/>
    <w:rsid w:val="001101E4"/>
    <w:rsid w:val="00206142"/>
    <w:rsid w:val="00236C5F"/>
    <w:rsid w:val="00292846"/>
    <w:rsid w:val="002A56EE"/>
    <w:rsid w:val="004F47B9"/>
    <w:rsid w:val="005B4348"/>
    <w:rsid w:val="00612E94"/>
    <w:rsid w:val="00677B2C"/>
    <w:rsid w:val="006804E9"/>
    <w:rsid w:val="006D23B2"/>
    <w:rsid w:val="006F5BA1"/>
    <w:rsid w:val="007527F3"/>
    <w:rsid w:val="0084153C"/>
    <w:rsid w:val="00854076"/>
    <w:rsid w:val="00881128"/>
    <w:rsid w:val="009358FC"/>
    <w:rsid w:val="00B64A9F"/>
    <w:rsid w:val="00BE1E75"/>
    <w:rsid w:val="00C672A6"/>
    <w:rsid w:val="00CD783B"/>
    <w:rsid w:val="00DA78A6"/>
    <w:rsid w:val="00F63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1351A79"/>
  <w15:chartTrackingRefBased/>
  <w15:docId w15:val="{D6D53F5A-3FDA-4DCA-A73A-DB432D88B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B43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0799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614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689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670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323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565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J5xSUhyXyIE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485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Alena Žákovská</cp:lastModifiedBy>
  <cp:revision>7</cp:revision>
  <dcterms:created xsi:type="dcterms:W3CDTF">2021-11-16T14:54:00Z</dcterms:created>
  <dcterms:modified xsi:type="dcterms:W3CDTF">2023-11-20T16:25:00Z</dcterms:modified>
</cp:coreProperties>
</file>