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9D0A" w14:textId="51DC3DBA" w:rsidR="006907E9" w:rsidRDefault="00CE7CF5">
      <w:r>
        <w:rPr>
          <w:noProof/>
        </w:rPr>
        <w:drawing>
          <wp:inline distT="0" distB="0" distL="0" distR="0" wp14:anchorId="0938E181" wp14:editId="34794118">
            <wp:extent cx="4504267" cy="2533650"/>
            <wp:effectExtent l="0" t="0" r="0" b="0"/>
            <wp:docPr id="99784179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84179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360" cy="253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68B92" w14:textId="77777777" w:rsidR="00CE7CF5" w:rsidRDefault="00CE7CF5"/>
    <w:p w14:paraId="576A14CC" w14:textId="77777777" w:rsidR="00CE7CF5" w:rsidRDefault="00CE7CF5"/>
    <w:p w14:paraId="4F369D4A" w14:textId="1BE9D6D5" w:rsidR="00CE7CF5" w:rsidRPr="00CE7CF5" w:rsidRDefault="00CE7C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7CF5">
        <w:rPr>
          <w:rFonts w:ascii="Times New Roman" w:hAnsi="Times New Roman" w:cs="Times New Roman"/>
          <w:b/>
          <w:bCs/>
          <w:sz w:val="28"/>
          <w:szCs w:val="28"/>
        </w:rPr>
        <w:t>Sociologická klasifikace</w:t>
      </w:r>
    </w:p>
    <w:p w14:paraId="55414F39" w14:textId="77777777" w:rsidR="00CE7CF5" w:rsidRDefault="00CE7CF5">
      <w:pPr>
        <w:rPr>
          <w:rFonts w:ascii="Times New Roman" w:hAnsi="Times New Roman" w:cs="Times New Roman"/>
          <w:sz w:val="28"/>
          <w:szCs w:val="28"/>
        </w:rPr>
      </w:pPr>
    </w:p>
    <w:p w14:paraId="5FBA92D8" w14:textId="77777777" w:rsidR="00CE7CF5" w:rsidRPr="00CE7CF5" w:rsidRDefault="00CE7CF5" w:rsidP="00CE7CF5">
      <w:pPr>
        <w:rPr>
          <w:rFonts w:ascii="Times New Roman" w:hAnsi="Times New Roman" w:cs="Times New Roman"/>
          <w:sz w:val="24"/>
          <w:szCs w:val="24"/>
        </w:rPr>
      </w:pPr>
      <w:r w:rsidRPr="00CE7CF5">
        <w:rPr>
          <w:rFonts w:ascii="Times New Roman" w:hAnsi="Times New Roman" w:cs="Times New Roman"/>
          <w:sz w:val="24"/>
          <w:szCs w:val="24"/>
        </w:rPr>
        <w:t>Reflektuje postavení jazyka v současném světě (v kolika státech se jím mluví, v kolika oborech…)</w:t>
      </w:r>
    </w:p>
    <w:p w14:paraId="39F6E966" w14:textId="77777777" w:rsidR="00CE7CF5" w:rsidRPr="00CE7CF5" w:rsidRDefault="00CE7CF5">
      <w:pPr>
        <w:rPr>
          <w:rFonts w:ascii="Times New Roman" w:hAnsi="Times New Roman" w:cs="Times New Roman"/>
          <w:sz w:val="28"/>
          <w:szCs w:val="28"/>
        </w:rPr>
      </w:pPr>
    </w:p>
    <w:p w14:paraId="25C3D136" w14:textId="77777777" w:rsidR="00CE7CF5" w:rsidRDefault="00CE7CF5"/>
    <w:p w14:paraId="7E66C69A" w14:textId="64D1846E" w:rsidR="00CE7CF5" w:rsidRPr="00CE7CF5" w:rsidRDefault="00CE7CF5" w:rsidP="00CE7CF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7CF5">
        <w:rPr>
          <w:rFonts w:ascii="Times New Roman" w:hAnsi="Times New Roman" w:cs="Times New Roman"/>
          <w:sz w:val="28"/>
          <w:szCs w:val="28"/>
        </w:rPr>
        <w:t xml:space="preserve">jazyky světové </w:t>
      </w:r>
      <w:r w:rsidRPr="00CE7CF5">
        <w:rPr>
          <w:rFonts w:ascii="Times New Roman" w:hAnsi="Times New Roman" w:cs="Times New Roman"/>
          <w:sz w:val="28"/>
          <w:szCs w:val="28"/>
        </w:rPr>
        <w:t xml:space="preserve">(celkem jimi mluví </w:t>
      </w:r>
      <w:r w:rsidRPr="00CE7CF5">
        <w:rPr>
          <w:rFonts w:ascii="Times New Roman" w:hAnsi="Times New Roman" w:cs="Times New Roman"/>
          <w:sz w:val="28"/>
          <w:szCs w:val="28"/>
        </w:rPr>
        <w:t>více než ½ lidí</w:t>
      </w:r>
      <w:r w:rsidRPr="00CE7CF5">
        <w:rPr>
          <w:rFonts w:ascii="Times New Roman" w:hAnsi="Times New Roman" w:cs="Times New Roman"/>
          <w:sz w:val="28"/>
          <w:szCs w:val="28"/>
        </w:rPr>
        <w:t>)</w:t>
      </w:r>
    </w:p>
    <w:p w14:paraId="1254117E" w14:textId="77777777" w:rsidR="00CE7CF5" w:rsidRDefault="00CE7CF5" w:rsidP="00CE7CF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22FAC8E3" w14:textId="5FE5EA22" w:rsidR="00CE7CF5" w:rsidRPr="00CE7CF5" w:rsidRDefault="00CE7CF5" w:rsidP="00CE7CF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7CF5">
        <w:rPr>
          <w:rFonts w:ascii="Times New Roman" w:hAnsi="Times New Roman" w:cs="Times New Roman"/>
          <w:sz w:val="28"/>
          <w:szCs w:val="28"/>
        </w:rPr>
        <w:t xml:space="preserve">oficiální jazyky státních a autonomních celků </w:t>
      </w:r>
      <w:r w:rsidRPr="00CE7CF5">
        <w:rPr>
          <w:rFonts w:ascii="Times New Roman" w:hAnsi="Times New Roman" w:cs="Times New Roman"/>
          <w:sz w:val="28"/>
          <w:szCs w:val="28"/>
        </w:rPr>
        <w:t xml:space="preserve"> </w:t>
      </w:r>
      <w:r w:rsidRPr="00CE7CF5">
        <w:rPr>
          <w:rFonts w:ascii="Times New Roman" w:hAnsi="Times New Roman" w:cs="Times New Roman"/>
          <w:sz w:val="28"/>
          <w:szCs w:val="28"/>
        </w:rPr>
        <w:t>(1-60 milionů mluvčích, včetně češtiny, slovenštiny...)</w:t>
      </w:r>
    </w:p>
    <w:p w14:paraId="48222F98" w14:textId="77777777" w:rsidR="00CE7CF5" w:rsidRDefault="00CE7CF5" w:rsidP="00CE7CF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9F976DF" w14:textId="3E2FBAE8" w:rsidR="00CE7CF5" w:rsidRPr="00CE7CF5" w:rsidRDefault="00CE7CF5" w:rsidP="00CE7CF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7CF5">
        <w:rPr>
          <w:rFonts w:ascii="Times New Roman" w:hAnsi="Times New Roman" w:cs="Times New Roman"/>
          <w:sz w:val="28"/>
          <w:szCs w:val="28"/>
        </w:rPr>
        <w:t>malé jazyky (méně než 1 milion mluvčích)</w:t>
      </w:r>
    </w:p>
    <w:p w14:paraId="30FFA90B" w14:textId="77777777" w:rsidR="00CE7CF5" w:rsidRDefault="00CE7CF5"/>
    <w:p w14:paraId="470D8A33" w14:textId="77777777" w:rsidR="00CE7CF5" w:rsidRDefault="00CE7CF5"/>
    <w:p w14:paraId="7A0A9CCA" w14:textId="3F0CD7D2" w:rsidR="00CE7CF5" w:rsidRPr="00CE7CF5" w:rsidRDefault="00CE7CF5" w:rsidP="00CE7C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7CF5">
        <w:rPr>
          <w:rFonts w:ascii="Times New Roman" w:hAnsi="Times New Roman" w:cs="Times New Roman"/>
          <w:b/>
          <w:bCs/>
          <w:sz w:val="28"/>
          <w:szCs w:val="28"/>
        </w:rPr>
        <w:t>Areálov</w:t>
      </w:r>
      <w:r w:rsidRPr="00CE7CF5">
        <w:rPr>
          <w:rFonts w:ascii="Times New Roman" w:hAnsi="Times New Roman" w:cs="Times New Roman"/>
          <w:b/>
          <w:bCs/>
          <w:sz w:val="28"/>
          <w:szCs w:val="28"/>
        </w:rPr>
        <w:t>á klasifikace</w:t>
      </w:r>
    </w:p>
    <w:p w14:paraId="042DFBDB" w14:textId="77777777" w:rsidR="00CE7CF5" w:rsidRDefault="00CE7CF5" w:rsidP="00CE7CF5">
      <w:pPr>
        <w:rPr>
          <w:rFonts w:ascii="Times New Roman" w:hAnsi="Times New Roman" w:cs="Times New Roman"/>
          <w:sz w:val="28"/>
          <w:szCs w:val="28"/>
        </w:rPr>
      </w:pPr>
    </w:p>
    <w:p w14:paraId="6C062737" w14:textId="77777777" w:rsidR="00CE7CF5" w:rsidRPr="00CE7CF5" w:rsidRDefault="00CE7CF5" w:rsidP="00CE7CF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7CF5">
        <w:rPr>
          <w:rFonts w:ascii="Times New Roman" w:hAnsi="Times New Roman" w:cs="Times New Roman"/>
          <w:sz w:val="28"/>
          <w:szCs w:val="28"/>
        </w:rPr>
        <w:t>Evropa (staré kulturní jazyky</w:t>
      </w:r>
    </w:p>
    <w:p w14:paraId="1909E5F7" w14:textId="77777777" w:rsidR="00CE7CF5" w:rsidRDefault="00CE7CF5" w:rsidP="00CE7CF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431B5F5E" w14:textId="46006AB1" w:rsidR="00CE7CF5" w:rsidRPr="00CE7CF5" w:rsidRDefault="00CE7CF5" w:rsidP="00CE7CF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7CF5">
        <w:rPr>
          <w:rFonts w:ascii="Times New Roman" w:hAnsi="Times New Roman" w:cs="Times New Roman"/>
          <w:sz w:val="28"/>
          <w:szCs w:val="28"/>
        </w:rPr>
        <w:t>Přední Asie, severní Afrika</w:t>
      </w:r>
    </w:p>
    <w:p w14:paraId="2F6EC791" w14:textId="77777777" w:rsidR="00CE7CF5" w:rsidRDefault="00CE7CF5" w:rsidP="00CE7CF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C2672B1" w14:textId="2BC7EA28" w:rsidR="00CE7CF5" w:rsidRPr="00CE7CF5" w:rsidRDefault="00CE7CF5" w:rsidP="00CE7CF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7CF5">
        <w:rPr>
          <w:rFonts w:ascii="Times New Roman" w:hAnsi="Times New Roman" w:cs="Times New Roman"/>
          <w:sz w:val="28"/>
          <w:szCs w:val="28"/>
        </w:rPr>
        <w:t xml:space="preserve">Přední a </w:t>
      </w:r>
      <w:r w:rsidRPr="00CE7CF5">
        <w:rPr>
          <w:rFonts w:ascii="Times New Roman" w:hAnsi="Times New Roman" w:cs="Times New Roman"/>
          <w:sz w:val="28"/>
          <w:szCs w:val="28"/>
        </w:rPr>
        <w:t>Z</w:t>
      </w:r>
      <w:r w:rsidRPr="00CE7CF5">
        <w:rPr>
          <w:rFonts w:ascii="Times New Roman" w:hAnsi="Times New Roman" w:cs="Times New Roman"/>
          <w:sz w:val="28"/>
          <w:szCs w:val="28"/>
        </w:rPr>
        <w:t>adní Indie, Indonésie</w:t>
      </w:r>
    </w:p>
    <w:p w14:paraId="13ED51E9" w14:textId="77777777" w:rsidR="00CE7CF5" w:rsidRDefault="00CE7CF5" w:rsidP="00CE7CF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3A0AA61A" w14:textId="47EAC0A5" w:rsidR="00CE7CF5" w:rsidRPr="00CE7CF5" w:rsidRDefault="00CE7CF5" w:rsidP="00CE7CF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7CF5">
        <w:rPr>
          <w:rFonts w:ascii="Times New Roman" w:hAnsi="Times New Roman" w:cs="Times New Roman"/>
          <w:sz w:val="28"/>
          <w:szCs w:val="28"/>
        </w:rPr>
        <w:t>Východní Asie</w:t>
      </w:r>
    </w:p>
    <w:p w14:paraId="575DA5A3" w14:textId="77777777" w:rsidR="00CE7CF5" w:rsidRDefault="00CE7CF5" w:rsidP="00CE7CF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4592F6F5" w14:textId="126C1490" w:rsidR="00CE7CF5" w:rsidRPr="00CE7CF5" w:rsidRDefault="00CE7CF5" w:rsidP="00CE7CF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7CF5">
        <w:rPr>
          <w:rFonts w:ascii="Times New Roman" w:hAnsi="Times New Roman" w:cs="Times New Roman"/>
          <w:sz w:val="28"/>
          <w:szCs w:val="28"/>
        </w:rPr>
        <w:t>Austrálie</w:t>
      </w:r>
    </w:p>
    <w:p w14:paraId="591624C1" w14:textId="77777777" w:rsidR="00CE7CF5" w:rsidRDefault="00CE7CF5" w:rsidP="00CE7CF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3218E1BB" w14:textId="3EA84970" w:rsidR="00CE7CF5" w:rsidRPr="00CE7CF5" w:rsidRDefault="00CE7CF5" w:rsidP="00CE7CF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7CF5">
        <w:rPr>
          <w:rFonts w:ascii="Times New Roman" w:hAnsi="Times New Roman" w:cs="Times New Roman"/>
          <w:sz w:val="28"/>
          <w:szCs w:val="28"/>
        </w:rPr>
        <w:t>Amerika</w:t>
      </w:r>
    </w:p>
    <w:p w14:paraId="756642CB" w14:textId="77777777" w:rsidR="00CE7CF5" w:rsidRDefault="00CE7CF5" w:rsidP="00CE7CF5">
      <w:pPr>
        <w:rPr>
          <w:rFonts w:ascii="Times New Roman" w:hAnsi="Times New Roman" w:cs="Times New Roman"/>
          <w:sz w:val="28"/>
          <w:szCs w:val="28"/>
        </w:rPr>
      </w:pPr>
    </w:p>
    <w:p w14:paraId="11868A72" w14:textId="77777777" w:rsidR="00BA2C72" w:rsidRDefault="00BA2C72" w:rsidP="00CE7CF5">
      <w:pPr>
        <w:rPr>
          <w:rFonts w:ascii="Times New Roman" w:hAnsi="Times New Roman" w:cs="Times New Roman"/>
          <w:sz w:val="28"/>
          <w:szCs w:val="28"/>
        </w:rPr>
      </w:pPr>
    </w:p>
    <w:p w14:paraId="323DCEB7" w14:textId="10EDE568" w:rsidR="00BA2C72" w:rsidRPr="006E1A56" w:rsidRDefault="00BA2C72" w:rsidP="00CE7C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1A56">
        <w:rPr>
          <w:rFonts w:ascii="Times New Roman" w:hAnsi="Times New Roman" w:cs="Times New Roman"/>
          <w:b/>
          <w:bCs/>
          <w:sz w:val="28"/>
          <w:szCs w:val="28"/>
        </w:rPr>
        <w:lastRenderedPageBreak/>
        <w:t>Typologická klasifikace</w:t>
      </w:r>
    </w:p>
    <w:p w14:paraId="06A1044E" w14:textId="77777777" w:rsidR="006E1A56" w:rsidRDefault="006E1A56" w:rsidP="00CE7CF5">
      <w:pPr>
        <w:rPr>
          <w:rFonts w:ascii="Times New Roman" w:hAnsi="Times New Roman" w:cs="Times New Roman"/>
          <w:sz w:val="28"/>
          <w:szCs w:val="28"/>
        </w:rPr>
      </w:pPr>
    </w:p>
    <w:p w14:paraId="6D549D13" w14:textId="740F363F" w:rsidR="00BA2C72" w:rsidRDefault="00BA2C72" w:rsidP="00CE7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Podle struktury jazyka – </w:t>
      </w:r>
      <w:r w:rsidR="006E1A56">
        <w:rPr>
          <w:rFonts w:ascii="Times New Roman" w:hAnsi="Times New Roman" w:cs="Times New Roman"/>
          <w:sz w:val="28"/>
          <w:szCs w:val="28"/>
        </w:rPr>
        <w:t>různá kritéria</w:t>
      </w:r>
    </w:p>
    <w:p w14:paraId="1FFDB08D" w14:textId="77777777" w:rsidR="006E1A56" w:rsidRDefault="006E1A56" w:rsidP="006E1A56">
      <w:pPr>
        <w:rPr>
          <w:rFonts w:ascii="Times New Roman" w:hAnsi="Times New Roman" w:cs="Times New Roman"/>
          <w:sz w:val="28"/>
          <w:szCs w:val="28"/>
        </w:rPr>
      </w:pPr>
    </w:p>
    <w:p w14:paraId="7C3B3881" w14:textId="6A2EC9B9" w:rsidR="006E1A56" w:rsidRPr="006E1A56" w:rsidRDefault="006E1A56" w:rsidP="006E1A5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1A56">
        <w:rPr>
          <w:rFonts w:ascii="Times New Roman" w:hAnsi="Times New Roman" w:cs="Times New Roman"/>
          <w:sz w:val="28"/>
          <w:szCs w:val="28"/>
        </w:rPr>
        <w:t xml:space="preserve">Samohlásky </w:t>
      </w:r>
      <w:r w:rsidRPr="006E1A56">
        <w:rPr>
          <w:rFonts w:ascii="Times New Roman" w:hAnsi="Times New Roman" w:cs="Times New Roman"/>
          <w:sz w:val="28"/>
          <w:szCs w:val="28"/>
        </w:rPr>
        <w:t>a</w:t>
      </w:r>
      <w:r w:rsidRPr="006E1A56">
        <w:rPr>
          <w:rFonts w:ascii="Times New Roman" w:hAnsi="Times New Roman" w:cs="Times New Roman"/>
          <w:sz w:val="28"/>
          <w:szCs w:val="28"/>
        </w:rPr>
        <w:t xml:space="preserve"> souhlásky</w:t>
      </w:r>
    </w:p>
    <w:p w14:paraId="1BEE45F3" w14:textId="77777777" w:rsidR="006E1A56" w:rsidRDefault="006E1A56" w:rsidP="006E1A56">
      <w:pPr>
        <w:rPr>
          <w:rFonts w:ascii="Times New Roman" w:hAnsi="Times New Roman" w:cs="Times New Roman"/>
          <w:sz w:val="28"/>
          <w:szCs w:val="28"/>
        </w:rPr>
      </w:pPr>
    </w:p>
    <w:p w14:paraId="16AD2B52" w14:textId="1BAB7683" w:rsidR="006E1A56" w:rsidRPr="006E1A56" w:rsidRDefault="006E1A56" w:rsidP="006E1A5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1A56">
        <w:rPr>
          <w:rFonts w:ascii="Times New Roman" w:hAnsi="Times New Roman" w:cs="Times New Roman"/>
          <w:sz w:val="28"/>
          <w:szCs w:val="28"/>
        </w:rPr>
        <w:t>Stupeň stmelení („fúzování“) částí slova</w:t>
      </w:r>
    </w:p>
    <w:p w14:paraId="1B8D6EAC" w14:textId="77777777" w:rsidR="006E1A56" w:rsidRDefault="006E1A56" w:rsidP="006E1A56">
      <w:pPr>
        <w:rPr>
          <w:rFonts w:ascii="Times New Roman" w:hAnsi="Times New Roman" w:cs="Times New Roman"/>
          <w:sz w:val="28"/>
          <w:szCs w:val="28"/>
        </w:rPr>
      </w:pPr>
    </w:p>
    <w:p w14:paraId="7EBF4D8E" w14:textId="77777777" w:rsidR="006E1A56" w:rsidRPr="006E1A56" w:rsidRDefault="006E1A56" w:rsidP="006E1A5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1A56">
        <w:rPr>
          <w:rFonts w:ascii="Times New Roman" w:hAnsi="Times New Roman" w:cs="Times New Roman"/>
          <w:sz w:val="28"/>
          <w:szCs w:val="28"/>
        </w:rPr>
        <w:t>Podle výskytu afixů a jejich typů (předpon, přípon, koncovek)</w:t>
      </w:r>
    </w:p>
    <w:p w14:paraId="4D4BD790" w14:textId="77777777" w:rsidR="006E1A56" w:rsidRDefault="006E1A56" w:rsidP="006E1A56">
      <w:pPr>
        <w:rPr>
          <w:rFonts w:ascii="Times New Roman" w:hAnsi="Times New Roman" w:cs="Times New Roman"/>
          <w:sz w:val="28"/>
          <w:szCs w:val="28"/>
        </w:rPr>
      </w:pPr>
    </w:p>
    <w:p w14:paraId="6C6F45A2" w14:textId="0B27950B" w:rsidR="006E1A56" w:rsidRDefault="006E1A56" w:rsidP="006E1A5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1A56">
        <w:rPr>
          <w:rFonts w:ascii="Times New Roman" w:hAnsi="Times New Roman" w:cs="Times New Roman"/>
          <w:sz w:val="28"/>
          <w:szCs w:val="28"/>
        </w:rPr>
        <w:t>Syntaktická struktura</w:t>
      </w:r>
    </w:p>
    <w:p w14:paraId="5C7F13C2" w14:textId="77777777" w:rsidR="00CF4BD7" w:rsidRPr="00CF4BD7" w:rsidRDefault="00CF4BD7" w:rsidP="00CF4BD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6766595C" w14:textId="77777777" w:rsidR="00CF4BD7" w:rsidRDefault="00CF4BD7" w:rsidP="00CF4BD7">
      <w:pPr>
        <w:rPr>
          <w:rFonts w:ascii="Times New Roman" w:hAnsi="Times New Roman" w:cs="Times New Roman"/>
          <w:sz w:val="28"/>
          <w:szCs w:val="28"/>
        </w:rPr>
      </w:pPr>
    </w:p>
    <w:p w14:paraId="33CEE008" w14:textId="6490DB2F" w:rsidR="00CF4BD7" w:rsidRPr="00CF4BD7" w:rsidRDefault="00CF4BD7" w:rsidP="00CF4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Genealogická klasifikace – viz jazyky světa</w:t>
      </w:r>
    </w:p>
    <w:p w14:paraId="06F3B34A" w14:textId="549EDD2C" w:rsidR="006E1A56" w:rsidRPr="006E1A56" w:rsidRDefault="006E1A56" w:rsidP="006E1A56">
      <w:pPr>
        <w:rPr>
          <w:rFonts w:ascii="Times New Roman" w:hAnsi="Times New Roman" w:cs="Times New Roman"/>
          <w:sz w:val="28"/>
          <w:szCs w:val="28"/>
        </w:rPr>
      </w:pPr>
      <w:r w:rsidRPr="006E1A56">
        <w:rPr>
          <w:rFonts w:ascii="Times New Roman" w:hAnsi="Times New Roman" w:cs="Times New Roman"/>
          <w:sz w:val="28"/>
          <w:szCs w:val="28"/>
        </w:rPr>
        <w:tab/>
      </w:r>
    </w:p>
    <w:p w14:paraId="04F4794D" w14:textId="77777777" w:rsidR="006E1A56" w:rsidRDefault="006E1A56" w:rsidP="00CE7CF5">
      <w:pPr>
        <w:rPr>
          <w:rFonts w:ascii="Times New Roman" w:hAnsi="Times New Roman" w:cs="Times New Roman"/>
          <w:sz w:val="28"/>
          <w:szCs w:val="28"/>
        </w:rPr>
      </w:pPr>
    </w:p>
    <w:p w14:paraId="38E9BD29" w14:textId="76D878C3" w:rsidR="00CE7CF5" w:rsidRDefault="00CE7CF5"/>
    <w:sectPr w:rsidR="00CE7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55FE7"/>
    <w:multiLevelType w:val="hybridMultilevel"/>
    <w:tmpl w:val="BB52E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27951"/>
    <w:multiLevelType w:val="hybridMultilevel"/>
    <w:tmpl w:val="E760C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74D78"/>
    <w:multiLevelType w:val="hybridMultilevel"/>
    <w:tmpl w:val="559C9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000536">
    <w:abstractNumId w:val="1"/>
  </w:num>
  <w:num w:numId="2" w16cid:durableId="1093552687">
    <w:abstractNumId w:val="0"/>
  </w:num>
  <w:num w:numId="3" w16cid:durableId="1300769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FE"/>
    <w:rsid w:val="006907E9"/>
    <w:rsid w:val="006E1A56"/>
    <w:rsid w:val="00A055FE"/>
    <w:rsid w:val="00BA2C72"/>
    <w:rsid w:val="00CE7CF5"/>
    <w:rsid w:val="00C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0033"/>
  <w15:chartTrackingRefBased/>
  <w15:docId w15:val="{116ACE3E-E259-4F09-8A53-ECDA9CAB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7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4</cp:revision>
  <dcterms:created xsi:type="dcterms:W3CDTF">2023-10-16T09:14:00Z</dcterms:created>
  <dcterms:modified xsi:type="dcterms:W3CDTF">2023-10-16T09:34:00Z</dcterms:modified>
</cp:coreProperties>
</file>