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0289" w14:textId="77777777" w:rsidR="005C378F" w:rsidRDefault="00075A06">
      <w:pPr>
        <w:pBdr>
          <w:top w:val="nil"/>
          <w:left w:val="nil"/>
          <w:bottom w:val="nil"/>
          <w:right w:val="nil"/>
          <w:between w:val="nil"/>
        </w:pBdr>
        <w:shd w:val="clear" w:color="auto" w:fill="FFFFFF"/>
        <w:spacing w:after="0" w:line="360" w:lineRule="auto"/>
        <w:rPr>
          <w:color w:val="000000"/>
          <w:sz w:val="24"/>
          <w:szCs w:val="24"/>
        </w:rPr>
      </w:pPr>
      <w:r>
        <w:rPr>
          <w:b/>
          <w:color w:val="000000"/>
          <w:sz w:val="24"/>
          <w:szCs w:val="24"/>
        </w:rPr>
        <w:t>What are curricular adaptations?</w:t>
      </w:r>
    </w:p>
    <w:p w14:paraId="3383FD44" w14:textId="77777777" w:rsidR="005C378F" w:rsidRDefault="00075A06">
      <w:pPr>
        <w:pBdr>
          <w:top w:val="nil"/>
          <w:left w:val="nil"/>
          <w:bottom w:val="nil"/>
          <w:right w:val="nil"/>
          <w:between w:val="nil"/>
        </w:pBdr>
        <w:shd w:val="clear" w:color="auto" w:fill="FFFFFF"/>
        <w:spacing w:after="0" w:line="360" w:lineRule="auto"/>
        <w:rPr>
          <w:color w:val="000000"/>
        </w:rPr>
      </w:pPr>
      <w:r>
        <w:rPr>
          <w:color w:val="000000"/>
        </w:rPr>
        <w:t xml:space="preserve">The California positive </w:t>
      </w:r>
      <w:proofErr w:type="spellStart"/>
      <w:r>
        <w:rPr>
          <w:color w:val="000000"/>
        </w:rPr>
        <w:t>behavior</w:t>
      </w:r>
      <w:proofErr w:type="spellEnd"/>
      <w:r>
        <w:rPr>
          <w:color w:val="000000"/>
        </w:rPr>
        <w:t xml:space="preserve"> initiative </w:t>
      </w:r>
      <w:hyperlink r:id="rId7">
        <w:r>
          <w:rPr>
            <w:color w:val="000000"/>
          </w:rPr>
          <w:t>Positive Environments, Networks of Trainers</w:t>
        </w:r>
      </w:hyperlink>
      <w:r>
        <w:rPr>
          <w:color w:val="000000"/>
        </w:rPr>
        <w:t xml:space="preserve"> (PENT) defines curricular adaptations as “changes permissible in educational environments which allow the student equal opportunity to obtain access, results, benefits, and levels of achievement.” Simply put, curricular adaptations allow students with dis</w:t>
      </w:r>
      <w:r>
        <w:rPr>
          <w:color w:val="000000"/>
        </w:rPr>
        <w:t>abilities to participate in inclusive environments by compensating for learners’ weaknesses.</w:t>
      </w:r>
      <w:r>
        <w:rPr>
          <w:color w:val="000000"/>
        </w:rPr>
        <w:br/>
      </w:r>
    </w:p>
    <w:p w14:paraId="6997ECB6" w14:textId="77777777" w:rsidR="005C378F" w:rsidRDefault="00075A06">
      <w:pPr>
        <w:pBdr>
          <w:top w:val="nil"/>
          <w:left w:val="nil"/>
          <w:bottom w:val="nil"/>
          <w:right w:val="nil"/>
          <w:between w:val="nil"/>
        </w:pBdr>
        <w:shd w:val="clear" w:color="auto" w:fill="FFFFFF"/>
        <w:spacing w:after="0" w:line="360" w:lineRule="auto"/>
        <w:rPr>
          <w:color w:val="000000"/>
        </w:rPr>
      </w:pPr>
      <w:r>
        <w:rPr>
          <w:color w:val="000000"/>
        </w:rPr>
        <w:t>Accommodations accomplish this objective without modifying the curriculum. As PENT explains, “Some curricular adaptations do not fundamentally alter or lower stan</w:t>
      </w:r>
      <w:r>
        <w:rPr>
          <w:color w:val="000000"/>
        </w:rPr>
        <w:t>dards or expectations in either the instructional or assessment phases of a course of study and can be designated as ‘</w:t>
      </w:r>
      <w:proofErr w:type="gramStart"/>
      <w:r>
        <w:rPr>
          <w:color w:val="000000"/>
        </w:rPr>
        <w:t>accommodations’</w:t>
      </w:r>
      <w:proofErr w:type="gramEnd"/>
      <w:r>
        <w:rPr>
          <w:color w:val="000000"/>
        </w:rPr>
        <w:t xml:space="preserve">.” In other words, students receiving accommodations read the same material and take the same tests as their peers without </w:t>
      </w:r>
      <w:r>
        <w:rPr>
          <w:color w:val="000000"/>
        </w:rPr>
        <w:t>disabilities.</w:t>
      </w:r>
      <w:r>
        <w:rPr>
          <w:color w:val="000000"/>
        </w:rPr>
        <w:br/>
      </w:r>
    </w:p>
    <w:p w14:paraId="0460FCF7" w14:textId="77777777" w:rsidR="005C378F" w:rsidRDefault="00075A06">
      <w:pPr>
        <w:pBdr>
          <w:top w:val="nil"/>
          <w:left w:val="nil"/>
          <w:bottom w:val="nil"/>
          <w:right w:val="nil"/>
          <w:between w:val="nil"/>
        </w:pBdr>
        <w:shd w:val="clear" w:color="auto" w:fill="FFFFFF"/>
        <w:spacing w:after="0" w:line="360" w:lineRule="auto"/>
        <w:rPr>
          <w:color w:val="000000"/>
        </w:rPr>
      </w:pPr>
      <w:r>
        <w:rPr>
          <w:color w:val="000000"/>
        </w:rPr>
        <w:t>In contrast, modifications refer to curricular adaptations which change or lower expectations or standards. For instance, say an English course requires reading “The Adventures of Tom Sawyer.” Students who struggle with reading could instead</w:t>
      </w:r>
      <w:r>
        <w:rPr>
          <w:color w:val="000000"/>
        </w:rPr>
        <w:t xml:space="preserve"> read the simplified version published by </w:t>
      </w:r>
      <w:hyperlink r:id="rId8">
        <w:r>
          <w:rPr>
            <w:color w:val="000000"/>
          </w:rPr>
          <w:t>Great Illustrated Classics</w:t>
        </w:r>
      </w:hyperlink>
      <w:r>
        <w:rPr>
          <w:color w:val="000000"/>
        </w:rPr>
        <w:t>. This allows for participation in classroom discussions but lowers reading level expectations.</w:t>
      </w:r>
    </w:p>
    <w:p w14:paraId="17D54EAC" w14:textId="77777777" w:rsidR="005C378F" w:rsidRDefault="00075A06">
      <w:pPr>
        <w:pBdr>
          <w:top w:val="nil"/>
          <w:left w:val="nil"/>
          <w:bottom w:val="nil"/>
          <w:right w:val="nil"/>
          <w:between w:val="nil"/>
        </w:pBdr>
        <w:spacing w:after="0" w:line="360" w:lineRule="auto"/>
        <w:rPr>
          <w:color w:val="000000"/>
          <w:sz w:val="18"/>
          <w:szCs w:val="18"/>
        </w:rPr>
      </w:pPr>
      <w:r>
        <w:rPr>
          <w:color w:val="000000"/>
          <w:sz w:val="18"/>
          <w:szCs w:val="18"/>
        </w:rPr>
        <w:t>Source:</w:t>
      </w:r>
    </w:p>
    <w:p w14:paraId="6D37E623" w14:textId="77777777" w:rsidR="005C378F" w:rsidRDefault="00075A06">
      <w:pPr>
        <w:pBdr>
          <w:top w:val="nil"/>
          <w:left w:val="nil"/>
          <w:bottom w:val="nil"/>
          <w:right w:val="nil"/>
          <w:between w:val="nil"/>
        </w:pBdr>
        <w:spacing w:after="0" w:line="360" w:lineRule="auto"/>
        <w:rPr>
          <w:sz w:val="18"/>
          <w:szCs w:val="18"/>
        </w:rPr>
      </w:pPr>
      <w:hyperlink r:id="rId9">
        <w:r>
          <w:rPr>
            <w:color w:val="0000FF"/>
            <w:sz w:val="18"/>
            <w:szCs w:val="18"/>
            <w:u w:val="single"/>
          </w:rPr>
          <w:t>https://www.specialeducationguide.com/pre-k-12/inclusion/adaptations-accommodations-and-modifications/</w:t>
        </w:r>
      </w:hyperlink>
    </w:p>
    <w:p w14:paraId="1484BBC3" w14:textId="77777777" w:rsidR="005C378F" w:rsidRDefault="005C378F">
      <w:pPr>
        <w:pBdr>
          <w:top w:val="nil"/>
          <w:left w:val="nil"/>
          <w:bottom w:val="nil"/>
          <w:right w:val="nil"/>
          <w:between w:val="nil"/>
        </w:pBdr>
        <w:spacing w:after="0" w:line="360" w:lineRule="auto"/>
        <w:rPr>
          <w:color w:val="000000"/>
          <w:sz w:val="18"/>
          <w:szCs w:val="18"/>
        </w:rPr>
      </w:pPr>
    </w:p>
    <w:p w14:paraId="4323E2CF" w14:textId="77777777" w:rsidR="005C378F" w:rsidRDefault="005C378F">
      <w:pPr>
        <w:pBdr>
          <w:top w:val="nil"/>
          <w:left w:val="nil"/>
          <w:bottom w:val="nil"/>
          <w:right w:val="nil"/>
          <w:between w:val="nil"/>
        </w:pBdr>
        <w:spacing w:after="0" w:line="360" w:lineRule="auto"/>
        <w:rPr>
          <w:color w:val="000000"/>
          <w:sz w:val="16"/>
          <w:szCs w:val="16"/>
        </w:rPr>
      </w:pPr>
    </w:p>
    <w:p w14:paraId="52C0F72A" w14:textId="77777777" w:rsidR="005C378F" w:rsidRDefault="005C378F">
      <w:pPr>
        <w:spacing w:line="360" w:lineRule="auto"/>
      </w:pPr>
    </w:p>
    <w:sectPr w:rsidR="005C378F">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3F0D" w14:textId="77777777" w:rsidR="00075A06" w:rsidRDefault="00075A06">
      <w:pPr>
        <w:spacing w:after="0" w:line="240" w:lineRule="auto"/>
      </w:pPr>
      <w:r>
        <w:separator/>
      </w:r>
    </w:p>
  </w:endnote>
  <w:endnote w:type="continuationSeparator" w:id="0">
    <w:p w14:paraId="0F1C1C1C" w14:textId="77777777" w:rsidR="00075A06" w:rsidRDefault="0007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05A6" w14:textId="77777777" w:rsidR="005C378F" w:rsidRDefault="00075A06">
    <w:pPr>
      <w:pBdr>
        <w:top w:val="nil"/>
        <w:left w:val="nil"/>
        <w:bottom w:val="nil"/>
        <w:right w:val="nil"/>
        <w:between w:val="nil"/>
      </w:pBdr>
      <w:tabs>
        <w:tab w:val="center" w:pos="4536"/>
        <w:tab w:val="right" w:pos="9072"/>
      </w:tabs>
      <w:spacing w:after="0" w:line="240" w:lineRule="auto"/>
      <w:rPr>
        <w:color w:val="000000"/>
      </w:rPr>
    </w:pPr>
    <w:proofErr w:type="spellStart"/>
    <w:r>
      <w:rPr>
        <w:color w:val="000000"/>
      </w:rPr>
      <w:t>Studijní</w:t>
    </w:r>
    <w:proofErr w:type="spellEnd"/>
    <w:r>
      <w:rPr>
        <w:color w:val="000000"/>
      </w:rPr>
      <w:t xml:space="preserve"> </w:t>
    </w:r>
    <w:proofErr w:type="spellStart"/>
    <w:r>
      <w:rPr>
        <w:color w:val="000000"/>
      </w:rPr>
      <w:t>materiál</w:t>
    </w:r>
    <w:proofErr w:type="spellEnd"/>
    <w:r>
      <w:rPr>
        <w:color w:val="000000"/>
      </w:rPr>
      <w:t xml:space="preserve"> </w:t>
    </w:r>
    <w:proofErr w:type="spellStart"/>
    <w:r>
      <w:rPr>
        <w:color w:val="000000"/>
      </w:rPr>
      <w:t>byl</w:t>
    </w:r>
    <w:proofErr w:type="spellEnd"/>
    <w:r>
      <w:rPr>
        <w:color w:val="000000"/>
      </w:rPr>
      <w:t xml:space="preserve"> </w:t>
    </w:r>
    <w:proofErr w:type="spellStart"/>
    <w:r>
      <w:rPr>
        <w:color w:val="000000"/>
      </w:rPr>
      <w:t>inovován</w:t>
    </w:r>
    <w:proofErr w:type="spellEnd"/>
    <w:r>
      <w:rPr>
        <w:color w:val="000000"/>
      </w:rPr>
      <w:t xml:space="preserve"> za </w:t>
    </w:r>
    <w:proofErr w:type="spellStart"/>
    <w:r>
      <w:rPr>
        <w:color w:val="000000"/>
      </w:rPr>
      <w:t>podpory</w:t>
    </w:r>
    <w:proofErr w:type="spellEnd"/>
    <w:r>
      <w:rPr>
        <w:color w:val="000000"/>
      </w:rPr>
      <w:t xml:space="preserve"> </w:t>
    </w:r>
    <w:proofErr w:type="spellStart"/>
    <w:r>
      <w:rPr>
        <w:color w:val="000000"/>
      </w:rPr>
      <w:t>projektu</w:t>
    </w:r>
    <w:proofErr w:type="spellEnd"/>
    <w:r>
      <w:rPr>
        <w:color w:val="000000"/>
      </w:rPr>
      <w:t xml:space="preserve"> MUNI/FR/1199/2019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5142" w14:textId="77777777" w:rsidR="00075A06" w:rsidRDefault="00075A06">
      <w:pPr>
        <w:spacing w:after="0" w:line="240" w:lineRule="auto"/>
      </w:pPr>
      <w:r>
        <w:separator/>
      </w:r>
    </w:p>
  </w:footnote>
  <w:footnote w:type="continuationSeparator" w:id="0">
    <w:p w14:paraId="468E8F27" w14:textId="77777777" w:rsidR="00075A06" w:rsidRDefault="00075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96D9" w14:textId="77777777" w:rsidR="005C378F" w:rsidRDefault="00075A06">
    <w:pPr>
      <w:pBdr>
        <w:top w:val="nil"/>
        <w:left w:val="nil"/>
        <w:bottom w:val="nil"/>
        <w:right w:val="nil"/>
        <w:between w:val="nil"/>
      </w:pBdr>
      <w:tabs>
        <w:tab w:val="center" w:pos="4536"/>
        <w:tab w:val="right" w:pos="9072"/>
      </w:tabs>
      <w:spacing w:after="0" w:line="240" w:lineRule="auto"/>
      <w:rPr>
        <w:color w:val="000000"/>
      </w:rPr>
    </w:pPr>
    <w:r>
      <w:rPr>
        <w:smallCaps/>
        <w:noProof/>
        <w:color w:val="808080"/>
        <w:sz w:val="20"/>
        <w:szCs w:val="20"/>
      </w:rPr>
      <w:drawing>
        <wp:inline distT="0" distB="0" distL="0" distR="0" wp14:anchorId="1130AEC2" wp14:editId="13ACFB5B">
          <wp:extent cx="2286101" cy="1050083"/>
          <wp:effectExtent l="0" t="0" r="0" b="0"/>
          <wp:docPr id="1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86101" cy="10500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8F"/>
    <w:rsid w:val="00075A06"/>
    <w:rsid w:val="005C378F"/>
    <w:rsid w:val="00A20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3454"/>
  <w15:docId w15:val="{8F2A6B0E-977C-4C1A-A2D9-BF3EEF30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nweb">
    <w:name w:val="Normal (Web)"/>
    <w:basedOn w:val="Normln"/>
    <w:uiPriority w:val="99"/>
    <w:semiHidden/>
    <w:unhideWhenUsed/>
    <w:rsid w:val="00355A25"/>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9B21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212A"/>
  </w:style>
  <w:style w:type="paragraph" w:styleId="Zpat">
    <w:name w:val="footer"/>
    <w:basedOn w:val="Normln"/>
    <w:link w:val="ZpatChar"/>
    <w:uiPriority w:val="99"/>
    <w:unhideWhenUsed/>
    <w:rsid w:val="009B212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212A"/>
  </w:style>
  <w:style w:type="character" w:styleId="Hypertextovodkaz">
    <w:name w:val="Hyperlink"/>
    <w:basedOn w:val="Standardnpsmoodstavce"/>
    <w:uiPriority w:val="99"/>
    <w:unhideWhenUsed/>
    <w:rsid w:val="00B55670"/>
    <w:rPr>
      <w:color w:val="0000FF"/>
      <w:u w:val="single"/>
    </w:rPr>
  </w:style>
  <w:style w:type="paragraph" w:styleId="Textbubliny">
    <w:name w:val="Balloon Text"/>
    <w:basedOn w:val="Normln"/>
    <w:link w:val="TextbublinyChar"/>
    <w:uiPriority w:val="99"/>
    <w:semiHidden/>
    <w:unhideWhenUsed/>
    <w:rsid w:val="00B41A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A6C"/>
    <w:rPr>
      <w:rFonts w:ascii="Segoe UI" w:hAnsi="Segoe UI" w:cs="Segoe UI"/>
      <w:sz w:val="18"/>
      <w:szCs w:val="18"/>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Nevyeenzmnka">
    <w:name w:val="Unresolved Mention"/>
    <w:basedOn w:val="Standardnpsmoodstavce"/>
    <w:uiPriority w:val="99"/>
    <w:semiHidden/>
    <w:unhideWhenUsed/>
    <w:rsid w:val="0054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reatillustratedclassic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nt.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pecialeducationguide.com/pre-k-12/inclusion/adaptations-accommodations-and-mod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FEwgUDLvP/NMdF0nPuHCksAFA==">AMUW2mWFVwRwlC6+8WPybF3+oVzrTK5RvMtwKQNVTQSZGJCvO1RXtx1RbhnMV6C9xCEE1rfur2hKNDdOvn6NoxsFQ7pt0XKRlbherZ+grjvQYZlSqI7le2Q=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18</Lines>
  <Paragraphs>1</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Hochmanová</dc:creator>
  <cp:lastModifiedBy>Anna Bízková Doleželová</cp:lastModifiedBy>
  <cp:revision>2</cp:revision>
  <dcterms:created xsi:type="dcterms:W3CDTF">2022-09-23T08:31:00Z</dcterms:created>
  <dcterms:modified xsi:type="dcterms:W3CDTF">2022-09-23T08:31:00Z</dcterms:modified>
</cp:coreProperties>
</file>