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0D28" w14:textId="77777777" w:rsidR="008D197B" w:rsidRDefault="00000000">
      <w:pPr>
        <w:pBdr>
          <w:top w:val="nil"/>
          <w:left w:val="nil"/>
          <w:bottom w:val="nil"/>
          <w:right w:val="nil"/>
          <w:between w:val="nil"/>
        </w:pBdr>
        <w:shd w:val="clear" w:color="auto" w:fill="FFFFFF"/>
        <w:spacing w:before="340" w:after="0" w:line="240" w:lineRule="auto"/>
        <w:rPr>
          <w:color w:val="000000"/>
          <w:sz w:val="24"/>
          <w:szCs w:val="24"/>
        </w:rPr>
      </w:pPr>
      <w:r>
        <w:rPr>
          <w:b/>
          <w:color w:val="000000"/>
          <w:sz w:val="24"/>
          <w:szCs w:val="24"/>
        </w:rPr>
        <w:t>What teachers should know about cerebral palsy</w:t>
      </w:r>
    </w:p>
    <w:p w14:paraId="39FB6922" w14:textId="77777777" w:rsidR="008D197B" w:rsidRDefault="00000000">
      <w:pPr>
        <w:pBdr>
          <w:top w:val="nil"/>
          <w:left w:val="nil"/>
          <w:bottom w:val="nil"/>
          <w:right w:val="nil"/>
          <w:between w:val="nil"/>
        </w:pBdr>
        <w:shd w:val="clear" w:color="auto" w:fill="FFFFFF"/>
        <w:spacing w:after="0" w:line="240" w:lineRule="auto"/>
        <w:rPr>
          <w:color w:val="000000"/>
        </w:rPr>
      </w:pPr>
      <w:r>
        <w:rPr>
          <w:color w:val="000000"/>
        </w:rPr>
        <w:t>Cerebral palsy is one of the most common congenital childhood disorders. It affects muscle tone, movement, and motor skills (the ability to move in a coordinated and purposeful way). CP is usually caused by brain damage that happens before or during a child's birth, or during the first few years of life. </w:t>
      </w:r>
    </w:p>
    <w:p w14:paraId="7CFD20A1" w14:textId="77777777" w:rsidR="008D197B" w:rsidRDefault="00000000">
      <w:pPr>
        <w:pBdr>
          <w:top w:val="nil"/>
          <w:left w:val="nil"/>
          <w:bottom w:val="nil"/>
          <w:right w:val="nil"/>
          <w:between w:val="nil"/>
        </w:pBdr>
        <w:shd w:val="clear" w:color="auto" w:fill="FFFFFF"/>
        <w:spacing w:after="0" w:line="240" w:lineRule="auto"/>
        <w:rPr>
          <w:color w:val="000000"/>
        </w:rPr>
      </w:pPr>
      <w:r>
        <w:rPr>
          <w:color w:val="000000"/>
        </w:rPr>
        <w:t>How CP affects each person depends on which part or parts of the brain are involved. Some people have only mild impairment, while others are severely affected. For example, brain damage can be limited, affecting only the part of the brain that controls walking, or it can be more extensive, affecting muscle control of the entire body.</w:t>
      </w:r>
    </w:p>
    <w:p w14:paraId="15D9B42E" w14:textId="77777777" w:rsidR="008D197B" w:rsidRDefault="00000000">
      <w:pPr>
        <w:pBdr>
          <w:top w:val="nil"/>
          <w:left w:val="nil"/>
          <w:bottom w:val="nil"/>
          <w:right w:val="nil"/>
          <w:between w:val="nil"/>
        </w:pBdr>
        <w:shd w:val="clear" w:color="auto" w:fill="FFFFFF"/>
        <w:spacing w:after="0" w:line="240" w:lineRule="auto"/>
        <w:rPr>
          <w:color w:val="000000"/>
        </w:rPr>
      </w:pPr>
      <w:r>
        <w:rPr>
          <w:color w:val="000000"/>
        </w:rPr>
        <w:t>Although CP doesn't get progressively worse, how it affects a person's body can change as children grow and develop.</w:t>
      </w:r>
    </w:p>
    <w:p w14:paraId="5BE20D92" w14:textId="77777777" w:rsidR="008D197B" w:rsidRDefault="00000000">
      <w:pPr>
        <w:pBdr>
          <w:top w:val="nil"/>
          <w:left w:val="nil"/>
          <w:bottom w:val="nil"/>
          <w:right w:val="nil"/>
          <w:between w:val="nil"/>
        </w:pBdr>
        <w:shd w:val="clear" w:color="auto" w:fill="FFFFFF"/>
        <w:spacing w:after="0" w:line="240" w:lineRule="auto"/>
        <w:rPr>
          <w:color w:val="000000"/>
        </w:rPr>
      </w:pPr>
      <w:r>
        <w:rPr>
          <w:color w:val="000000"/>
        </w:rPr>
        <w:t>Because bullies often target students who seem "different," health conditions like CP can put children and teens at higher risk of bullying.</w:t>
      </w:r>
    </w:p>
    <w:p w14:paraId="0A2F711C" w14:textId="77777777" w:rsidR="008D197B" w:rsidRDefault="00000000">
      <w:pPr>
        <w:pBdr>
          <w:top w:val="nil"/>
          <w:left w:val="nil"/>
          <w:bottom w:val="nil"/>
          <w:right w:val="nil"/>
          <w:between w:val="nil"/>
        </w:pBdr>
        <w:shd w:val="clear" w:color="auto" w:fill="FFFFFF"/>
        <w:spacing w:after="320" w:line="240" w:lineRule="auto"/>
        <w:rPr>
          <w:color w:val="000000"/>
        </w:rPr>
      </w:pPr>
      <w:r>
        <w:rPr>
          <w:b/>
          <w:color w:val="000000"/>
        </w:rPr>
        <w:br/>
        <w:t>Students with CP may:</w:t>
      </w:r>
    </w:p>
    <w:p w14:paraId="5912F532" w14:textId="77777777" w:rsidR="008D197B" w:rsidRDefault="00000000">
      <w:pPr>
        <w:numPr>
          <w:ilvl w:val="0"/>
          <w:numId w:val="1"/>
        </w:numPr>
        <w:pBdr>
          <w:top w:val="nil"/>
          <w:left w:val="nil"/>
          <w:bottom w:val="nil"/>
          <w:right w:val="nil"/>
          <w:between w:val="nil"/>
        </w:pBdr>
        <w:shd w:val="clear" w:color="auto" w:fill="FFFFFF"/>
        <w:spacing w:before="440" w:after="0" w:line="240" w:lineRule="auto"/>
        <w:rPr>
          <w:color w:val="000000"/>
        </w:rPr>
      </w:pPr>
      <w:r>
        <w:rPr>
          <w:color w:val="000000"/>
        </w:rPr>
        <w:t xml:space="preserve">have learning disabilities, </w:t>
      </w:r>
      <w:hyperlink r:id="rId8">
        <w:r>
          <w:rPr>
            <w:color w:val="000000"/>
          </w:rPr>
          <w:t>visual impairments</w:t>
        </w:r>
      </w:hyperlink>
      <w:r>
        <w:rPr>
          <w:color w:val="000000"/>
        </w:rPr>
        <w:t xml:space="preserve">, </w:t>
      </w:r>
      <w:hyperlink r:id="rId9">
        <w:r>
          <w:rPr>
            <w:color w:val="000000"/>
          </w:rPr>
          <w:t>hearing problems</w:t>
        </w:r>
      </w:hyperlink>
      <w:r>
        <w:rPr>
          <w:color w:val="000000"/>
        </w:rPr>
        <w:t xml:space="preserve">, </w:t>
      </w:r>
      <w:hyperlink r:id="rId10">
        <w:r>
          <w:rPr>
            <w:color w:val="000000"/>
          </w:rPr>
          <w:t>speech problems</w:t>
        </w:r>
      </w:hyperlink>
      <w:r>
        <w:rPr>
          <w:color w:val="000000"/>
        </w:rPr>
        <w:t>, drooling issues, and behaviour problems</w:t>
      </w:r>
    </w:p>
    <w:p w14:paraId="47555794" w14:textId="77777777" w:rsidR="008D197B" w:rsidRDefault="00000000">
      <w:pPr>
        <w:numPr>
          <w:ilvl w:val="0"/>
          <w:numId w:val="1"/>
        </w:numPr>
        <w:pBdr>
          <w:top w:val="nil"/>
          <w:left w:val="nil"/>
          <w:bottom w:val="nil"/>
          <w:right w:val="nil"/>
          <w:between w:val="nil"/>
        </w:pBdr>
        <w:shd w:val="clear" w:color="auto" w:fill="FFFFFF"/>
        <w:spacing w:after="0" w:line="240" w:lineRule="auto"/>
        <w:rPr>
          <w:color w:val="000000"/>
        </w:rPr>
      </w:pPr>
      <w:hyperlink r:id="rId11">
        <w:r>
          <w:rPr>
            <w:color w:val="000000"/>
          </w:rPr>
          <w:t>need braces, crutches, or a wheelchair to get around</w:t>
        </w:r>
      </w:hyperlink>
    </w:p>
    <w:p w14:paraId="300DAF7E" w14:textId="77777777" w:rsidR="008D197B" w:rsidRDefault="00000000">
      <w:pPr>
        <w:numPr>
          <w:ilvl w:val="0"/>
          <w:numId w:val="1"/>
        </w:numPr>
        <w:pBdr>
          <w:top w:val="nil"/>
          <w:left w:val="nil"/>
          <w:bottom w:val="nil"/>
          <w:right w:val="nil"/>
          <w:between w:val="nil"/>
        </w:pBdr>
        <w:shd w:val="clear" w:color="auto" w:fill="FFFFFF"/>
        <w:spacing w:after="0" w:line="240" w:lineRule="auto"/>
        <w:rPr>
          <w:color w:val="000000"/>
        </w:rPr>
      </w:pPr>
      <w:r>
        <w:rPr>
          <w:color w:val="000000"/>
        </w:rPr>
        <w:t>need help moving around in class or reaching things</w:t>
      </w:r>
    </w:p>
    <w:p w14:paraId="18124FBD" w14:textId="77777777" w:rsidR="008D197B" w:rsidRDefault="00000000">
      <w:pPr>
        <w:numPr>
          <w:ilvl w:val="0"/>
          <w:numId w:val="1"/>
        </w:numPr>
        <w:pBdr>
          <w:top w:val="nil"/>
          <w:left w:val="nil"/>
          <w:bottom w:val="nil"/>
          <w:right w:val="nil"/>
          <w:between w:val="nil"/>
        </w:pBdr>
        <w:shd w:val="clear" w:color="auto" w:fill="FFFFFF"/>
        <w:spacing w:after="0" w:line="240" w:lineRule="auto"/>
        <w:rPr>
          <w:color w:val="000000"/>
        </w:rPr>
      </w:pPr>
      <w:r>
        <w:rPr>
          <w:color w:val="000000"/>
        </w:rPr>
        <w:t>need assistive devices for writing and speaking</w:t>
      </w:r>
    </w:p>
    <w:p w14:paraId="1189CCC5" w14:textId="77777777" w:rsidR="008D197B" w:rsidRDefault="00000000">
      <w:pPr>
        <w:numPr>
          <w:ilvl w:val="0"/>
          <w:numId w:val="1"/>
        </w:numPr>
        <w:pBdr>
          <w:top w:val="nil"/>
          <w:left w:val="nil"/>
          <w:bottom w:val="nil"/>
          <w:right w:val="nil"/>
          <w:between w:val="nil"/>
        </w:pBdr>
        <w:shd w:val="clear" w:color="auto" w:fill="FFFFFF"/>
        <w:spacing w:after="0" w:line="240" w:lineRule="auto"/>
        <w:rPr>
          <w:color w:val="000000"/>
        </w:rPr>
      </w:pPr>
      <w:r>
        <w:rPr>
          <w:color w:val="000000"/>
        </w:rPr>
        <w:t>have difficulty sitting still and have uncontrolled movements</w:t>
      </w:r>
    </w:p>
    <w:p w14:paraId="6E816380" w14:textId="77777777" w:rsidR="008D197B" w:rsidRDefault="00000000">
      <w:pPr>
        <w:numPr>
          <w:ilvl w:val="0"/>
          <w:numId w:val="1"/>
        </w:numPr>
        <w:pBdr>
          <w:top w:val="nil"/>
          <w:left w:val="nil"/>
          <w:bottom w:val="nil"/>
          <w:right w:val="nil"/>
          <w:between w:val="nil"/>
        </w:pBdr>
        <w:shd w:val="clear" w:color="auto" w:fill="FFFFFF"/>
        <w:spacing w:after="0" w:line="240" w:lineRule="auto"/>
        <w:rPr>
          <w:color w:val="000000"/>
        </w:rPr>
      </w:pPr>
      <w:r>
        <w:rPr>
          <w:color w:val="000000"/>
        </w:rPr>
        <w:t xml:space="preserve">have </w:t>
      </w:r>
      <w:hyperlink r:id="rId12">
        <w:r>
          <w:rPr>
            <w:color w:val="000000"/>
          </w:rPr>
          <w:t>difficulty with bladder and bowel control</w:t>
        </w:r>
      </w:hyperlink>
      <w:r>
        <w:rPr>
          <w:color w:val="000000"/>
        </w:rPr>
        <w:t xml:space="preserve"> and may need to use a bathroom frequently</w:t>
      </w:r>
    </w:p>
    <w:p w14:paraId="74D31FB5" w14:textId="77777777" w:rsidR="008D197B" w:rsidRDefault="00000000">
      <w:pPr>
        <w:numPr>
          <w:ilvl w:val="0"/>
          <w:numId w:val="1"/>
        </w:numPr>
        <w:pBdr>
          <w:top w:val="nil"/>
          <w:left w:val="nil"/>
          <w:bottom w:val="nil"/>
          <w:right w:val="nil"/>
          <w:between w:val="nil"/>
        </w:pBdr>
        <w:shd w:val="clear" w:color="auto" w:fill="FFFFFF"/>
        <w:spacing w:after="0" w:line="240" w:lineRule="auto"/>
        <w:rPr>
          <w:color w:val="000000"/>
        </w:rPr>
      </w:pPr>
      <w:r>
        <w:rPr>
          <w:color w:val="000000"/>
        </w:rPr>
        <w:t>have seizures</w:t>
      </w:r>
    </w:p>
    <w:p w14:paraId="6274467B" w14:textId="77777777" w:rsidR="008D197B" w:rsidRDefault="00000000">
      <w:pPr>
        <w:numPr>
          <w:ilvl w:val="0"/>
          <w:numId w:val="1"/>
        </w:numPr>
        <w:pBdr>
          <w:top w:val="nil"/>
          <w:left w:val="nil"/>
          <w:bottom w:val="nil"/>
          <w:right w:val="nil"/>
          <w:between w:val="nil"/>
        </w:pBdr>
        <w:shd w:val="clear" w:color="auto" w:fill="FFFFFF"/>
        <w:spacing w:after="660" w:line="240" w:lineRule="auto"/>
        <w:rPr>
          <w:color w:val="000000"/>
        </w:rPr>
      </w:pPr>
      <w:r>
        <w:rPr>
          <w:color w:val="000000"/>
        </w:rPr>
        <w:t xml:space="preserve">need occupational therapy (OT), physical therapy (PT), and speech therapy during the school </w:t>
      </w:r>
      <w:r>
        <w:t>day</w:t>
      </w:r>
    </w:p>
    <w:p w14:paraId="21C0D3E6" w14:textId="77777777" w:rsidR="008D197B" w:rsidRDefault="00000000">
      <w:pPr>
        <w:pBdr>
          <w:top w:val="nil"/>
          <w:left w:val="nil"/>
          <w:bottom w:val="nil"/>
          <w:right w:val="nil"/>
          <w:between w:val="nil"/>
        </w:pBdr>
        <w:shd w:val="clear" w:color="auto" w:fill="FFFFFF"/>
        <w:spacing w:before="340" w:after="0" w:line="240" w:lineRule="auto"/>
        <w:rPr>
          <w:color w:val="000000"/>
        </w:rPr>
      </w:pPr>
      <w:r>
        <w:rPr>
          <w:b/>
          <w:color w:val="000000"/>
        </w:rPr>
        <w:t>What teachers can do</w:t>
      </w:r>
    </w:p>
    <w:p w14:paraId="7D8DD1A7" w14:textId="77777777" w:rsidR="008D197B" w:rsidRDefault="00000000">
      <w:pPr>
        <w:pBdr>
          <w:top w:val="nil"/>
          <w:left w:val="nil"/>
          <w:bottom w:val="nil"/>
          <w:right w:val="nil"/>
          <w:between w:val="nil"/>
        </w:pBdr>
        <w:shd w:val="clear" w:color="auto" w:fill="FFFFFF"/>
        <w:spacing w:after="320" w:line="240" w:lineRule="auto"/>
        <w:rPr>
          <w:color w:val="000000"/>
        </w:rPr>
      </w:pPr>
      <w:r>
        <w:rPr>
          <w:color w:val="000000"/>
        </w:rPr>
        <w:t>Students with CP may need a little more time to travel between classes and complete activities and tasks.</w:t>
      </w:r>
    </w:p>
    <w:p w14:paraId="44B0EF3A" w14:textId="77777777" w:rsidR="008D197B" w:rsidRDefault="00000000">
      <w:pPr>
        <w:numPr>
          <w:ilvl w:val="0"/>
          <w:numId w:val="2"/>
        </w:numPr>
        <w:pBdr>
          <w:top w:val="nil"/>
          <w:left w:val="nil"/>
          <w:bottom w:val="nil"/>
          <w:right w:val="nil"/>
          <w:between w:val="nil"/>
        </w:pBdr>
        <w:shd w:val="clear" w:color="auto" w:fill="FFFFFF"/>
        <w:spacing w:before="220" w:after="320" w:line="240" w:lineRule="auto"/>
        <w:rPr>
          <w:color w:val="000000"/>
        </w:rPr>
      </w:pPr>
      <w:r>
        <w:rPr>
          <w:color w:val="000000"/>
        </w:rPr>
        <w:t>Make sure your classroom is easy to get around and free of obstacles.</w:t>
      </w:r>
    </w:p>
    <w:p w14:paraId="52D64BC7" w14:textId="77777777" w:rsidR="008D197B" w:rsidRDefault="00000000">
      <w:pPr>
        <w:pBdr>
          <w:top w:val="nil"/>
          <w:left w:val="nil"/>
          <w:bottom w:val="nil"/>
          <w:right w:val="nil"/>
          <w:between w:val="nil"/>
        </w:pBdr>
        <w:shd w:val="clear" w:color="auto" w:fill="FFFFFF"/>
        <w:spacing w:before="220" w:after="320" w:line="240" w:lineRule="auto"/>
        <w:rPr>
          <w:color w:val="000000"/>
        </w:rPr>
      </w:pPr>
      <w:r>
        <w:rPr>
          <w:color w:val="000000"/>
        </w:rPr>
        <w:t>Students with CP may need to miss class time for doctor visits or to see the school nurse to take medication. </w:t>
      </w:r>
    </w:p>
    <w:p w14:paraId="0225E49E" w14:textId="77777777" w:rsidR="008D197B" w:rsidRDefault="00000000">
      <w:pPr>
        <w:numPr>
          <w:ilvl w:val="0"/>
          <w:numId w:val="3"/>
        </w:numPr>
        <w:pBdr>
          <w:top w:val="nil"/>
          <w:left w:val="nil"/>
          <w:bottom w:val="nil"/>
          <w:right w:val="nil"/>
          <w:between w:val="nil"/>
        </w:pBdr>
        <w:shd w:val="clear" w:color="auto" w:fill="FFFFFF"/>
        <w:spacing w:before="220" w:after="320" w:line="240" w:lineRule="auto"/>
        <w:rPr>
          <w:color w:val="000000"/>
        </w:rPr>
      </w:pPr>
      <w:r>
        <w:rPr>
          <w:color w:val="000000"/>
        </w:rPr>
        <w:t>Make sure to give special consideration regarding missed instruction, assignments, and testing. In some cases, arranging for verbal responses in assignments and testing can be a good way to measure learning.</w:t>
      </w:r>
    </w:p>
    <w:p w14:paraId="02C03447" w14:textId="77777777" w:rsidR="008D197B" w:rsidRDefault="00000000">
      <w:pPr>
        <w:pBdr>
          <w:top w:val="nil"/>
          <w:left w:val="nil"/>
          <w:bottom w:val="nil"/>
          <w:right w:val="nil"/>
          <w:between w:val="nil"/>
        </w:pBdr>
        <w:shd w:val="clear" w:color="auto" w:fill="FFFFFF"/>
        <w:spacing w:before="220" w:after="320" w:line="240" w:lineRule="auto"/>
        <w:rPr>
          <w:color w:val="000000"/>
        </w:rPr>
      </w:pPr>
      <w:r>
        <w:rPr>
          <w:color w:val="000000"/>
        </w:rPr>
        <w:t>Bullying is a greater risk for disabled children than others, and it can lead to long-term harm. In the short-term it can cause a student to become even more excluded and withdrawn.</w:t>
      </w:r>
      <w:r>
        <w:rPr>
          <w:color w:val="333333"/>
          <w:highlight w:val="white"/>
        </w:rPr>
        <w:t> </w:t>
      </w:r>
    </w:p>
    <w:p w14:paraId="22A24816" w14:textId="77777777" w:rsidR="008D197B" w:rsidRDefault="00000000">
      <w:pPr>
        <w:numPr>
          <w:ilvl w:val="0"/>
          <w:numId w:val="4"/>
        </w:numPr>
        <w:pBdr>
          <w:top w:val="nil"/>
          <w:left w:val="nil"/>
          <w:bottom w:val="nil"/>
          <w:right w:val="nil"/>
          <w:between w:val="nil"/>
        </w:pBdr>
        <w:shd w:val="clear" w:color="auto" w:fill="FFFFFF"/>
        <w:spacing w:before="220" w:after="320" w:line="240" w:lineRule="auto"/>
        <w:rPr>
          <w:color w:val="333333"/>
        </w:rPr>
      </w:pPr>
      <w:r>
        <w:rPr>
          <w:color w:val="000000"/>
        </w:rPr>
        <w:lastRenderedPageBreak/>
        <w:t>Address bullying through education, awareness, and by acting when there are any signs that it is happening.</w:t>
      </w:r>
    </w:p>
    <w:p w14:paraId="46B4389F" w14:textId="77777777" w:rsidR="008D197B" w:rsidRDefault="00000000">
      <w:pPr>
        <w:pBdr>
          <w:top w:val="nil"/>
          <w:left w:val="nil"/>
          <w:bottom w:val="nil"/>
          <w:right w:val="nil"/>
          <w:between w:val="nil"/>
        </w:pBdr>
        <w:shd w:val="clear" w:color="auto" w:fill="FFFFFF"/>
        <w:spacing w:before="220" w:after="320" w:line="240" w:lineRule="auto"/>
        <w:rPr>
          <w:color w:val="000000"/>
        </w:rPr>
      </w:pPr>
      <w:r>
        <w:rPr>
          <w:color w:val="000000"/>
        </w:rPr>
        <w:t>Sometimes parents can provide insights that teachers can’t get from observing students in the classroom or that students are too shy to share.</w:t>
      </w:r>
      <w:r>
        <w:rPr>
          <w:color w:val="333333"/>
          <w:highlight w:val="white"/>
        </w:rPr>
        <w:t> </w:t>
      </w:r>
    </w:p>
    <w:p w14:paraId="0AED0CA6" w14:textId="77777777" w:rsidR="008D197B" w:rsidRDefault="00000000">
      <w:pPr>
        <w:numPr>
          <w:ilvl w:val="0"/>
          <w:numId w:val="5"/>
        </w:numPr>
        <w:pBdr>
          <w:top w:val="nil"/>
          <w:left w:val="nil"/>
          <w:bottom w:val="nil"/>
          <w:right w:val="nil"/>
          <w:between w:val="nil"/>
        </w:pBdr>
        <w:shd w:val="clear" w:color="auto" w:fill="FFFFFF"/>
        <w:spacing w:before="220" w:after="320" w:line="240" w:lineRule="auto"/>
        <w:rPr>
          <w:color w:val="333333"/>
        </w:rPr>
      </w:pPr>
      <w:r>
        <w:rPr>
          <w:color w:val="000000"/>
        </w:rPr>
        <w:t>Communicate with parents. You can learn, for instance, if a child has been struggling to read the board from her seat in the room, or if she feels intimidated by a particular student</w:t>
      </w:r>
      <w:r>
        <w:rPr>
          <w:color w:val="333333"/>
          <w:highlight w:val="white"/>
        </w:rPr>
        <w:t>.</w:t>
      </w:r>
    </w:p>
    <w:p w14:paraId="430AEA76" w14:textId="77777777" w:rsidR="008D197B" w:rsidRDefault="00000000">
      <w:pPr>
        <w:pBdr>
          <w:top w:val="nil"/>
          <w:left w:val="nil"/>
          <w:bottom w:val="nil"/>
          <w:right w:val="nil"/>
          <w:between w:val="nil"/>
        </w:pBdr>
        <w:shd w:val="clear" w:color="auto" w:fill="FFFFFF"/>
        <w:spacing w:before="220" w:after="320" w:line="240" w:lineRule="auto"/>
        <w:rPr>
          <w:color w:val="000000"/>
        </w:rPr>
      </w:pPr>
      <w:r>
        <w:rPr>
          <w:color w:val="000000"/>
        </w:rPr>
        <w:t>1 in 4 children with CP have epilepsy and may suffer from seizures. When children have cerebral palsy and an intellectual disability, the incidence of epilepsy is higher – 48%. Seizures can affect speech, intellectual and physical functioning.</w:t>
      </w:r>
    </w:p>
    <w:p w14:paraId="14D18683" w14:textId="77777777" w:rsidR="008D197B" w:rsidRDefault="00000000">
      <w:pPr>
        <w:numPr>
          <w:ilvl w:val="0"/>
          <w:numId w:val="6"/>
        </w:numPr>
        <w:pBdr>
          <w:top w:val="nil"/>
          <w:left w:val="nil"/>
          <w:bottom w:val="nil"/>
          <w:right w:val="nil"/>
          <w:between w:val="nil"/>
        </w:pBdr>
        <w:shd w:val="clear" w:color="auto" w:fill="FFFFFF"/>
        <w:spacing w:before="220" w:after="320" w:line="240" w:lineRule="auto"/>
        <w:rPr>
          <w:color w:val="000000"/>
        </w:rPr>
      </w:pPr>
      <w:r>
        <w:rPr>
          <w:color w:val="000000"/>
        </w:rPr>
        <w:t>Be prepared for possible medical emergencies by planning ahead with parents in case your students with CP need advanced assistance.</w:t>
      </w:r>
    </w:p>
    <w:p w14:paraId="45221AAB" w14:textId="77777777" w:rsidR="008D197B" w:rsidRDefault="00000000">
      <w:pPr>
        <w:pBdr>
          <w:top w:val="nil"/>
          <w:left w:val="nil"/>
          <w:bottom w:val="nil"/>
          <w:right w:val="nil"/>
          <w:between w:val="nil"/>
        </w:pBdr>
        <w:shd w:val="clear" w:color="auto" w:fill="FFFFFF"/>
        <w:spacing w:before="220" w:after="0" w:line="240" w:lineRule="auto"/>
        <w:rPr>
          <w:color w:val="000000"/>
        </w:rPr>
      </w:pPr>
      <w:r>
        <w:rPr>
          <w:color w:val="000000"/>
        </w:rPr>
        <w:t>In conclusion, educators, parents, doctors, therapists, and students with CP should work together to develop and maintain the best possible treatment and education plans.</w:t>
      </w:r>
    </w:p>
    <w:p w14:paraId="4865EC1C" w14:textId="77777777" w:rsidR="008D197B" w:rsidRDefault="00000000">
      <w:pPr>
        <w:pBdr>
          <w:top w:val="nil"/>
          <w:left w:val="nil"/>
          <w:bottom w:val="nil"/>
          <w:right w:val="nil"/>
          <w:between w:val="nil"/>
        </w:pBdr>
        <w:shd w:val="clear" w:color="auto" w:fill="FFFFFF"/>
        <w:spacing w:after="0" w:line="240" w:lineRule="auto"/>
        <w:rPr>
          <w:color w:val="000000"/>
        </w:rPr>
      </w:pPr>
      <w:r>
        <w:rPr>
          <w:color w:val="000000"/>
        </w:rPr>
        <w:t> </w:t>
      </w:r>
    </w:p>
    <w:p w14:paraId="091FCDC9" w14:textId="77777777" w:rsidR="008D197B" w:rsidRDefault="00000000">
      <w:pPr>
        <w:pBdr>
          <w:top w:val="nil"/>
          <w:left w:val="nil"/>
          <w:bottom w:val="nil"/>
          <w:right w:val="nil"/>
          <w:between w:val="nil"/>
        </w:pBdr>
        <w:spacing w:after="0" w:line="240" w:lineRule="auto"/>
        <w:rPr>
          <w:color w:val="000000"/>
          <w:sz w:val="16"/>
          <w:szCs w:val="16"/>
        </w:rPr>
      </w:pPr>
      <w:r>
        <w:rPr>
          <w:color w:val="000000"/>
          <w:sz w:val="16"/>
          <w:szCs w:val="16"/>
        </w:rPr>
        <w:t xml:space="preserve">Adapted from: </w:t>
      </w:r>
      <w:hyperlink r:id="rId13">
        <w:r>
          <w:rPr>
            <w:color w:val="1155CC"/>
            <w:sz w:val="16"/>
            <w:szCs w:val="16"/>
            <w:u w:val="single"/>
          </w:rPr>
          <w:t>https://kidshealth.org/en/parents/cp-factsheet.html</w:t>
        </w:r>
      </w:hyperlink>
      <w:r>
        <w:rPr>
          <w:color w:val="000000"/>
          <w:sz w:val="16"/>
          <w:szCs w:val="16"/>
        </w:rPr>
        <w:t xml:space="preserve">, </w:t>
      </w:r>
      <w:hyperlink r:id="rId14">
        <w:r>
          <w:rPr>
            <w:color w:val="1155CC"/>
            <w:sz w:val="16"/>
            <w:szCs w:val="16"/>
            <w:u w:val="single"/>
          </w:rPr>
          <w:t>https://www.cerebralpalsyguidance.com/cerebral-palsy/living/teacher-tips-inclusive-classrooms/</w:t>
        </w:r>
      </w:hyperlink>
      <w:r>
        <w:rPr>
          <w:color w:val="000000"/>
          <w:sz w:val="16"/>
          <w:szCs w:val="16"/>
        </w:rPr>
        <w:t xml:space="preserve"> and </w:t>
      </w:r>
      <w:hyperlink r:id="rId15">
        <w:r>
          <w:rPr>
            <w:color w:val="1155CC"/>
            <w:sz w:val="16"/>
            <w:szCs w:val="16"/>
            <w:u w:val="single"/>
          </w:rPr>
          <w:t>https://cerebralpalsy.org.au/our-research/about-cerebral-palsy/what-is-cerebral-palsy/how-cerebral-palsy-affects-people/</w:t>
        </w:r>
      </w:hyperlink>
    </w:p>
    <w:p w14:paraId="242642CE" w14:textId="77777777" w:rsidR="008D197B" w:rsidRDefault="008D197B"/>
    <w:sectPr w:rsidR="008D197B">
      <w:headerReference w:type="default" r:id="rId16"/>
      <w:footerReference w:type="default" r:id="rId1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0B3E8" w14:textId="77777777" w:rsidR="00EF6EF7" w:rsidRDefault="00EF6EF7">
      <w:pPr>
        <w:spacing w:after="0" w:line="240" w:lineRule="auto"/>
      </w:pPr>
      <w:r>
        <w:separator/>
      </w:r>
    </w:p>
  </w:endnote>
  <w:endnote w:type="continuationSeparator" w:id="0">
    <w:p w14:paraId="53F49048" w14:textId="77777777" w:rsidR="00EF6EF7" w:rsidRDefault="00EF6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96FA" w14:textId="77777777" w:rsidR="008D197B" w:rsidRDefault="00000000">
    <w:pPr>
      <w:pBdr>
        <w:top w:val="nil"/>
        <w:left w:val="nil"/>
        <w:bottom w:val="nil"/>
        <w:right w:val="nil"/>
        <w:between w:val="nil"/>
      </w:pBdr>
      <w:tabs>
        <w:tab w:val="center" w:pos="4536"/>
        <w:tab w:val="right" w:pos="9072"/>
      </w:tabs>
      <w:spacing w:after="0" w:line="240" w:lineRule="auto"/>
      <w:rPr>
        <w:color w:val="000000"/>
      </w:rPr>
    </w:pPr>
    <w:proofErr w:type="spellStart"/>
    <w:r>
      <w:rPr>
        <w:color w:val="000000"/>
      </w:rPr>
      <w:t>Studijní</w:t>
    </w:r>
    <w:proofErr w:type="spellEnd"/>
    <w:r>
      <w:rPr>
        <w:color w:val="000000"/>
      </w:rPr>
      <w:t xml:space="preserve"> </w:t>
    </w:r>
    <w:proofErr w:type="spellStart"/>
    <w:r>
      <w:rPr>
        <w:color w:val="000000"/>
      </w:rPr>
      <w:t>materiál</w:t>
    </w:r>
    <w:proofErr w:type="spellEnd"/>
    <w:r>
      <w:rPr>
        <w:color w:val="000000"/>
      </w:rPr>
      <w:t xml:space="preserve"> </w:t>
    </w:r>
    <w:proofErr w:type="spellStart"/>
    <w:r>
      <w:rPr>
        <w:color w:val="000000"/>
      </w:rPr>
      <w:t>byl</w:t>
    </w:r>
    <w:proofErr w:type="spellEnd"/>
    <w:r>
      <w:rPr>
        <w:color w:val="000000"/>
      </w:rPr>
      <w:t xml:space="preserve"> </w:t>
    </w:r>
    <w:proofErr w:type="spellStart"/>
    <w:r>
      <w:rPr>
        <w:color w:val="000000"/>
      </w:rPr>
      <w:t>inovován</w:t>
    </w:r>
    <w:proofErr w:type="spellEnd"/>
    <w:r>
      <w:rPr>
        <w:color w:val="000000"/>
      </w:rPr>
      <w:t xml:space="preserve"> za </w:t>
    </w:r>
    <w:proofErr w:type="spellStart"/>
    <w:r>
      <w:rPr>
        <w:color w:val="000000"/>
      </w:rPr>
      <w:t>podpory</w:t>
    </w:r>
    <w:proofErr w:type="spellEnd"/>
    <w:r>
      <w:rPr>
        <w:color w:val="000000"/>
      </w:rPr>
      <w:t xml:space="preserve"> </w:t>
    </w:r>
    <w:proofErr w:type="spellStart"/>
    <w:r>
      <w:rPr>
        <w:color w:val="000000"/>
      </w:rPr>
      <w:t>projektu</w:t>
    </w:r>
    <w:proofErr w:type="spellEnd"/>
    <w:r>
      <w:rPr>
        <w:color w:val="000000"/>
      </w:rPr>
      <w:t xml:space="preserve"> MUNI/FR/1199/2019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3D181" w14:textId="77777777" w:rsidR="00EF6EF7" w:rsidRDefault="00EF6EF7">
      <w:pPr>
        <w:spacing w:after="0" w:line="240" w:lineRule="auto"/>
      </w:pPr>
      <w:r>
        <w:separator/>
      </w:r>
    </w:p>
  </w:footnote>
  <w:footnote w:type="continuationSeparator" w:id="0">
    <w:p w14:paraId="328C1145" w14:textId="77777777" w:rsidR="00EF6EF7" w:rsidRDefault="00EF6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9290" w14:textId="77777777" w:rsidR="008D197B" w:rsidRDefault="00000000">
    <w:pPr>
      <w:pBdr>
        <w:top w:val="nil"/>
        <w:left w:val="nil"/>
        <w:bottom w:val="nil"/>
        <w:right w:val="nil"/>
        <w:between w:val="nil"/>
      </w:pBdr>
      <w:tabs>
        <w:tab w:val="center" w:pos="4536"/>
        <w:tab w:val="right" w:pos="9072"/>
      </w:tabs>
      <w:spacing w:after="0" w:line="240" w:lineRule="auto"/>
      <w:rPr>
        <w:color w:val="000000"/>
      </w:rPr>
    </w:pPr>
    <w:r>
      <w:rPr>
        <w:smallCaps/>
        <w:noProof/>
        <w:color w:val="808080"/>
        <w:sz w:val="20"/>
        <w:szCs w:val="20"/>
      </w:rPr>
      <w:drawing>
        <wp:inline distT="0" distB="0" distL="0" distR="0" wp14:anchorId="6ABCB63F" wp14:editId="64A8716A">
          <wp:extent cx="2286101" cy="1050083"/>
          <wp:effectExtent l="0" t="0" r="0" b="0"/>
          <wp:docPr id="1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86101" cy="1050083"/>
                  </a:xfrm>
                  <a:prstGeom prst="rect">
                    <a:avLst/>
                  </a:prstGeom>
                  <a:ln/>
                </pic:spPr>
              </pic:pic>
            </a:graphicData>
          </a:graphic>
        </wp:inline>
      </w:drawing>
    </w:r>
    <w:r>
      <w:rPr>
        <w:smallCaps/>
        <w:color w:val="808080"/>
        <w:sz w:val="20"/>
        <w:szCs w:val="20"/>
      </w:rPr>
      <w:t xml:space="preserve">                                                                                                                     </w:t>
    </w:r>
    <w:r>
      <w:rPr>
        <w:smallCaps/>
        <w:color w:val="808080"/>
        <w:sz w:val="20"/>
        <w:szCs w:val="20"/>
      </w:rPr>
      <w:fldChar w:fldCharType="begin"/>
    </w:r>
    <w:r>
      <w:rPr>
        <w:smallCaps/>
        <w:color w:val="808080"/>
        <w:sz w:val="20"/>
        <w:szCs w:val="20"/>
      </w:rPr>
      <w:instrText>PAGE</w:instrText>
    </w:r>
    <w:r>
      <w:rPr>
        <w:smallCaps/>
        <w:color w:val="808080"/>
        <w:sz w:val="20"/>
        <w:szCs w:val="20"/>
      </w:rPr>
      <w:fldChar w:fldCharType="separate"/>
    </w:r>
    <w:r w:rsidR="00E80C7F">
      <w:rPr>
        <w:smallCaps/>
        <w:noProof/>
        <w:color w:val="808080"/>
        <w:sz w:val="20"/>
        <w:szCs w:val="20"/>
      </w:rPr>
      <w:t>1</w:t>
    </w:r>
    <w:r>
      <w:rPr>
        <w:smallCaps/>
        <w:color w:val="80808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CF3"/>
    <w:multiLevelType w:val="multilevel"/>
    <w:tmpl w:val="86A85E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8042BC2"/>
    <w:multiLevelType w:val="multilevel"/>
    <w:tmpl w:val="DDA820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AA44DD4"/>
    <w:multiLevelType w:val="multilevel"/>
    <w:tmpl w:val="1DE675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C302477"/>
    <w:multiLevelType w:val="multilevel"/>
    <w:tmpl w:val="4314C9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93F5AF2"/>
    <w:multiLevelType w:val="multilevel"/>
    <w:tmpl w:val="8B2A6F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F722D6B"/>
    <w:multiLevelType w:val="multilevel"/>
    <w:tmpl w:val="1E82D8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70331141">
    <w:abstractNumId w:val="2"/>
  </w:num>
  <w:num w:numId="2" w16cid:durableId="673383152">
    <w:abstractNumId w:val="1"/>
  </w:num>
  <w:num w:numId="3" w16cid:durableId="1325355689">
    <w:abstractNumId w:val="4"/>
  </w:num>
  <w:num w:numId="4" w16cid:durableId="1078795226">
    <w:abstractNumId w:val="3"/>
  </w:num>
  <w:num w:numId="5" w16cid:durableId="2016881378">
    <w:abstractNumId w:val="5"/>
  </w:num>
  <w:num w:numId="6" w16cid:durableId="1786924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97B"/>
    <w:rsid w:val="008D197B"/>
    <w:rsid w:val="00E80C7F"/>
    <w:rsid w:val="00EF6E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E143A"/>
  <w15:docId w15:val="{5778517B-41DC-4E67-8D1C-90B48111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link w:val="Nadpis2Char"/>
    <w:uiPriority w:val="9"/>
    <w:semiHidden/>
    <w:unhideWhenUsed/>
    <w:qFormat/>
    <w:rsid w:val="006918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3">
    <w:name w:val="heading 3"/>
    <w:basedOn w:val="Normln"/>
    <w:link w:val="Nadpis3Char"/>
    <w:uiPriority w:val="9"/>
    <w:semiHidden/>
    <w:unhideWhenUsed/>
    <w:qFormat/>
    <w:rsid w:val="006918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lnweb">
    <w:name w:val="Normal (Web)"/>
    <w:basedOn w:val="Normln"/>
    <w:uiPriority w:val="99"/>
    <w:unhideWhenUsed/>
    <w:rsid w:val="00355A25"/>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9B21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212A"/>
  </w:style>
  <w:style w:type="paragraph" w:styleId="Zpat">
    <w:name w:val="footer"/>
    <w:basedOn w:val="Normln"/>
    <w:link w:val="ZpatChar"/>
    <w:uiPriority w:val="99"/>
    <w:unhideWhenUsed/>
    <w:rsid w:val="009B212A"/>
    <w:pPr>
      <w:tabs>
        <w:tab w:val="center" w:pos="4536"/>
        <w:tab w:val="right" w:pos="9072"/>
      </w:tabs>
      <w:spacing w:after="0" w:line="240" w:lineRule="auto"/>
    </w:pPr>
  </w:style>
  <w:style w:type="character" w:customStyle="1" w:styleId="ZpatChar">
    <w:name w:val="Zápatí Char"/>
    <w:basedOn w:val="Standardnpsmoodstavce"/>
    <w:link w:val="Zpat"/>
    <w:uiPriority w:val="99"/>
    <w:rsid w:val="009B212A"/>
  </w:style>
  <w:style w:type="character" w:styleId="Hypertextovodkaz">
    <w:name w:val="Hyperlink"/>
    <w:basedOn w:val="Standardnpsmoodstavce"/>
    <w:uiPriority w:val="99"/>
    <w:semiHidden/>
    <w:unhideWhenUsed/>
    <w:rsid w:val="00B55670"/>
    <w:rPr>
      <w:color w:val="0000FF"/>
      <w:u w:val="single"/>
    </w:rPr>
  </w:style>
  <w:style w:type="paragraph" w:styleId="Textbubliny">
    <w:name w:val="Balloon Text"/>
    <w:basedOn w:val="Normln"/>
    <w:link w:val="TextbublinyChar"/>
    <w:uiPriority w:val="99"/>
    <w:semiHidden/>
    <w:unhideWhenUsed/>
    <w:rsid w:val="00B41A6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1A6C"/>
    <w:rPr>
      <w:rFonts w:ascii="Segoe UI" w:hAnsi="Segoe UI" w:cs="Segoe UI"/>
      <w:sz w:val="18"/>
      <w:szCs w:val="18"/>
    </w:rPr>
  </w:style>
  <w:style w:type="character" w:customStyle="1" w:styleId="Nadpis2Char">
    <w:name w:val="Nadpis 2 Char"/>
    <w:basedOn w:val="Standardnpsmoodstavce"/>
    <w:link w:val="Nadpis2"/>
    <w:uiPriority w:val="9"/>
    <w:rsid w:val="00691897"/>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691897"/>
    <w:rPr>
      <w:rFonts w:ascii="Times New Roman" w:eastAsia="Times New Roman" w:hAnsi="Times New Roman" w:cs="Times New Roman"/>
      <w:b/>
      <w:bCs/>
      <w:sz w:val="27"/>
      <w:szCs w:val="27"/>
      <w:lang w:eastAsia="cs-CZ"/>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kidshealth.org/en/parents/vision-factsheet.html" TargetMode="External"/><Relationship Id="rId13" Type="http://schemas.openxmlformats.org/officeDocument/2006/relationships/hyperlink" Target="https://kidshealth.org/en/parents/cp-factshee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idshealth.org/en/parents/incontinence-factshee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dshealth.org/en/parents/mobility-factsheet.html" TargetMode="External"/><Relationship Id="rId5" Type="http://schemas.openxmlformats.org/officeDocument/2006/relationships/webSettings" Target="webSettings.xml"/><Relationship Id="rId15" Type="http://schemas.openxmlformats.org/officeDocument/2006/relationships/hyperlink" Target="https://cerebralpalsy.org.au/our-research/about-cerebral-palsy/what-is-cerebral-palsy/how-cerebral-palsy-affects-people/" TargetMode="External"/><Relationship Id="rId10" Type="http://schemas.openxmlformats.org/officeDocument/2006/relationships/hyperlink" Target="https://kidshealth.org/en/parents/speech-factsheet.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idshealth.org/en/parents/hearing-factsheet.html" TargetMode="External"/><Relationship Id="rId14" Type="http://schemas.openxmlformats.org/officeDocument/2006/relationships/hyperlink" Target="https://www.cerebralpalsyguidance.com/cerebral-palsy/living/teacher-tips-inclusive-classroo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Sh7GgxjmXVVt+jOv/vChBc3biQ==">AMUW2mUlvYmy/586ZHJaKwjosB2NT/P3Pr1Fp7KqVJtx6ivDkV+2fa3KiQ3lK5iin+xu0o3g+5MCKYerMoGDZ4s/FX/RueYn0IjTizG8qRYPX+SAF4hF5X8=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3469</Characters>
  <Application>Microsoft Office Word</Application>
  <DocSecurity>0</DocSecurity>
  <Lines>82</Lines>
  <Paragraphs>24</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Dita Hochmanová</dc:creator>
  <cp:lastModifiedBy>Anna Doleželová</cp:lastModifiedBy>
  <cp:revision>2</cp:revision>
  <dcterms:created xsi:type="dcterms:W3CDTF">2022-09-27T18:17:00Z</dcterms:created>
  <dcterms:modified xsi:type="dcterms:W3CDTF">2022-09-27T18:17:00Z</dcterms:modified>
</cp:coreProperties>
</file>