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8803" w14:textId="483DDA1D" w:rsidR="00F558C8" w:rsidRDefault="00F558C8"/>
    <w:p w14:paraId="088F45CF" w14:textId="440CA481" w:rsidR="001560D9" w:rsidRDefault="001560D9" w:rsidP="001560D9">
      <w:pPr>
        <w:pStyle w:val="Nadpis2"/>
        <w:spacing w:line="360" w:lineRule="auto"/>
        <w:ind w:left="708" w:hanging="708"/>
        <w:jc w:val="both"/>
      </w:pPr>
      <w:bookmarkStart w:id="0" w:name="_Toc133329273"/>
      <w:r>
        <w:t xml:space="preserve">Etika </w:t>
      </w:r>
      <w:proofErr w:type="gramStart"/>
      <w:r>
        <w:t>cnosti  u</w:t>
      </w:r>
      <w:proofErr w:type="gramEnd"/>
      <w:r>
        <w:t xml:space="preserve"> </w:t>
      </w:r>
      <w:proofErr w:type="spellStart"/>
      <w:r w:rsidR="00CC6DD5">
        <w:t>Anscombové</w:t>
      </w:r>
      <w:proofErr w:type="spellEnd"/>
      <w:r w:rsidR="00CC6DD5">
        <w:t xml:space="preserve">, </w:t>
      </w:r>
      <w:r>
        <w:t xml:space="preserve"> </w:t>
      </w:r>
      <w:proofErr w:type="spellStart"/>
      <w:r>
        <w:t>Rawlse</w:t>
      </w:r>
      <w:bookmarkEnd w:id="0"/>
      <w:proofErr w:type="spellEnd"/>
      <w:r w:rsidR="00CC6DD5">
        <w:t xml:space="preserve"> a </w:t>
      </w:r>
      <w:proofErr w:type="spellStart"/>
      <w:r w:rsidR="00CC6DD5">
        <w:t>MacIntyra</w:t>
      </w:r>
      <w:proofErr w:type="spellEnd"/>
    </w:p>
    <w:p w14:paraId="08876EAF" w14:textId="77777777" w:rsidR="001560D9" w:rsidRPr="001560D9" w:rsidRDefault="001560D9" w:rsidP="001560D9"/>
    <w:p w14:paraId="6305AE19" w14:textId="6077368F" w:rsidR="005731B1" w:rsidRDefault="001560D9" w:rsidP="009567B4">
      <w:pPr>
        <w:spacing w:line="360" w:lineRule="auto"/>
        <w:jc w:val="both"/>
      </w:pPr>
      <w:r>
        <w:t xml:space="preserve">V roce 1958 britská filozofka </w:t>
      </w:r>
      <w:r w:rsidR="00CC6DD5" w:rsidRPr="00CC6DD5">
        <w:rPr>
          <w:b/>
          <w:bCs/>
        </w:rPr>
        <w:t xml:space="preserve">Elisabeth </w:t>
      </w:r>
      <w:proofErr w:type="spellStart"/>
      <w:r w:rsidRPr="00CC6DD5">
        <w:rPr>
          <w:b/>
          <w:bCs/>
        </w:rPr>
        <w:t>Anscombe</w:t>
      </w:r>
      <w:proofErr w:type="spellEnd"/>
      <w:r>
        <w:t xml:space="preserve"> podala ve svém článku kritiku koncepcí etiky</w:t>
      </w:r>
      <w:r>
        <w:rPr>
          <w:rStyle w:val="Znakapoznpodarou"/>
        </w:rPr>
        <w:footnoteReference w:id="1"/>
      </w:r>
      <w:r>
        <w:t xml:space="preserve"> založených na povinnosti vyplývající z božího zákona, jelikož v boží zákon už téměř nikdo aj tak nevěří (kritizovala tak např. Kantovu etiku, ale i jeho </w:t>
      </w:r>
      <w:proofErr w:type="gramStart"/>
      <w:r>
        <w:t>předchůdce,  např.</w:t>
      </w:r>
      <w:proofErr w:type="gramEnd"/>
      <w:r>
        <w:t xml:space="preserve"> D. Humea). Ani morální uvažování na základě užitku (utilitarismus) či důsledků (konzekvencionalismus) dle ní není vhodné - může vést ke zjevně nesprávnému (např. nespravedlivému) jednání. Navrhla proto vrátit se k aristotelské tradici etiky ctnosti, etice založené na dobrých vlastnostech člověka, návicích, individuálním rozumu a zkušenosti, lidské přirozenosti, zkoumání psychologie jednání člověka (např. motivy jednání), ohled</w:t>
      </w:r>
      <w:r w:rsidR="0018006E">
        <w:t>u</w:t>
      </w:r>
      <w:r>
        <w:t xml:space="preserve"> na okolnosti jednání.</w:t>
      </w:r>
      <w:r w:rsidR="00775485" w:rsidRPr="00775485">
        <w:rPr>
          <w:rStyle w:val="Znakapoznpodarou"/>
        </w:rPr>
        <w:t xml:space="preserve"> </w:t>
      </w:r>
      <w:r w:rsidR="00775485">
        <w:rPr>
          <w:rStyle w:val="Znakapoznpodarou"/>
        </w:rPr>
        <w:footnoteReference w:id="2"/>
      </w:r>
      <w:r w:rsidR="00775485">
        <w:t xml:space="preserve"> </w:t>
      </w:r>
      <w:r w:rsidR="005731B1">
        <w:t xml:space="preserve">Odstartovala tak renesanci etiky ctnosti, která už byla považována za </w:t>
      </w:r>
      <w:r w:rsidR="001E67E1">
        <w:t xml:space="preserve">mrtvou. Od padesátých let až do současnosti </w:t>
      </w:r>
      <w:r w:rsidR="00102274">
        <w:t>je tato etika znovu rozvíjena, paralelně s postmodernistickou etikou</w:t>
      </w:r>
      <w:r w:rsidR="00ED3DA5">
        <w:t xml:space="preserve"> a</w:t>
      </w:r>
      <w:r w:rsidR="00102274">
        <w:t xml:space="preserve"> </w:t>
      </w:r>
      <w:proofErr w:type="spellStart"/>
      <w:r w:rsidR="00ED3DA5">
        <w:t>konzekvencialismem</w:t>
      </w:r>
      <w:proofErr w:type="spellEnd"/>
      <w:r w:rsidR="00ED3DA5">
        <w:t xml:space="preserve">, které zástupcové této etiky </w:t>
      </w:r>
      <w:r w:rsidR="002861AB">
        <w:t>kritizují. Za nejvýznamnější</w:t>
      </w:r>
      <w:r w:rsidR="0027496E">
        <w:t xml:space="preserve"> autory etiky ctnosti ve 20</w:t>
      </w:r>
      <w:r w:rsidR="00205B6B">
        <w:t>.</w:t>
      </w:r>
      <w:r w:rsidR="0027496E">
        <w:t xml:space="preserve"> století jsou považován</w:t>
      </w:r>
      <w:r w:rsidR="00077187">
        <w:t xml:space="preserve">i </w:t>
      </w:r>
      <w:r w:rsidR="0027496E">
        <w:t xml:space="preserve">skotský </w:t>
      </w:r>
      <w:proofErr w:type="gramStart"/>
      <w:r w:rsidR="0027496E">
        <w:t xml:space="preserve">filozof  </w:t>
      </w:r>
      <w:proofErr w:type="spellStart"/>
      <w:r w:rsidR="0027496E">
        <w:t>Alasdair</w:t>
      </w:r>
      <w:proofErr w:type="spellEnd"/>
      <w:proofErr w:type="gramEnd"/>
      <w:r w:rsidR="0027496E">
        <w:t xml:space="preserve"> </w:t>
      </w:r>
      <w:proofErr w:type="spellStart"/>
      <w:r w:rsidR="0027496E">
        <w:t>MacIntyre</w:t>
      </w:r>
      <w:proofErr w:type="spellEnd"/>
      <w:r w:rsidR="0027496E">
        <w:t xml:space="preserve">  a americký sociální a politický filozof, </w:t>
      </w:r>
      <w:r w:rsidR="00307AD1">
        <w:t xml:space="preserve">pilíř liberalismu, John </w:t>
      </w:r>
      <w:proofErr w:type="spellStart"/>
      <w:r w:rsidR="00307AD1">
        <w:t>Rawls</w:t>
      </w:r>
      <w:proofErr w:type="spellEnd"/>
      <w:r w:rsidR="00913D7A">
        <w:t>, kterým se níže budeme krátce věnovat.</w:t>
      </w:r>
      <w:r w:rsidR="00307AD1">
        <w:t xml:space="preserve"> </w:t>
      </w:r>
      <w:r w:rsidR="0027496E">
        <w:t xml:space="preserve"> </w:t>
      </w:r>
      <w:r w:rsidR="001E67E1">
        <w:t xml:space="preserve"> </w:t>
      </w:r>
    </w:p>
    <w:p w14:paraId="385CDBBA" w14:textId="308A2B0F" w:rsidR="00DF57D9" w:rsidRDefault="00775485" w:rsidP="009567B4">
      <w:pPr>
        <w:spacing w:line="360" w:lineRule="auto"/>
        <w:jc w:val="both"/>
      </w:pPr>
      <w:r>
        <w:t>Představme si</w:t>
      </w:r>
      <w:r w:rsidR="00127B2C">
        <w:t xml:space="preserve"> situaci:</w:t>
      </w:r>
      <w:r w:rsidR="00A74E0A">
        <w:t xml:space="preserve"> </w:t>
      </w:r>
      <w:r w:rsidR="00C006B1">
        <w:t xml:space="preserve">tak jako mnoho jiných lidí, </w:t>
      </w:r>
      <w:r w:rsidR="00A74E0A">
        <w:t xml:space="preserve">nejsme </w:t>
      </w:r>
      <w:r w:rsidR="00C006B1">
        <w:t xml:space="preserve">již </w:t>
      </w:r>
      <w:r w:rsidR="00A74E0A">
        <w:t>spokojeni s uspořádáním naš</w:t>
      </w:r>
      <w:r w:rsidR="00C006B1">
        <w:t>í</w:t>
      </w:r>
      <w:r w:rsidR="00A74E0A">
        <w:t xml:space="preserve"> společnosti, rozhodneme se ji proto ustanovit nanovo</w:t>
      </w:r>
      <w:r w:rsidR="001A278E">
        <w:t xml:space="preserve"> na nových základech. </w:t>
      </w:r>
      <w:r w:rsidR="00A97800">
        <w:t>S lidmi, s kterými o tom</w:t>
      </w:r>
      <w:r w:rsidR="004A03B8">
        <w:t xml:space="preserve"> </w:t>
      </w:r>
      <w:r w:rsidR="004D0D1D">
        <w:t xml:space="preserve">všem </w:t>
      </w:r>
      <w:r w:rsidR="00A97800">
        <w:t xml:space="preserve">mluvíme, nejsou schopni se na ničem </w:t>
      </w:r>
      <w:r w:rsidR="00FA2AF2">
        <w:t>s</w:t>
      </w:r>
      <w:r w:rsidR="00A97800">
        <w:t>hodnout</w:t>
      </w:r>
      <w:r w:rsidR="00FA2AF2">
        <w:t xml:space="preserve"> – jeden hlavně chce, aby jeho děti mohl</w:t>
      </w:r>
      <w:r w:rsidR="00D302F3">
        <w:t xml:space="preserve">y zdědit jeho těžce </w:t>
      </w:r>
      <w:proofErr w:type="spellStart"/>
      <w:r w:rsidR="00D302F3">
        <w:t>na</w:t>
      </w:r>
      <w:r w:rsidR="0027016D">
        <w:t>do</w:t>
      </w:r>
      <w:r w:rsidR="004D0D1D">
        <w:t>b</w:t>
      </w:r>
      <w:r w:rsidR="00761668">
        <w:t>y</w:t>
      </w:r>
      <w:r w:rsidR="004D0D1D">
        <w:t>lý</w:t>
      </w:r>
      <w:proofErr w:type="spellEnd"/>
      <w:r w:rsidR="00D302F3">
        <w:t xml:space="preserve"> majetek, druhý </w:t>
      </w:r>
      <w:r w:rsidR="00C243ED">
        <w:t xml:space="preserve">by chtěl, aby společnost byla </w:t>
      </w:r>
      <w:r w:rsidR="00085520">
        <w:t xml:space="preserve">založena více na rovnosti, aby se např. majetek </w:t>
      </w:r>
      <w:r w:rsidR="001E64A6">
        <w:t xml:space="preserve">bohatých přerozdělil </w:t>
      </w:r>
      <w:r w:rsidR="0027016D">
        <w:t xml:space="preserve">i </w:t>
      </w:r>
      <w:r w:rsidR="001E64A6">
        <w:t xml:space="preserve">tím, co se nedokážou sami zvednout z podlahy, třetí </w:t>
      </w:r>
      <w:r w:rsidR="001C59C2">
        <w:t>mluví cosi o jeho modré krvi…</w:t>
      </w:r>
      <w:r w:rsidR="00DE3FF3">
        <w:t xml:space="preserve"> E</w:t>
      </w:r>
      <w:r w:rsidR="0027016D">
        <w:t xml:space="preserve">tik spravedlivosti John </w:t>
      </w:r>
      <w:proofErr w:type="spellStart"/>
      <w:r w:rsidR="0027016D">
        <w:t>Rawls</w:t>
      </w:r>
      <w:proofErr w:type="spellEnd"/>
      <w:r w:rsidR="00694A59">
        <w:t>,</w:t>
      </w:r>
      <w:r w:rsidR="00122FF6">
        <w:t xml:space="preserve"> tak jak již několika filozofů před ním zabývajícími se novou společenskou smlouvou (</w:t>
      </w:r>
      <w:r w:rsidR="003C5B3C">
        <w:t xml:space="preserve">tzv. </w:t>
      </w:r>
      <w:proofErr w:type="spellStart"/>
      <w:r w:rsidR="00122FF6">
        <w:t>kontrak</w:t>
      </w:r>
      <w:r w:rsidR="003C5B3C">
        <w:t>tualisté</w:t>
      </w:r>
      <w:proofErr w:type="spellEnd"/>
      <w:r w:rsidR="003C5B3C">
        <w:t>)</w:t>
      </w:r>
      <w:r w:rsidR="00694A59">
        <w:t>,</w:t>
      </w:r>
      <w:r w:rsidR="003C5B3C">
        <w:t xml:space="preserve"> navrh</w:t>
      </w:r>
      <w:r w:rsidR="00BE7BFA">
        <w:t>l</w:t>
      </w:r>
      <w:r w:rsidR="003C5B3C">
        <w:t xml:space="preserve"> </w:t>
      </w:r>
      <w:r w:rsidR="007F1CCF">
        <w:t>„</w:t>
      </w:r>
      <w:r w:rsidR="003C5B3C">
        <w:t>hru</w:t>
      </w:r>
      <w:r w:rsidR="007F1CCF">
        <w:t xml:space="preserve">“, ve které </w:t>
      </w:r>
      <w:r w:rsidR="00694A59">
        <w:t xml:space="preserve">se </w:t>
      </w:r>
      <w:r w:rsidR="007F1CCF">
        <w:t>schováme pod tzv. závoj nevědomosti</w:t>
      </w:r>
      <w:r w:rsidR="00803829">
        <w:t xml:space="preserve"> – zahalíme se a zapomeneme na své pozice ve společnosti, na svůj majetek, </w:t>
      </w:r>
      <w:r w:rsidR="008C388F">
        <w:t xml:space="preserve">na to, jakou máme barvu kůže, k jakému pohlaví náležíme, kde žijeme, jaké máme privilegia a původ, jakou máme </w:t>
      </w:r>
      <w:r w:rsidR="008C388F">
        <w:lastRenderedPageBreak/>
        <w:t xml:space="preserve">tělesnou konstituci a zdravotní hendikepy, atd. </w:t>
      </w:r>
      <w:r w:rsidR="002E2EB4">
        <w:t>Jak v této nové situaci přistoupíme k výše zmíněné otázce?</w:t>
      </w:r>
      <w:r w:rsidR="004D5644">
        <w:t xml:space="preserve"> Jelikož nikdo z nás neví, do jaké pozice se v budoucím uspořádání narodí, každý </w:t>
      </w:r>
      <w:r w:rsidR="00664787">
        <w:t>teď</w:t>
      </w:r>
      <w:r w:rsidR="004D5644">
        <w:t xml:space="preserve"> souhlasí </w:t>
      </w:r>
      <w:r w:rsidR="00664787">
        <w:t>s jednou věcí: každý by měl mít ve společnosti stejné práva a svobody</w:t>
      </w:r>
      <w:r w:rsidR="002D152F">
        <w:t xml:space="preserve">, stejné šance podílet se na chodu a spravování </w:t>
      </w:r>
      <w:r w:rsidR="004D5644">
        <w:t>společno</w:t>
      </w:r>
      <w:r w:rsidR="002D152F">
        <w:t>s</w:t>
      </w:r>
      <w:r w:rsidR="004D5644">
        <w:t>ti</w:t>
      </w:r>
      <w:r w:rsidR="002D152F">
        <w:t xml:space="preserve"> (rovný přístup k úřadům apod.). </w:t>
      </w:r>
      <w:r w:rsidR="0073122B">
        <w:t xml:space="preserve">Každý by chtěl, aby k němu bylo přistupováno nezaujatě </w:t>
      </w:r>
      <w:r w:rsidR="00534077">
        <w:t>a čestn</w:t>
      </w:r>
      <w:r w:rsidR="00BB540D">
        <w:t>ě</w:t>
      </w:r>
      <w:r w:rsidR="00417CEB">
        <w:t xml:space="preserve">, aby k němu bylo přistupováno </w:t>
      </w:r>
      <w:r w:rsidR="004229E2">
        <w:t>féro</w:t>
      </w:r>
      <w:r w:rsidR="00417CEB">
        <w:t xml:space="preserve">vě. </w:t>
      </w:r>
      <w:r w:rsidR="00DF57D9">
        <w:t xml:space="preserve">A tak John </w:t>
      </w:r>
      <w:proofErr w:type="spellStart"/>
      <w:r w:rsidR="00DF57D9">
        <w:t>Rawl</w:t>
      </w:r>
      <w:r w:rsidR="00781182">
        <w:t>s</w:t>
      </w:r>
      <w:proofErr w:type="spellEnd"/>
      <w:r w:rsidR="00DF57D9">
        <w:t xml:space="preserve"> definuje dva principy spravedlivosti:</w:t>
      </w:r>
    </w:p>
    <w:p w14:paraId="14AE08B7" w14:textId="5D99C47F" w:rsidR="004229E2" w:rsidRDefault="002D152F" w:rsidP="00781182">
      <w:pPr>
        <w:spacing w:after="0" w:line="360" w:lineRule="auto"/>
        <w:jc w:val="both"/>
      </w:pPr>
      <w:r>
        <w:t xml:space="preserve"> </w:t>
      </w:r>
      <w:r w:rsidR="004229E2">
        <w:t>1. „Každá osoba má mít stejné právo na co nejširší systém základních svobod, které jsou</w:t>
      </w:r>
      <w:r w:rsidR="00781182">
        <w:t xml:space="preserve"> </w:t>
      </w:r>
      <w:r w:rsidR="004229E2">
        <w:t>slučitelné s</w:t>
      </w:r>
      <w:r w:rsidR="00781182">
        <w:t xml:space="preserve"> </w:t>
      </w:r>
      <w:r w:rsidR="004229E2">
        <w:t xml:space="preserve">obdobnými svobodami pro jiné lidi. </w:t>
      </w:r>
    </w:p>
    <w:p w14:paraId="217D2A8D" w14:textId="77777777" w:rsidR="004229E2" w:rsidRDefault="004229E2" w:rsidP="00781182">
      <w:pPr>
        <w:spacing w:after="0" w:line="360" w:lineRule="auto"/>
        <w:jc w:val="both"/>
      </w:pPr>
      <w:r>
        <w:t xml:space="preserve">2. Sociální a ekonomické nerovnosti mají být upraveny tak, aby </w:t>
      </w:r>
    </w:p>
    <w:p w14:paraId="59D63677" w14:textId="7970C830" w:rsidR="004229E2" w:rsidRDefault="004229E2" w:rsidP="00781182">
      <w:pPr>
        <w:spacing w:after="0" w:line="360" w:lineRule="auto"/>
        <w:jc w:val="both"/>
      </w:pPr>
      <w:r>
        <w:t xml:space="preserve">a) se u obou dalo rozumně očekávat, že budou k prospěchu kohokoliv, </w:t>
      </w:r>
    </w:p>
    <w:p w14:paraId="09F46BDE" w14:textId="6F1702B9" w:rsidR="004229E2" w:rsidRDefault="004229E2" w:rsidP="00781182">
      <w:pPr>
        <w:spacing w:after="0" w:line="360" w:lineRule="auto"/>
        <w:jc w:val="both"/>
      </w:pPr>
      <w:r>
        <w:t>b) byly spjaty s</w:t>
      </w:r>
      <w:r w:rsidR="00781182">
        <w:t xml:space="preserve"> </w:t>
      </w:r>
      <w:r>
        <w:t>pozicemi a úřady přístupnými pro všechny.“</w:t>
      </w:r>
      <w:r w:rsidR="00781182">
        <w:rPr>
          <w:rStyle w:val="Znakapoznpodarou"/>
        </w:rPr>
        <w:footnoteReference w:id="3"/>
      </w:r>
      <w:r>
        <w:t xml:space="preserve"> </w:t>
      </w:r>
    </w:p>
    <w:p w14:paraId="22C677C7" w14:textId="77777777" w:rsidR="00FA5668" w:rsidRDefault="00FA5668" w:rsidP="004229E2">
      <w:pPr>
        <w:spacing w:line="360" w:lineRule="auto"/>
        <w:jc w:val="both"/>
      </w:pPr>
    </w:p>
    <w:p w14:paraId="25FA3722" w14:textId="62478769" w:rsidR="00AD4BFE" w:rsidRDefault="00FA5668" w:rsidP="004229E2">
      <w:pPr>
        <w:spacing w:line="360" w:lineRule="auto"/>
        <w:jc w:val="both"/>
      </w:pPr>
      <w:r>
        <w:t xml:space="preserve">Každý by tedy měl mít stejné svobody a rovněž i stejné šance </w:t>
      </w:r>
      <w:r w:rsidR="00A5689A">
        <w:t xml:space="preserve">propracovat se vzhůru. </w:t>
      </w:r>
      <w:proofErr w:type="spellStart"/>
      <w:r w:rsidR="001720C0">
        <w:t>Rawls</w:t>
      </w:r>
      <w:proofErr w:type="spellEnd"/>
      <w:r w:rsidR="001720C0">
        <w:t xml:space="preserve"> očekává, že </w:t>
      </w:r>
      <w:r w:rsidR="00AD4BFE">
        <w:t xml:space="preserve">když tyto pravidla vyhovují všem, </w:t>
      </w:r>
      <w:r w:rsidR="001720C0">
        <w:t xml:space="preserve">budou </w:t>
      </w:r>
      <w:r w:rsidR="00AD4BFE">
        <w:t xml:space="preserve">je dodržovat. </w:t>
      </w:r>
      <w:r w:rsidR="00921870">
        <w:t xml:space="preserve">Ovšem ne všichni </w:t>
      </w:r>
      <w:r w:rsidR="002C6664">
        <w:t xml:space="preserve">se znovu narodí ze stejnými dispozicemi, někdo je chytřejší než jiný a při využití jeho šancí </w:t>
      </w:r>
      <w:r w:rsidR="00F34DE9">
        <w:t>se zanedlouho opět může objevit nerovnost</w:t>
      </w:r>
      <w:r w:rsidR="00010A54">
        <w:t xml:space="preserve"> – kdyby </w:t>
      </w:r>
      <w:r w:rsidR="00785552">
        <w:t xml:space="preserve">byli poškozování ti nejslabší, ostatní, resp. smlouva by mohla </w:t>
      </w:r>
      <w:r w:rsidR="00137DA0">
        <w:t xml:space="preserve">hypoteticky </w:t>
      </w:r>
      <w:r w:rsidR="00785552">
        <w:t>zasáhnout</w:t>
      </w:r>
      <w:r w:rsidR="00137DA0">
        <w:t xml:space="preserve"> a donutit, aby byly principy dodržovány. To </w:t>
      </w:r>
      <w:r w:rsidR="00DC6F7B">
        <w:t xml:space="preserve">by </w:t>
      </w:r>
      <w:r w:rsidR="00137DA0">
        <w:t xml:space="preserve">už </w:t>
      </w:r>
      <w:r w:rsidR="007B1384">
        <w:t>ale omez</w:t>
      </w:r>
      <w:r w:rsidR="00DC6F7B">
        <w:t>ovalo</w:t>
      </w:r>
      <w:r w:rsidR="007B1384">
        <w:t xml:space="preserve"> fungování prvního principu – svobody, proto J.</w:t>
      </w:r>
      <w:r w:rsidR="00F34DE9">
        <w:t xml:space="preserve"> </w:t>
      </w:r>
      <w:proofErr w:type="spellStart"/>
      <w:r w:rsidR="00F34DE9">
        <w:t>R</w:t>
      </w:r>
      <w:r w:rsidR="000074C3">
        <w:t>awls</w:t>
      </w:r>
      <w:proofErr w:type="spellEnd"/>
      <w:r w:rsidR="000074C3">
        <w:t xml:space="preserve"> </w:t>
      </w:r>
      <w:r w:rsidR="007B1384">
        <w:t>nakonec na druhém principu netrvá. P</w:t>
      </w:r>
      <w:r w:rsidR="000074C3">
        <w:t>ředpokládá</w:t>
      </w:r>
      <w:r w:rsidR="007B1384">
        <w:t xml:space="preserve"> ale</w:t>
      </w:r>
      <w:r w:rsidR="000074C3">
        <w:t xml:space="preserve">, že </w:t>
      </w:r>
      <w:r w:rsidR="00F50EB2">
        <w:t xml:space="preserve">chytřejší budou sami jednat tak, aby </w:t>
      </w:r>
      <w:r w:rsidR="004876D9">
        <w:t>přinášeli p</w:t>
      </w:r>
      <w:r w:rsidR="001C5B01">
        <w:t xml:space="preserve">rospěch i tím nejslabším, profitovat budou </w:t>
      </w:r>
      <w:r w:rsidR="004876D9">
        <w:t xml:space="preserve">tedy </w:t>
      </w:r>
      <w:r w:rsidR="001C5B01">
        <w:t xml:space="preserve">všichni. </w:t>
      </w:r>
      <w:r w:rsidR="00A97A69">
        <w:t>O</w:t>
      </w:r>
      <w:r w:rsidR="00796DBC">
        <w:t xml:space="preserve">čekává, že </w:t>
      </w:r>
      <w:r w:rsidR="00A97A69">
        <w:t xml:space="preserve">lidé </w:t>
      </w:r>
      <w:r w:rsidR="00796DBC">
        <w:t xml:space="preserve">budou </w:t>
      </w:r>
      <w:r w:rsidR="009944BC">
        <w:t>ct</w:t>
      </w:r>
      <w:r w:rsidR="00F6458D">
        <w:t xml:space="preserve">ít spravedlivost, </w:t>
      </w:r>
      <w:r w:rsidR="009944BC">
        <w:t xml:space="preserve">budou jednat </w:t>
      </w:r>
      <w:r w:rsidR="00F6458D">
        <w:t>férově</w:t>
      </w:r>
      <w:r w:rsidR="00075E70">
        <w:t xml:space="preserve"> a slušně, aby </w:t>
      </w:r>
      <w:r w:rsidR="00274CC4">
        <w:t>nerozvrátili smlouvu, která umožňuje svobodu a rovnost šancí všem lidem</w:t>
      </w:r>
      <w:r w:rsidR="00AF7899">
        <w:t xml:space="preserve"> (když </w:t>
      </w:r>
      <w:r w:rsidR="00F0051A">
        <w:t xml:space="preserve">se ale podíváme na současný svět, nevypadá to, že by ti úspěšnější vždy jednali tak, aby z jejich </w:t>
      </w:r>
      <w:r w:rsidR="00AC352E">
        <w:t>šancí a úspěchů</w:t>
      </w:r>
      <w:r w:rsidR="00C649ED">
        <w:t xml:space="preserve"> </w:t>
      </w:r>
      <w:r w:rsidR="00AC352E">
        <w:t xml:space="preserve">měli prospěch ti nejslabší). </w:t>
      </w:r>
      <w:r w:rsidR="00C649ED">
        <w:t xml:space="preserve">John </w:t>
      </w:r>
      <w:proofErr w:type="spellStart"/>
      <w:r w:rsidR="00C649ED">
        <w:t>Rawls</w:t>
      </w:r>
      <w:proofErr w:type="spellEnd"/>
      <w:r w:rsidR="00C649ED">
        <w:t xml:space="preserve"> navazuje podobně jako </w:t>
      </w:r>
      <w:proofErr w:type="spellStart"/>
      <w:r w:rsidR="00C649ED">
        <w:t>Anscombová</w:t>
      </w:r>
      <w:proofErr w:type="spellEnd"/>
      <w:r w:rsidR="00C649ED">
        <w:t xml:space="preserve"> </w:t>
      </w:r>
      <w:r w:rsidR="00567FCE">
        <w:t>a</w:t>
      </w:r>
      <w:r w:rsidR="008122D4">
        <w:t xml:space="preserve"> následující autor na Aristotela, pro kterého byla spravedlivost nejvýznamnější ctností.</w:t>
      </w:r>
      <w:r w:rsidR="00F6458D">
        <w:t xml:space="preserve"> </w:t>
      </w:r>
      <w:r w:rsidR="00796DBC">
        <w:t xml:space="preserve"> </w:t>
      </w:r>
      <w:r w:rsidR="000074C3">
        <w:t xml:space="preserve"> </w:t>
      </w:r>
    </w:p>
    <w:p w14:paraId="63615CAA" w14:textId="03207A58" w:rsidR="00641A93" w:rsidRDefault="001560D9" w:rsidP="001560D9">
      <w:pPr>
        <w:spacing w:line="360" w:lineRule="auto"/>
        <w:jc w:val="both"/>
      </w:pPr>
      <w:r>
        <w:t xml:space="preserve">V roku 1983 vyšla kniha </w:t>
      </w:r>
      <w:r w:rsidR="00A31D30">
        <w:t xml:space="preserve">Ztráta ctnosti </w:t>
      </w:r>
      <w:r w:rsidR="00567FCE">
        <w:t>skotsko-</w:t>
      </w:r>
      <w:r>
        <w:t xml:space="preserve">britskému etikovi </w:t>
      </w:r>
      <w:r w:rsidR="00FD263B">
        <w:t xml:space="preserve">jménem </w:t>
      </w:r>
      <w:proofErr w:type="spellStart"/>
      <w:r w:rsidR="000C2A2E" w:rsidRPr="004E3F67">
        <w:rPr>
          <w:b/>
          <w:bCs/>
        </w:rPr>
        <w:t>Ala</w:t>
      </w:r>
      <w:r w:rsidR="00760596" w:rsidRPr="004E3F67">
        <w:rPr>
          <w:b/>
          <w:bCs/>
        </w:rPr>
        <w:t>sdair</w:t>
      </w:r>
      <w:proofErr w:type="spellEnd"/>
      <w:r w:rsidR="00760596" w:rsidRPr="004E3F67">
        <w:rPr>
          <w:b/>
          <w:bCs/>
        </w:rPr>
        <w:t xml:space="preserve"> </w:t>
      </w:r>
      <w:proofErr w:type="spellStart"/>
      <w:r w:rsidR="00A31D30" w:rsidRPr="004E3F67">
        <w:rPr>
          <w:b/>
          <w:bCs/>
        </w:rPr>
        <w:t>MacIntyr</w:t>
      </w:r>
      <w:r w:rsidR="00293CA5" w:rsidRPr="004E3F67">
        <w:rPr>
          <w:b/>
          <w:bCs/>
        </w:rPr>
        <w:t>e</w:t>
      </w:r>
      <w:proofErr w:type="spellEnd"/>
      <w:r w:rsidR="00A31D30">
        <w:t xml:space="preserve">, ve které podobně jako </w:t>
      </w:r>
      <w:proofErr w:type="spellStart"/>
      <w:r w:rsidR="00A31D30">
        <w:t>Anscombová</w:t>
      </w:r>
      <w:proofErr w:type="spellEnd"/>
      <w:r w:rsidR="00A31D30">
        <w:t xml:space="preserve"> nabízí aristotelovskou etiku ctnosti jako lék proti fragmentarizaci morálního myšlení, které je pro druhou polovinu 20. století charakteristické (</w:t>
      </w:r>
      <w:r w:rsidR="003B36E8">
        <w:t>postmoderní doba)</w:t>
      </w:r>
      <w:r w:rsidR="00A31D30">
        <w:t xml:space="preserve">. MacIntyre začíná svou knihu provokativní hypotézou: představme si, že by si lidé zrazu řekli, že přírodovědné poznání je zbytečné a rozhodli by se proto zabít akademické přírodovědce, jejich knihy a výzkumy spálit a zničit, univerzity zavřít. Po zničení by si to </w:t>
      </w:r>
      <w:r w:rsidR="003B36E8">
        <w:t xml:space="preserve">ale </w:t>
      </w:r>
      <w:r w:rsidR="00A31D30">
        <w:t>nakonec rozmysleli, a tak by ze střípků, toho, co se nepodařilo zničit, přírodovědné disc</w:t>
      </w:r>
      <w:r w:rsidR="00C869E8">
        <w:t xml:space="preserve">iplíny </w:t>
      </w:r>
      <w:r w:rsidR="003B36E8">
        <w:t xml:space="preserve">pokusili </w:t>
      </w:r>
      <w:r w:rsidR="00A31D30">
        <w:t>obnovi</w:t>
      </w:r>
      <w:r w:rsidR="003B36E8">
        <w:t>t.</w:t>
      </w:r>
      <w:r w:rsidR="00A31D30">
        <w:t xml:space="preserve"> Šlo by více-méně o amatérskou činnost, jelikož, přírodovědci by </w:t>
      </w:r>
      <w:r w:rsidR="003B36E8">
        <w:t xml:space="preserve">již </w:t>
      </w:r>
      <w:r w:rsidR="00A31D30">
        <w:t xml:space="preserve">neexistovali. Do jaké míry by se jim to podařilo? Do </w:t>
      </w:r>
      <w:r w:rsidR="00A31D30">
        <w:lastRenderedPageBreak/>
        <w:t xml:space="preserve">jaké míry by byla nová přírodověda na podobné kvalitativní úrovni? Pravděpodobně velmi malé, hráli by si </w:t>
      </w:r>
      <w:r w:rsidR="003B36E8">
        <w:t xml:space="preserve">sice </w:t>
      </w:r>
      <w:r w:rsidR="00A31D30">
        <w:t xml:space="preserve">na přírodovědce, ale většině útržků by </w:t>
      </w:r>
      <w:r w:rsidR="003B36E8">
        <w:t xml:space="preserve">aj tak </w:t>
      </w:r>
      <w:r w:rsidR="0037623C">
        <w:t>nerozuměli,</w:t>
      </w:r>
      <w:r w:rsidR="00A31D30">
        <w:t xml:space="preserve"> a tak by je často dezintepretovali, z přírodovědy by zbyl chaos. Když si namísto přírodovědy do příběhu dosadíme </w:t>
      </w:r>
      <w:r w:rsidR="00F9567B">
        <w:t xml:space="preserve">etiku, morálku, </w:t>
      </w:r>
      <w:r w:rsidR="0023678D">
        <w:t>etické cnosti, k</w:t>
      </w:r>
      <w:r w:rsidR="00F9567B">
        <w:t xml:space="preserve"> čemu </w:t>
      </w:r>
      <w:r w:rsidR="0023678D">
        <w:t>se mnozí odvolávají, situace bude</w:t>
      </w:r>
      <w:r w:rsidR="00F9567B">
        <w:t xml:space="preserve"> </w:t>
      </w:r>
      <w:r w:rsidR="0023678D">
        <w:t>obdobná. M</w:t>
      </w:r>
      <w:proofErr w:type="spellStart"/>
      <w:r w:rsidR="0023678D">
        <w:t>acIntyre</w:t>
      </w:r>
      <w:proofErr w:type="spellEnd"/>
      <w:r w:rsidR="0023678D">
        <w:t xml:space="preserve"> si myslí, že </w:t>
      </w:r>
      <w:r w:rsidR="00246DB1">
        <w:t xml:space="preserve">např. </w:t>
      </w:r>
      <w:r w:rsidR="0023678D">
        <w:t xml:space="preserve">ctnost je dnes již jenom prázdný pojem, který nám zůstal ve slovní zásobě, ale málokdo vlastně ví, co znamená. Ukazuje, jak pojem ctnosti přešel do naši kultury od antiky přes křesťanství, novodobou filozofii a etiku až do současnosti. Antické ctnosti byly křesťanstvím odmítnuty </w:t>
      </w:r>
      <w:r w:rsidR="00BB2803">
        <w:t xml:space="preserve">(např. herojské) </w:t>
      </w:r>
      <w:r w:rsidR="0023678D">
        <w:t>a nahrazeny novými, často protikladnými, podobně v současnosti již křesťanské ctnosti málokdo uznává (např. pokoru), všem jde spíše o efektivitu v</w:t>
      </w:r>
      <w:r w:rsidR="00F07355">
        <w:t> </w:t>
      </w:r>
      <w:r w:rsidR="0023678D">
        <w:t>práci</w:t>
      </w:r>
      <w:r w:rsidR="00F07355">
        <w:t xml:space="preserve">, samostatnost, </w:t>
      </w:r>
      <w:proofErr w:type="gramStart"/>
      <w:r w:rsidR="00F07355">
        <w:t>apod.</w:t>
      </w:r>
      <w:r w:rsidR="0023678D">
        <w:t>.</w:t>
      </w:r>
      <w:proofErr w:type="gramEnd"/>
      <w:r w:rsidR="0023678D">
        <w:t xml:space="preserve"> MacIntyre proto navrhuje oprášit aristotelovský způsob uvažování, obnovit teleologii</w:t>
      </w:r>
      <w:r w:rsidR="00733CA7">
        <w:t xml:space="preserve"> (důraz na účel</w:t>
      </w:r>
      <w:r w:rsidR="001F0CCE">
        <w:t xml:space="preserve"> – proč být např. šťastný a správně jednat)</w:t>
      </w:r>
      <w:r w:rsidR="0023678D">
        <w:t xml:space="preserve">, která nám pomůže překonat krizi současnosti (80. léta). </w:t>
      </w:r>
      <w:r w:rsidR="00C61197">
        <w:t>Připomeňme</w:t>
      </w:r>
      <w:r w:rsidR="006F080F">
        <w:t xml:space="preserve"> si</w:t>
      </w:r>
      <w:r w:rsidR="00C61197">
        <w:t>, že aristotelovská etika je eudaimonistická</w:t>
      </w:r>
      <w:r w:rsidR="00F705C6">
        <w:t xml:space="preserve"> (směřuje k blaženosti) a zároveň etikou ctnosti. Ty získáváme, </w:t>
      </w:r>
      <w:r w:rsidR="005A1000">
        <w:t xml:space="preserve">správnými návyky, které jsou </w:t>
      </w:r>
      <w:r w:rsidR="00FD597E">
        <w:t xml:space="preserve">přiměřené </w:t>
      </w:r>
      <w:r w:rsidR="005A1000">
        <w:t>naší přirozenosti</w:t>
      </w:r>
      <w:r w:rsidR="00FD597E">
        <w:t xml:space="preserve"> (auton</w:t>
      </w:r>
      <w:r w:rsidR="008B2192">
        <w:t>omně rozhodujeme, co je správné</w:t>
      </w:r>
      <w:r w:rsidR="00087E1B">
        <w:t xml:space="preserve">, což ale nemusí být správné pro druhé: </w:t>
      </w:r>
      <w:r w:rsidR="00402DA2">
        <w:t>když sportujeme, jíme např. víc, co by pro druhé bylo moc)</w:t>
      </w:r>
      <w:r w:rsidR="009229A3">
        <w:t xml:space="preserve">. </w:t>
      </w:r>
    </w:p>
    <w:p w14:paraId="25E91639" w14:textId="46EDCA47" w:rsidR="001560D9" w:rsidRDefault="008E6524" w:rsidP="00DB5DA2">
      <w:pPr>
        <w:spacing w:line="360" w:lineRule="auto"/>
        <w:jc w:val="both"/>
      </w:pPr>
      <w:r>
        <w:t>V praktické činnosti – v jednání – v praxi získáváme p</w:t>
      </w:r>
      <w:r w:rsidR="009229A3">
        <w:t xml:space="preserve">ři ctnostném jednání </w:t>
      </w:r>
      <w:r w:rsidR="00793B5C">
        <w:t xml:space="preserve">dobra vnitřní </w:t>
      </w:r>
      <w:r w:rsidR="002F09B3">
        <w:t>(např. radost z jednání, spokojenost, satisfakci)</w:t>
      </w:r>
      <w:r w:rsidR="00C34556">
        <w:t xml:space="preserve"> </w:t>
      </w:r>
      <w:r w:rsidR="00793B5C">
        <w:t xml:space="preserve">i vnější </w:t>
      </w:r>
      <w:r w:rsidR="00C34556">
        <w:t>(např. uznání, ocenění</w:t>
      </w:r>
      <w:r w:rsidR="00641A93">
        <w:t>, výdělky, dobré jméno, a d.)</w:t>
      </w:r>
      <w:r w:rsidR="00FE579D">
        <w:t xml:space="preserve">, jsou to dobra, která </w:t>
      </w:r>
      <w:proofErr w:type="gramStart"/>
      <w:r w:rsidR="00FE579D">
        <w:t>by jsme</w:t>
      </w:r>
      <w:proofErr w:type="gramEnd"/>
      <w:r w:rsidR="004E68B6">
        <w:t xml:space="preserve"> </w:t>
      </w:r>
      <w:r w:rsidR="00FE579D">
        <w:t>bez ctnost</w:t>
      </w:r>
      <w:r w:rsidR="00E15A55">
        <w:t>i</w:t>
      </w:r>
      <w:r w:rsidR="00FE579D">
        <w:t xml:space="preserve"> nezískali. </w:t>
      </w:r>
      <w:r w:rsidR="00727BCB">
        <w:t xml:space="preserve">Ctnost zároveň dává našemu jednání </w:t>
      </w:r>
      <w:r w:rsidR="00E856E7">
        <w:t xml:space="preserve">jakousi </w:t>
      </w:r>
      <w:r w:rsidR="00A93B78">
        <w:t xml:space="preserve">konzistenci, která </w:t>
      </w:r>
      <w:r w:rsidR="00280A55">
        <w:t>umož</w:t>
      </w:r>
      <w:r w:rsidR="00E856E7">
        <w:t>ňuje</w:t>
      </w:r>
      <w:r w:rsidR="00280A55">
        <w:t xml:space="preserve"> </w:t>
      </w:r>
      <w:r w:rsidR="00CF080E">
        <w:t xml:space="preserve">nám i jiným </w:t>
      </w:r>
      <w:r w:rsidR="00E856E7">
        <w:t xml:space="preserve">celostně </w:t>
      </w:r>
      <w:r w:rsidR="00280A55">
        <w:t>porozumět příběh</w:t>
      </w:r>
      <w:r w:rsidR="00CF080E">
        <w:t>ům</w:t>
      </w:r>
      <w:r w:rsidR="00280A55">
        <w:t>, ve kter</w:t>
      </w:r>
      <w:r w:rsidR="00516CCB">
        <w:t xml:space="preserve">ých </w:t>
      </w:r>
      <w:r w:rsidR="00E856E7">
        <w:t>hrajeme hlavní roli</w:t>
      </w:r>
      <w:r w:rsidR="00E15A55">
        <w:t xml:space="preserve"> (a lidi r</w:t>
      </w:r>
      <w:r w:rsidR="000B23E9">
        <w:t xml:space="preserve">ádi </w:t>
      </w:r>
      <w:r w:rsidR="00E15A55">
        <w:t>vyprávějí příběhy, mají narativní charakter)</w:t>
      </w:r>
      <w:r w:rsidR="00CF080E">
        <w:t xml:space="preserve">. </w:t>
      </w:r>
      <w:r w:rsidR="00A016D7">
        <w:t xml:space="preserve">Tak jako Aristoteles, ani </w:t>
      </w:r>
      <w:proofErr w:type="spellStart"/>
      <w:r w:rsidR="00A016D7">
        <w:t>MacIntyre</w:t>
      </w:r>
      <w:proofErr w:type="spellEnd"/>
      <w:r w:rsidR="00A016D7">
        <w:t xml:space="preserve"> nezapomíná, že důležité jsou vždy i okolnosti a kontexty</w:t>
      </w:r>
      <w:r w:rsidR="00DB13EE">
        <w:t>, ve kterých se zrovna nacházíme</w:t>
      </w:r>
      <w:r w:rsidR="00E856E7">
        <w:t xml:space="preserve"> </w:t>
      </w:r>
      <w:r w:rsidR="00DB13EE">
        <w:t>– např. politická situace, tradice</w:t>
      </w:r>
      <w:r w:rsidR="00FF1CAB">
        <w:t xml:space="preserve">. Dva lidé jednající stejně ve dvou různých kontextech </w:t>
      </w:r>
      <w:r w:rsidR="00BD1E0E">
        <w:t>m</w:t>
      </w:r>
      <w:r w:rsidR="009B55A6">
        <w:t>ohou</w:t>
      </w:r>
      <w:r w:rsidR="00BD1E0E">
        <w:t xml:space="preserve"> dopadnout různě a být vnímán</w:t>
      </w:r>
      <w:r w:rsidR="009B55A6">
        <w:t>í</w:t>
      </w:r>
      <w:r w:rsidR="00BD1E0E">
        <w:t xml:space="preserve"> ostatními různě (např. jako správné i nesprávné) </w:t>
      </w:r>
      <w:r w:rsidR="009E428C">
        <w:t>–</w:t>
      </w:r>
      <w:r w:rsidR="00BD1E0E">
        <w:t xml:space="preserve"> </w:t>
      </w:r>
      <w:r w:rsidR="009E428C">
        <w:t>proto je vždy na každém aktéři</w:t>
      </w:r>
      <w:r w:rsidR="009B55A6">
        <w:t>,</w:t>
      </w:r>
      <w:r w:rsidR="009E428C">
        <w:t xml:space="preserve"> </w:t>
      </w:r>
      <w:r w:rsidR="007409AA">
        <w:t>jak se ve</w:t>
      </w:r>
      <w:r w:rsidR="009E428C">
        <w:t xml:space="preserve"> specifických okolnostech</w:t>
      </w:r>
      <w:r w:rsidR="007409AA">
        <w:t xml:space="preserve"> (např. společnostech s různými tradicemi) auto</w:t>
      </w:r>
      <w:r w:rsidR="00E204AC">
        <w:t>nomně rozhodne.</w:t>
      </w:r>
      <w:r w:rsidR="00293CA5">
        <w:rPr>
          <w:rStyle w:val="Znakapoznpodarou"/>
        </w:rPr>
        <w:footnoteReference w:id="4"/>
      </w:r>
      <w:r w:rsidR="00E204AC">
        <w:t xml:space="preserve"> </w:t>
      </w:r>
    </w:p>
    <w:p w14:paraId="04B408EE" w14:textId="77777777" w:rsidR="00A8795F" w:rsidRDefault="00A8795F"/>
    <w:p w14:paraId="6C73C85C" w14:textId="44BBF10E" w:rsidR="00A8795F" w:rsidRDefault="00A8795F"/>
    <w:p w14:paraId="43018A04" w14:textId="77777777" w:rsidR="00A8795F" w:rsidRDefault="00A8795F"/>
    <w:sectPr w:rsidR="00A879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0CEA" w14:textId="77777777" w:rsidR="001560D9" w:rsidRDefault="001560D9" w:rsidP="001560D9">
      <w:pPr>
        <w:spacing w:after="0" w:line="240" w:lineRule="auto"/>
      </w:pPr>
      <w:r>
        <w:separator/>
      </w:r>
    </w:p>
  </w:endnote>
  <w:endnote w:type="continuationSeparator" w:id="0">
    <w:p w14:paraId="6BF09BA0" w14:textId="77777777" w:rsidR="001560D9" w:rsidRDefault="001560D9" w:rsidP="0015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7007" w14:textId="77777777" w:rsidR="001560D9" w:rsidRDefault="001560D9" w:rsidP="001560D9">
      <w:pPr>
        <w:spacing w:after="0" w:line="240" w:lineRule="auto"/>
      </w:pPr>
      <w:r>
        <w:separator/>
      </w:r>
    </w:p>
  </w:footnote>
  <w:footnote w:type="continuationSeparator" w:id="0">
    <w:p w14:paraId="60CC097F" w14:textId="77777777" w:rsidR="001560D9" w:rsidRDefault="001560D9" w:rsidP="001560D9">
      <w:pPr>
        <w:spacing w:after="0" w:line="240" w:lineRule="auto"/>
      </w:pPr>
      <w:r>
        <w:continuationSeparator/>
      </w:r>
    </w:p>
  </w:footnote>
  <w:footnote w:id="1">
    <w:p w14:paraId="7236B2F7" w14:textId="77777777" w:rsidR="001560D9" w:rsidRPr="00E25FBD" w:rsidRDefault="001560D9" w:rsidP="001560D9">
      <w:pPr>
        <w:pStyle w:val="Textpoznpodarou"/>
        <w:jc w:val="both"/>
        <w:rPr>
          <w:i/>
          <w:iCs/>
        </w:rPr>
      </w:pPr>
      <w:r>
        <w:rPr>
          <w:rStyle w:val="Znakapoznpodarou"/>
        </w:rPr>
        <w:footnoteRef/>
      </w:r>
      <w:r>
        <w:t xml:space="preserve"> „Mít </w:t>
      </w:r>
      <w:r>
        <w:rPr>
          <w:i/>
          <w:iCs/>
        </w:rPr>
        <w:t xml:space="preserve">legalistické </w:t>
      </w:r>
      <w:r w:rsidRPr="00E25FBD">
        <w:t>pojetí etiky</w:t>
      </w:r>
      <w:r>
        <w:t xml:space="preserve"> znamená zastávat názor, že právě boží zákon vyžaduje to, co je potřebné k dosažení souladu s těma ctnostmi, u nichž je selhání známkou, že dotyčný je špatný </w:t>
      </w:r>
      <w:r w:rsidRPr="00866AE6">
        <w:rPr>
          <w:i/>
          <w:iCs/>
        </w:rPr>
        <w:t>jakožto</w:t>
      </w:r>
      <w:r>
        <w:t xml:space="preserve"> člověk (a ne např. </w:t>
      </w:r>
      <w:r w:rsidRPr="00866AE6">
        <w:rPr>
          <w:i/>
          <w:iCs/>
        </w:rPr>
        <w:t>jakožto</w:t>
      </w:r>
      <w:r>
        <w:t xml:space="preserve"> řemeslník nebo logik). Takové pojetí nelze přirozeně zastávat bez víry  v Boha jako zákonodárce, v jakého věří židé, stoikové a křesťané. Pokud však takové pojetí dominuje po mnoho století a pak je opuštěno, je přirozeným důsledkem, že pojmy „povinnosti“, toho, že člověk je vázán takovým způsobem, jak ho vážou požadavky zákona, zůstávají navzdory tomu, že ztratily své kořeny. A pokud by slov „mel by“ byla v určitých kontextech naplněna smyslem „povinnosti“, pak i ona zůstanou v těchto kontextech vyslovována s oním zvláštním důrazem a pocitem.“ Anscombe, G.E.M., Moderní morální filosofie, 2022, s. 24.  </w:t>
      </w:r>
      <w:r>
        <w:rPr>
          <w:i/>
          <w:iCs/>
        </w:rPr>
        <w:t xml:space="preserve"> </w:t>
      </w:r>
    </w:p>
  </w:footnote>
  <w:footnote w:id="2">
    <w:p w14:paraId="7F072B87" w14:textId="141E4921" w:rsidR="00775485" w:rsidRDefault="00775485" w:rsidP="009B55A6">
      <w:pPr>
        <w:pStyle w:val="Textpoznpodarou"/>
        <w:jc w:val="both"/>
      </w:pPr>
      <w:r>
        <w:rPr>
          <w:rStyle w:val="Znakapoznpodarou"/>
        </w:rPr>
        <w:footnoteRef/>
      </w:r>
      <w:r>
        <w:t xml:space="preserve"> G.E.M. </w:t>
      </w:r>
      <w:proofErr w:type="spellStart"/>
      <w:r>
        <w:t>Anscombe</w:t>
      </w:r>
      <w:proofErr w:type="spellEnd"/>
      <w:r>
        <w:t xml:space="preserve">: Moderní morální </w:t>
      </w:r>
      <w:proofErr w:type="gramStart"/>
      <w:r>
        <w:t>filosofie</w:t>
      </w:r>
      <w:proofErr w:type="gramEnd"/>
      <w:r>
        <w:t>. In: Beran, O., Pacovská, K. (</w:t>
      </w:r>
      <w:proofErr w:type="spellStart"/>
      <w:r>
        <w:t>eds</w:t>
      </w:r>
      <w:proofErr w:type="spellEnd"/>
      <w:r>
        <w:t>.): Problémy etiky II. Pavel Mervart, Pardubice, 2022, s. 19-38.</w:t>
      </w:r>
      <w:r>
        <w:t xml:space="preserve"> </w:t>
      </w:r>
      <w:r>
        <w:t xml:space="preserve">Studený psí čumák utilitarismu a </w:t>
      </w:r>
      <w:proofErr w:type="spellStart"/>
      <w:r>
        <w:t>konzekvencionalismu</w:t>
      </w:r>
      <w:proofErr w:type="spellEnd"/>
      <w:r>
        <w:t xml:space="preserve"> kritizoval o téměř dvě desetiletí později (1976) i Michael </w:t>
      </w:r>
      <w:proofErr w:type="spellStart"/>
      <w:r>
        <w:t>Stocker</w:t>
      </w:r>
      <w:proofErr w:type="spellEnd"/>
      <w:r>
        <w:t xml:space="preserve">, který upozornil na </w:t>
      </w:r>
      <w:proofErr w:type="spellStart"/>
      <w:r>
        <w:t>protiřečivost</w:t>
      </w:r>
      <w:proofErr w:type="spellEnd"/>
      <w:r>
        <w:t xml:space="preserve">, schizofrenii mezi důvody a motivy utilitarismu, což je důvodem proč zde není místo pro lásku, přátelství, pocity sounáležitosti, vřelé city apod. </w:t>
      </w:r>
      <w:proofErr w:type="spellStart"/>
      <w:r>
        <w:t>Stocker</w:t>
      </w:r>
      <w:proofErr w:type="spellEnd"/>
      <w:r>
        <w:t>, Michael.  Schizofrenie moderních etických teorií. In: Beran, O., Pacovská, K. (</w:t>
      </w:r>
      <w:proofErr w:type="spellStart"/>
      <w:r>
        <w:t>eds</w:t>
      </w:r>
      <w:proofErr w:type="spellEnd"/>
      <w:r>
        <w:t>.): Problémy etiky II. Pavel Mervart, Pardubice, 2022, s. S. 39-52. (s. 45).</w:t>
      </w:r>
    </w:p>
  </w:footnote>
  <w:footnote w:id="3">
    <w:p w14:paraId="60D05703" w14:textId="68F9C86B" w:rsidR="00781182" w:rsidRDefault="00781182" w:rsidP="00781182">
      <w:pPr>
        <w:spacing w:line="360" w:lineRule="auto"/>
        <w:jc w:val="both"/>
      </w:pPr>
      <w:r>
        <w:rPr>
          <w:rStyle w:val="Znakapoznpodarou"/>
        </w:rPr>
        <w:footnoteRef/>
      </w:r>
      <w:r>
        <w:t xml:space="preserve"> </w:t>
      </w:r>
      <w:proofErr w:type="spellStart"/>
      <w:r>
        <w:t>Rawls</w:t>
      </w:r>
      <w:proofErr w:type="spellEnd"/>
      <w:r>
        <w:t xml:space="preserve">, J.: Teorie spravedlnosti, Praha: nakladatelství Victoria </w:t>
      </w:r>
      <w:proofErr w:type="spellStart"/>
      <w:r>
        <w:t>publishing</w:t>
      </w:r>
      <w:proofErr w:type="spellEnd"/>
      <w:r>
        <w:t>, 1995</w:t>
      </w:r>
      <w:r w:rsidRPr="00DB5DA2">
        <w:t>, s. 4</w:t>
      </w:r>
      <w:r w:rsidR="00DB5DA2" w:rsidRPr="00DB5DA2">
        <w:t>8</w:t>
      </w:r>
      <w:r w:rsidRPr="00DB5DA2">
        <w:t>.</w:t>
      </w:r>
    </w:p>
  </w:footnote>
  <w:footnote w:id="4">
    <w:p w14:paraId="6F8A1305" w14:textId="13D28F59" w:rsidR="00293CA5" w:rsidRDefault="00293CA5">
      <w:pPr>
        <w:pStyle w:val="Textpoznpodarou"/>
      </w:pPr>
      <w:r>
        <w:rPr>
          <w:rStyle w:val="Znakapoznpodarou"/>
        </w:rPr>
        <w:footnoteRef/>
      </w:r>
      <w:r>
        <w:t xml:space="preserve"> Blažková, Miloslava. Dějiny etických teorií od Bergsona po </w:t>
      </w:r>
      <w:proofErr w:type="spellStart"/>
      <w:r>
        <w:t>Tugendhata</w:t>
      </w:r>
      <w:proofErr w:type="spellEnd"/>
      <w:r>
        <w:t xml:space="preserve">. Praha: Karolinum, 2022.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5F"/>
    <w:rsid w:val="000074C3"/>
    <w:rsid w:val="00010A54"/>
    <w:rsid w:val="00075E70"/>
    <w:rsid w:val="00077187"/>
    <w:rsid w:val="00085520"/>
    <w:rsid w:val="00087E1B"/>
    <w:rsid w:val="000B23E9"/>
    <w:rsid w:val="000C2A2E"/>
    <w:rsid w:val="00102274"/>
    <w:rsid w:val="001112BC"/>
    <w:rsid w:val="00122FF6"/>
    <w:rsid w:val="00127B2C"/>
    <w:rsid w:val="00133D64"/>
    <w:rsid w:val="00137DA0"/>
    <w:rsid w:val="001560D9"/>
    <w:rsid w:val="001720C0"/>
    <w:rsid w:val="0018006E"/>
    <w:rsid w:val="001A278E"/>
    <w:rsid w:val="001C59C2"/>
    <w:rsid w:val="001C5B01"/>
    <w:rsid w:val="001E64A6"/>
    <w:rsid w:val="001E67E1"/>
    <w:rsid w:val="001F0CCE"/>
    <w:rsid w:val="00205B6B"/>
    <w:rsid w:val="0023678D"/>
    <w:rsid w:val="00246DB1"/>
    <w:rsid w:val="00251971"/>
    <w:rsid w:val="0027016D"/>
    <w:rsid w:val="0027496E"/>
    <w:rsid w:val="00274CC4"/>
    <w:rsid w:val="00280A55"/>
    <w:rsid w:val="002861AB"/>
    <w:rsid w:val="00293CA5"/>
    <w:rsid w:val="002C6664"/>
    <w:rsid w:val="002D152F"/>
    <w:rsid w:val="002E2EB4"/>
    <w:rsid w:val="002F09B3"/>
    <w:rsid w:val="00307AD1"/>
    <w:rsid w:val="003367B8"/>
    <w:rsid w:val="00346BF3"/>
    <w:rsid w:val="0037623C"/>
    <w:rsid w:val="003A0000"/>
    <w:rsid w:val="003B36E8"/>
    <w:rsid w:val="003C169F"/>
    <w:rsid w:val="003C5B3C"/>
    <w:rsid w:val="00402DA2"/>
    <w:rsid w:val="00415898"/>
    <w:rsid w:val="00417CEB"/>
    <w:rsid w:val="004229E2"/>
    <w:rsid w:val="00441A6B"/>
    <w:rsid w:val="004876D9"/>
    <w:rsid w:val="004A03B8"/>
    <w:rsid w:val="004D0D1D"/>
    <w:rsid w:val="004D4D2F"/>
    <w:rsid w:val="004D5644"/>
    <w:rsid w:val="004E3F67"/>
    <w:rsid w:val="004E68B6"/>
    <w:rsid w:val="00516CCB"/>
    <w:rsid w:val="00533E02"/>
    <w:rsid w:val="00534077"/>
    <w:rsid w:val="00567FCE"/>
    <w:rsid w:val="005731B1"/>
    <w:rsid w:val="005A1000"/>
    <w:rsid w:val="00641A93"/>
    <w:rsid w:val="00664787"/>
    <w:rsid w:val="00674ECA"/>
    <w:rsid w:val="006866B1"/>
    <w:rsid w:val="00694A59"/>
    <w:rsid w:val="006F080F"/>
    <w:rsid w:val="00727BCB"/>
    <w:rsid w:val="0073122B"/>
    <w:rsid w:val="00733CA7"/>
    <w:rsid w:val="007409AA"/>
    <w:rsid w:val="00745BBA"/>
    <w:rsid w:val="00760596"/>
    <w:rsid w:val="00761302"/>
    <w:rsid w:val="00761668"/>
    <w:rsid w:val="00775485"/>
    <w:rsid w:val="00781182"/>
    <w:rsid w:val="00785552"/>
    <w:rsid w:val="00793B5C"/>
    <w:rsid w:val="00796DBC"/>
    <w:rsid w:val="007B1384"/>
    <w:rsid w:val="007D7A5B"/>
    <w:rsid w:val="007E5D26"/>
    <w:rsid w:val="007F1CCF"/>
    <w:rsid w:val="00803829"/>
    <w:rsid w:val="00806876"/>
    <w:rsid w:val="008122D4"/>
    <w:rsid w:val="00826C56"/>
    <w:rsid w:val="00836FBA"/>
    <w:rsid w:val="0084446D"/>
    <w:rsid w:val="008649EE"/>
    <w:rsid w:val="008B2192"/>
    <w:rsid w:val="008C388F"/>
    <w:rsid w:val="008E1F75"/>
    <w:rsid w:val="008E6524"/>
    <w:rsid w:val="0090220D"/>
    <w:rsid w:val="00904298"/>
    <w:rsid w:val="00911466"/>
    <w:rsid w:val="00913D7A"/>
    <w:rsid w:val="00921870"/>
    <w:rsid w:val="009229A3"/>
    <w:rsid w:val="009567B4"/>
    <w:rsid w:val="009944BC"/>
    <w:rsid w:val="009B55A6"/>
    <w:rsid w:val="009E33C7"/>
    <w:rsid w:val="009E428C"/>
    <w:rsid w:val="00A016D7"/>
    <w:rsid w:val="00A13BE2"/>
    <w:rsid w:val="00A31D30"/>
    <w:rsid w:val="00A5689A"/>
    <w:rsid w:val="00A66B7B"/>
    <w:rsid w:val="00A74E0A"/>
    <w:rsid w:val="00A85159"/>
    <w:rsid w:val="00A8795F"/>
    <w:rsid w:val="00A93B78"/>
    <w:rsid w:val="00A97800"/>
    <w:rsid w:val="00A97A69"/>
    <w:rsid w:val="00AC352E"/>
    <w:rsid w:val="00AD4BFE"/>
    <w:rsid w:val="00AE72C0"/>
    <w:rsid w:val="00AF4A7E"/>
    <w:rsid w:val="00AF7899"/>
    <w:rsid w:val="00B2211D"/>
    <w:rsid w:val="00B51101"/>
    <w:rsid w:val="00BB2803"/>
    <w:rsid w:val="00BB540D"/>
    <w:rsid w:val="00BD1E0E"/>
    <w:rsid w:val="00BE7BFA"/>
    <w:rsid w:val="00C006B1"/>
    <w:rsid w:val="00C243ED"/>
    <w:rsid w:val="00C34556"/>
    <w:rsid w:val="00C61197"/>
    <w:rsid w:val="00C649ED"/>
    <w:rsid w:val="00C869E8"/>
    <w:rsid w:val="00CC6DD5"/>
    <w:rsid w:val="00CE44A8"/>
    <w:rsid w:val="00CF080E"/>
    <w:rsid w:val="00D302F3"/>
    <w:rsid w:val="00DB13EE"/>
    <w:rsid w:val="00DB5DA2"/>
    <w:rsid w:val="00DC6F7B"/>
    <w:rsid w:val="00DE3FF3"/>
    <w:rsid w:val="00DF57D9"/>
    <w:rsid w:val="00E15A55"/>
    <w:rsid w:val="00E204AC"/>
    <w:rsid w:val="00E856E7"/>
    <w:rsid w:val="00EB2478"/>
    <w:rsid w:val="00ED3DA5"/>
    <w:rsid w:val="00F0051A"/>
    <w:rsid w:val="00F07355"/>
    <w:rsid w:val="00F226E3"/>
    <w:rsid w:val="00F34DE9"/>
    <w:rsid w:val="00F50EB2"/>
    <w:rsid w:val="00F558C8"/>
    <w:rsid w:val="00F6458D"/>
    <w:rsid w:val="00F705C6"/>
    <w:rsid w:val="00F82998"/>
    <w:rsid w:val="00F9567B"/>
    <w:rsid w:val="00FA2AF2"/>
    <w:rsid w:val="00FA5668"/>
    <w:rsid w:val="00FD263B"/>
    <w:rsid w:val="00FD597E"/>
    <w:rsid w:val="00FE579D"/>
    <w:rsid w:val="00FF1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D17A3"/>
  <w15:docId w15:val="{5B2F3CCF-5B11-49B9-A37E-2ED5EB21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1560D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560D9"/>
    <w:rPr>
      <w:rFonts w:asciiTheme="majorHAnsi" w:eastAsiaTheme="majorEastAsia" w:hAnsiTheme="majorHAnsi" w:cstheme="majorBidi"/>
      <w:color w:val="2F5496" w:themeColor="accent1" w:themeShade="BF"/>
      <w:kern w:val="0"/>
      <w:sz w:val="26"/>
      <w:szCs w:val="26"/>
      <w14:ligatures w14:val="none"/>
    </w:rPr>
  </w:style>
  <w:style w:type="paragraph" w:styleId="Textpoznpodarou">
    <w:name w:val="footnote text"/>
    <w:basedOn w:val="Normln"/>
    <w:link w:val="TextpoznpodarouChar"/>
    <w:uiPriority w:val="99"/>
    <w:unhideWhenUsed/>
    <w:rsid w:val="001560D9"/>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rsid w:val="001560D9"/>
    <w:rPr>
      <w:kern w:val="0"/>
      <w:sz w:val="20"/>
      <w:szCs w:val="20"/>
      <w14:ligatures w14:val="none"/>
    </w:rPr>
  </w:style>
  <w:style w:type="character" w:styleId="Znakapoznpodarou">
    <w:name w:val="footnote reference"/>
    <w:basedOn w:val="Standardnpsmoodstavce"/>
    <w:uiPriority w:val="99"/>
    <w:unhideWhenUsed/>
    <w:qFormat/>
    <w:rsid w:val="001560D9"/>
    <w:rPr>
      <w:vertAlign w:val="superscript"/>
    </w:rPr>
  </w:style>
  <w:style w:type="paragraph" w:styleId="FormtovanvHTML">
    <w:name w:val="HTML Preformatted"/>
    <w:basedOn w:val="Normln"/>
    <w:link w:val="FormtovanvHTMLChar"/>
    <w:uiPriority w:val="99"/>
    <w:semiHidden/>
    <w:unhideWhenUsed/>
    <w:rsid w:val="0042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4229E2"/>
    <w:rPr>
      <w:rFonts w:ascii="Courier New" w:eastAsia="Times New Roman" w:hAnsi="Courier New" w:cs="Courier New"/>
      <w:kern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47E0-EC44-40DA-B27F-A1A082433BA6}">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6086</Characters>
  <Application>Microsoft Office Word</Application>
  <DocSecurity>0</DocSecurity>
  <Lines>82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Lesňák</dc:creator>
  <cp:keywords/>
  <dc:description/>
  <cp:lastModifiedBy>Slavomír Lesňák</cp:lastModifiedBy>
  <cp:revision>2</cp:revision>
  <dcterms:created xsi:type="dcterms:W3CDTF">2023-12-01T10:57:00Z</dcterms:created>
  <dcterms:modified xsi:type="dcterms:W3CDTF">2023-12-01T10:57:00Z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3d94f4ca-0455-4361-af2c-5afce74275c2</vt:lpwstr>
  </property>
</Properties>
</file>