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91" w:rsidRPr="003A1A91" w:rsidRDefault="003A1A91" w:rsidP="003A1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91">
        <w:rPr>
          <w:rFonts w:ascii="Times New Roman" w:hAnsi="Times New Roman" w:cs="Times New Roman"/>
          <w:b/>
          <w:sz w:val="28"/>
          <w:szCs w:val="28"/>
        </w:rPr>
        <w:t>Методика чтения стихотворений и басен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1. Методика работы над баснями.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2. Методика работы над стихотворениями (лирическими, эпическими).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1. Методика работы над баснями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Изучение басен именно в начальной школе имеет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огромное воспитательное значение. В них содержится богатый материал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для воздействия на эмоциональную сферу ребенка и воспитания у него высоких моральных качеств силой художественного слова.</w:t>
      </w:r>
    </w:p>
    <w:p w:rsid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Методика работы над басней обусловлена ее спецификой как вида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художественного произведения. В литературоведении басня определяется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как аллегорический рассказ нравоучительного характера. Таким образом,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выделяются такие существенные признаки басни, как наличие морали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(нравоучения) и аллегории (иносказания). В баснях часто действующими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 xml:space="preserve">лицами являются животные, но этот признак не выступает в качестве обязательного, персонажами басни могут быть и люди. Также не обязательным для басни является стихотворная форма. 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К примеру, басни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3A1A91">
        <w:rPr>
          <w:rFonts w:ascii="Times New Roman" w:hAnsi="Times New Roman" w:cs="Times New Roman"/>
          <w:sz w:val="28"/>
          <w:szCs w:val="28"/>
        </w:rPr>
        <w:t>Н.Толстого</w:t>
      </w:r>
      <w:proofErr w:type="spellEnd"/>
      <w:r w:rsidRPr="003A1A91">
        <w:rPr>
          <w:rFonts w:ascii="Times New Roman" w:hAnsi="Times New Roman" w:cs="Times New Roman"/>
          <w:sz w:val="28"/>
          <w:szCs w:val="28"/>
        </w:rPr>
        <w:t xml:space="preserve"> написаны в прозе.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Методика работы над басней предполагает следующую работу: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1. Познакомить учащихся с понятием «басня». Басня – это иносказательный, аллегорический рассказ, в котором есть нравоучение. Относится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басня к животному эпосу.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A91">
        <w:rPr>
          <w:rFonts w:ascii="Times New Roman" w:hAnsi="Times New Roman" w:cs="Times New Roman"/>
          <w:sz w:val="28"/>
          <w:szCs w:val="28"/>
        </w:rPr>
        <w:t>2. Познакомить с происхождением басни. От какого слова произошло слово басня (баять – баян – говорить).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Для понимания учащимися басни учитель должен научить их: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– определять время написания (И. А. Крылов, Л. Н. Толстой – XIX в.,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С. В. Михалков – ХХ в.);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– устанавливать структуру (2 части: повествование и мораль), выделять мораль;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– определять характер героев через поступки, внешний облик, язык,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оттенки речи;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– выявлять авторское и личностное отношение к героям;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– подготовиться к выразительному чтению.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 xml:space="preserve">Учитель может применять такие приемы работы с басней, как определение структуры, определение характера героя, чтение по ролям (инсценировка), </w:t>
      </w:r>
      <w:r w:rsidRPr="003A1A91">
        <w:rPr>
          <w:rFonts w:ascii="Times New Roman" w:hAnsi="Times New Roman" w:cs="Times New Roman"/>
          <w:sz w:val="28"/>
          <w:szCs w:val="28"/>
        </w:rPr>
        <w:lastRenderedPageBreak/>
        <w:t>составление плана, «живые картинки», анализ композиции,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сравнение басен, выразительное чтение.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Урок литературного чтения следует построить следующим образом: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1. Работа с текстом до чтения – подготовить учащихся к восприятию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текста, т. к. много незнакомых, трудных слов.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2. Рассказ об авторе.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3. Чтение басни. Первый раз басню читает учитель.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Ряд следующих вопросов выводит учеников на характеристику героя, подготавливает к выразительному чтению: «Кому вы сочувствовали,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слушая басню?», «Кто был вам симпатичен?», «Чью роль вы хотели бы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сыграть?».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4. Самостоятельное чтение басни учащимися. После прочтения учитель задает вопросы по тексту, которые помогают детям приготовится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выразительному чтению: «Найдите слова, которые помогут нам увидеть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этого героя», «Действительно ли животные могут действовать так, как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басне, или это качества кого-то другого?» (т.е. в басне действуют животные, а подразумеваются люди).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5. Составление плана. Выделяем смысловые части. Находим опорные слова для каждой смысловой части.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6. Басня имеет дидактический (</w:t>
      </w:r>
      <w:proofErr w:type="spellStart"/>
      <w:r w:rsidRPr="003A1A91">
        <w:rPr>
          <w:rFonts w:ascii="Times New Roman" w:hAnsi="Times New Roman" w:cs="Times New Roman"/>
          <w:sz w:val="28"/>
          <w:szCs w:val="28"/>
        </w:rPr>
        <w:t>научительный</w:t>
      </w:r>
      <w:proofErr w:type="spellEnd"/>
      <w:r w:rsidRPr="003A1A91">
        <w:rPr>
          <w:rFonts w:ascii="Times New Roman" w:hAnsi="Times New Roman" w:cs="Times New Roman"/>
          <w:sz w:val="28"/>
          <w:szCs w:val="28"/>
        </w:rPr>
        <w:t>) характер, этим 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близка пословице. Поэтому при работе с басней обращение к пословице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очень логично: «Может ли пословица быть моралью басни?».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7. Выразительное чтение (ударения, логические паузы, интонация).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8. Инсценировка.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Современному учителю необходимо владеть методикой работы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литературными произведениями, в частности с басней, на уроках литературного чтения, т. к. систематическая работа над смыслом басен, ее анализ,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позволяет развивать мышление учащихся, воспитывать нравственные качества в каждом ребенке, развивать и обогащать речь.</w:t>
      </w:r>
    </w:p>
    <w:p w:rsid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D24" w:rsidRDefault="00853D24" w:rsidP="003A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D24" w:rsidRDefault="00853D24" w:rsidP="003A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D24" w:rsidRDefault="00853D24" w:rsidP="003A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D24" w:rsidRDefault="00853D24" w:rsidP="003A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D24" w:rsidRPr="003A1A91" w:rsidRDefault="00853D24" w:rsidP="003A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A91" w:rsidRPr="00853D24" w:rsidRDefault="003A1A91" w:rsidP="00853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2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работы над стихотворениями (лирическими, эпическими)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В литературоведении различают две системы художественного строения речи – прозаическую и стихотворную.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В начальных классах школы учащиеся практически знакомятся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рифмой и ритмом. Рифма – созвучие конечных слов стихотворной строки.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Ритм – упорядоченное чередо</w:t>
      </w:r>
      <w:bookmarkStart w:id="0" w:name="_GoBack"/>
      <w:bookmarkEnd w:id="0"/>
      <w:r w:rsidRPr="003A1A91">
        <w:rPr>
          <w:rFonts w:ascii="Times New Roman" w:hAnsi="Times New Roman" w:cs="Times New Roman"/>
          <w:sz w:val="28"/>
          <w:szCs w:val="28"/>
        </w:rPr>
        <w:t>вание ударных и безударных слогов. Особенность стихотворной речи – повышенная эмоциональность.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Учитывая эту особенность стихотворной речи, целесообразно обратить внимание младших школьников на то, что в стихе поэт часто выражает свои чувства, свои переживания, вызванные картинами природы, общественными явлениями, встречей с близкими, дорогими людьми. Одна 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же картина природы, у разных поэтов может вызвать разное чувство,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и стих получает разную эмоциональную окраску: радость, грусть, тревогу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и т. д. Стихотворные произведения (подобно прозаическим) делятся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эпические, лирические, драматические.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Для эпических стихотворений характерно наличие сюжета, т. е. системы событий в их развитии. В центре эпических стихотворений – образы-персонажи, раскрывая которые автор показывает определенную сторону жизни в тот или иной период. Все это роднит эпическое стихотворение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 рассказом, повестью. Данное обстоятельство обусловливает общность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методических положений, определяющих анализ эпического стихотворения и прозаического рассказа. Однако нельзя забывать, что анализируется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стихотворное произведение, т. е. произведение, которому присуща особая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художественная форма, отличающая его от прозы.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Анализ эпического стихотворения направлен на выяснение сюжета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(развития действия), раскрытие особенностей действующих лиц, идеи произведения, его художественного своеобразия. Данное произведение допускает деление на относительно законченные части, составление плана,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пересказ.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В лирических стихотворениях, в отличие от эпических, предметом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изображения становятся переживания, чувства человека. Своеобразие лирического произведения в том, что переживания, внутренний мир героя –это то центральное, ведущее, что составляет лейтмотив изображаемого.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Переживания человека могут быть обусловлены картинами природы, общественными явлениями, политическими событиями, философскими размышлениями о сущности жизни, значении мира и т. п. С учетом 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жизненного материала, вызвавшего те или иные переживания, в литературоведении лирика классифицируется на пейзажную, политическую, патриотическую, философскую, лирику любви и дружбы и другие виды.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lastRenderedPageBreak/>
        <w:t>При подготовке к чтению стихов о природе учитель прежде всего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определяет место и время проведения экскурсии, тщательно подбирает репродукции картин художников, музыкальные произведения, созвучные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стихам, а также фильмы, просмотр которых обогатит жизненные впечатления школьников. Особенно внимательно нужно отнестись к подбору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биографического материала о писателе. Поскольку лирическое произведение проникнуто тем или иным настроением, то учитель может кратко рассказать о поэте, но так, чтобы была понятна его грусть или радость, тревога. Процесс изучения пейзажного лирического стихотворения в целом имеет ту же модель, что и любое художественное произведение: от первичного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синтеза (первичного целостного восприятия) к анализу и через него к синтезу более высокого качества (более сложному обобщению). Однако в отличие от рассказа или эпического стихотворения при чтении пейзажной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лирики предметом анализа является живописный образ, а не развитие сюжета и мотивы поведения действующих лиц. Итак, своеобразие анализа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стихотворений о природе состоит в том, чтобы он был направлен на создание у учащихся благоприятных условий для глубокого эстетического восприятия живописного образа, нарисованного поэтом с помощью художественных средств языка. Живописный образ сложен, как и любой образ.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Поэтому на уроке после первичного восприятия стихотворения учащиеся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вычленяют составные части образа – его взаимосвязанные компоненты.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Яркость первичного целостного восприятия создается вопросами следующего характера: «Какое настроение вызывает у вас это стихотворение?»,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«Какое чувство выразил поэт, описывая весну?». Докажите.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На втором этапе работы над стихотворением, для того чтобы учащиеся четко и правильно представили картины, нарисованные поэтом, учитель предлагает внимательно еще раз прочитать текст и назвать, сколько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отдельных картин они «видят», о чем они. Учащиеся читают строчки, рисующие одну какую-либо картину, и говорят, что они представили, т.е.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учащиеся воссоздают свою словесную картину, созданную своим воображением на основе слов автора.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Полнота пейзажного образа создается тем, что наряду со зрительными компонентами в этот образ органически входят слуховые и обонятельные. Задача учителя состоит в том, чтобы помочь ученику воспринять 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взаимодействии все компоненты образа. Поэтому так важно не превратить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анализ стихотворения только в логический; ему всегда должна быть присуща сильная эмоциональная сторона.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Целенаправленная работа над изобразительными средствами языка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 xml:space="preserve">является одним из важнейших условий раскрытия </w:t>
      </w:r>
      <w:r w:rsidRPr="003A1A91">
        <w:rPr>
          <w:rFonts w:ascii="Times New Roman" w:hAnsi="Times New Roman" w:cs="Times New Roman"/>
          <w:sz w:val="28"/>
          <w:szCs w:val="28"/>
        </w:rPr>
        <w:t>эмоционально образного</w:t>
      </w:r>
      <w:r w:rsidRPr="003A1A91">
        <w:rPr>
          <w:rFonts w:ascii="Times New Roman" w:hAnsi="Times New Roman" w:cs="Times New Roman"/>
          <w:sz w:val="28"/>
          <w:szCs w:val="28"/>
        </w:rPr>
        <w:t xml:space="preserve"> содержания лирического стихотворения. Практически младшие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 xml:space="preserve">школьники знакомятся с </w:t>
      </w:r>
      <w:r w:rsidRPr="003A1A91">
        <w:rPr>
          <w:rFonts w:ascii="Times New Roman" w:hAnsi="Times New Roman" w:cs="Times New Roman"/>
          <w:sz w:val="28"/>
          <w:szCs w:val="28"/>
        </w:rPr>
        <w:lastRenderedPageBreak/>
        <w:t>использованием авторами основных изобразительных средств поэтической речи: эпитетов, сравнений, метафор (в частности, олицетворений).</w:t>
      </w:r>
    </w:p>
    <w:p w:rsidR="003A1A91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В процессе анализа стихотворения учитель создает для учащихся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возможность осознать употребление в тексте вполне определенного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A91">
        <w:rPr>
          <w:rFonts w:ascii="Times New Roman" w:hAnsi="Times New Roman" w:cs="Times New Roman"/>
          <w:sz w:val="28"/>
          <w:szCs w:val="28"/>
        </w:rPr>
        <w:t>(не любого, а именно этого или наиболее точно передающего чувство, отношение, или наиболее точно описывающего предмет и т. д.).</w:t>
      </w:r>
    </w:p>
    <w:p w:rsidR="00296C1F" w:rsidRPr="003A1A91" w:rsidRDefault="003A1A91" w:rsidP="003A1A91">
      <w:pPr>
        <w:jc w:val="both"/>
        <w:rPr>
          <w:rFonts w:ascii="Times New Roman" w:hAnsi="Times New Roman" w:cs="Times New Roman"/>
          <w:sz w:val="28"/>
          <w:szCs w:val="28"/>
        </w:rPr>
      </w:pPr>
      <w:r w:rsidRPr="003A1A91">
        <w:rPr>
          <w:rFonts w:ascii="Times New Roman" w:hAnsi="Times New Roman" w:cs="Times New Roman"/>
          <w:sz w:val="28"/>
          <w:szCs w:val="28"/>
        </w:rPr>
        <w:t>Очень эффективным является прослушивание соответствующих музыкальных произведений: у детей создается настрой, адекватный авторскому, что способствует правильному эстетическому восприятию стихотворения, благотворно сказывается на выразительности чтения.</w:t>
      </w:r>
    </w:p>
    <w:sectPr w:rsidR="00296C1F" w:rsidRPr="003A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91"/>
    <w:rsid w:val="00296C1F"/>
    <w:rsid w:val="003A1A91"/>
    <w:rsid w:val="0085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DB2E"/>
  <w15:chartTrackingRefBased/>
  <w15:docId w15:val="{0CEF6FCA-C0F1-490C-A91E-5AC215E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2022-10-02T12:54:00Z</dcterms:created>
  <dcterms:modified xsi:type="dcterms:W3CDTF">2022-10-02T13:01:00Z</dcterms:modified>
</cp:coreProperties>
</file>