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Tvorba edukačního videa a her </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Materiály: </w:t>
      </w:r>
    </w:p>
    <w:p w:rsidR="00000000" w:rsidDel="00000000" w:rsidP="00000000" w:rsidRDefault="00000000" w:rsidRPr="00000000" w14:paraId="00000004">
      <w:pPr>
        <w:numPr>
          <w:ilvl w:val="0"/>
          <w:numId w:val="1"/>
        </w:numPr>
        <w:ind w:left="720" w:hanging="360"/>
        <w:rPr>
          <w:u w:val="none"/>
        </w:rPr>
      </w:pPr>
      <w:r w:rsidDel="00000000" w:rsidR="00000000" w:rsidRPr="00000000">
        <w:rPr>
          <w:rtl w:val="0"/>
        </w:rPr>
        <w:t xml:space="preserve">Pracovní list “Bingo”</w:t>
      </w:r>
    </w:p>
    <w:p w:rsidR="00000000" w:rsidDel="00000000" w:rsidP="00000000" w:rsidRDefault="00000000" w:rsidRPr="00000000" w14:paraId="00000005">
      <w:pPr>
        <w:numPr>
          <w:ilvl w:val="0"/>
          <w:numId w:val="1"/>
        </w:numPr>
        <w:ind w:left="720" w:hanging="360"/>
        <w:rPr>
          <w:u w:val="none"/>
        </w:rPr>
      </w:pPr>
      <w:r w:rsidDel="00000000" w:rsidR="00000000" w:rsidRPr="00000000">
        <w:rPr>
          <w:rtl w:val="0"/>
        </w:rPr>
        <w:t xml:space="preserve">Pracovní list “Trimino” nastříhaný</w:t>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Pracovní list “Worksheet”</w:t>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Video</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Ročník:</w:t>
      </w:r>
    </w:p>
    <w:p w:rsidR="00000000" w:rsidDel="00000000" w:rsidP="00000000" w:rsidRDefault="00000000" w:rsidRPr="00000000" w14:paraId="0000000A">
      <w:pPr>
        <w:numPr>
          <w:ilvl w:val="0"/>
          <w:numId w:val="3"/>
        </w:numPr>
        <w:ind w:left="720" w:hanging="360"/>
        <w:rPr>
          <w:u w:val="none"/>
        </w:rPr>
      </w:pPr>
      <w:r w:rsidDel="00000000" w:rsidR="00000000" w:rsidRPr="00000000">
        <w:rPr>
          <w:rtl w:val="0"/>
        </w:rPr>
        <w:t xml:space="preserve">primárně 6. ročník</w:t>
      </w:r>
    </w:p>
    <w:p w:rsidR="00000000" w:rsidDel="00000000" w:rsidP="00000000" w:rsidRDefault="00000000" w:rsidRPr="00000000" w14:paraId="0000000B">
      <w:pPr>
        <w:numPr>
          <w:ilvl w:val="0"/>
          <w:numId w:val="3"/>
        </w:numPr>
        <w:ind w:left="720" w:hanging="360"/>
        <w:rPr>
          <w:u w:val="none"/>
        </w:rPr>
      </w:pPr>
      <w:r w:rsidDel="00000000" w:rsidR="00000000" w:rsidRPr="00000000">
        <w:rPr>
          <w:rtl w:val="0"/>
        </w:rPr>
        <w:t xml:space="preserve">v rámci opakování 6.-9. ročník</w:t>
      </w:r>
    </w:p>
    <w:p w:rsidR="00000000" w:rsidDel="00000000" w:rsidP="00000000" w:rsidRDefault="00000000" w:rsidRPr="00000000" w14:paraId="0000000C">
      <w:pPr>
        <w:ind w:left="0" w:firstLine="0"/>
        <w:rPr/>
      </w:pPr>
      <w:r w:rsidDel="00000000" w:rsidR="00000000" w:rsidRPr="00000000">
        <w:rPr>
          <w:rtl w:val="0"/>
        </w:rPr>
      </w:r>
    </w:p>
    <w:p w:rsidR="00000000" w:rsidDel="00000000" w:rsidP="00000000" w:rsidRDefault="00000000" w:rsidRPr="00000000" w14:paraId="0000000D">
      <w:pPr>
        <w:ind w:left="0" w:firstLine="0"/>
        <w:rPr/>
      </w:pPr>
      <w:r w:rsidDel="00000000" w:rsidR="00000000" w:rsidRPr="00000000">
        <w:rPr>
          <w:rtl w:val="0"/>
        </w:rPr>
        <w:t xml:space="preserve">Čas:</w:t>
      </w:r>
    </w:p>
    <w:p w:rsidR="00000000" w:rsidDel="00000000" w:rsidP="00000000" w:rsidRDefault="00000000" w:rsidRPr="00000000" w14:paraId="0000000E">
      <w:pPr>
        <w:numPr>
          <w:ilvl w:val="0"/>
          <w:numId w:val="2"/>
        </w:numPr>
        <w:ind w:left="720" w:hanging="360"/>
        <w:rPr>
          <w:u w:val="none"/>
        </w:rPr>
      </w:pPr>
      <w:r w:rsidDel="00000000" w:rsidR="00000000" w:rsidRPr="00000000">
        <w:rPr>
          <w:rtl w:val="0"/>
        </w:rPr>
        <w:t xml:space="preserve">stačí jedna vyučovací hodina, možno rozdělit práci do více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Průběh tvorby - “Bingo”</w:t>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ab/>
        <w:t xml:space="preserve">Pro tvorbu pracovního listu “Bingo” jsem použila webové stránky (</w:t>
      </w:r>
      <w:hyperlink r:id="rId6">
        <w:r w:rsidDel="00000000" w:rsidR="00000000" w:rsidRPr="00000000">
          <w:rPr>
            <w:color w:val="1155cc"/>
            <w:u w:val="single"/>
            <w:rtl w:val="0"/>
          </w:rPr>
          <w:t xml:space="preserve">https://bingobaker.com/</w:t>
        </w:r>
      </w:hyperlink>
      <w:r w:rsidDel="00000000" w:rsidR="00000000" w:rsidRPr="00000000">
        <w:rPr>
          <w:rtl w:val="0"/>
        </w:rPr>
        <w:t xml:space="preserve">). Vzhledem k tomu, že jsem do Binga potřebovala vložit pouze slova (tvar sloves nepravidelných v minulém čase), nikoli obrázky, nebyl s tvorbou žádný problém. Lze zde vytvořit maximálně osm různých listů, ve skupině mám celkem 16 studentů, jde tedy buď listy namnožit a počítat s tím, že jsou identické dvojice nebo rozdat listy přímo do dvojic. Protože pro moji skupinu byl minulý čas nové téma a neměli čas si tvary zafixovat, pracovní listy dostali do dvojice a mohli využít tabulku nepravidelných sloves. Pro opakování či využití ve vyšších ročnících je tento postup také možný, ale spíše méně vhodný. Slovesa byla zadávána v infinitivu, student si je tedy musel “převést” do minulého času. Zkoušena takto byla nejen znalost nepravidelných sloves, ale i práce s tabulkou, kterou jsem chtěla, aby se naučili.</w:t>
      </w:r>
      <w:r w:rsidDel="00000000" w:rsidR="00000000" w:rsidRPr="00000000">
        <w:drawing>
          <wp:anchor allowOverlap="1" behindDoc="0" distB="114300" distT="114300" distL="114300" distR="114300" hidden="0" layoutInCell="1" locked="0" relativeHeight="0" simplePos="0">
            <wp:simplePos x="0" y="0"/>
            <wp:positionH relativeFrom="column">
              <wp:posOffset>-152399</wp:posOffset>
            </wp:positionH>
            <wp:positionV relativeFrom="paragraph">
              <wp:posOffset>133350</wp:posOffset>
            </wp:positionV>
            <wp:extent cx="2566988" cy="2794442"/>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566988" cy="2794442"/>
                    </a:xfrm>
                    <a:prstGeom prst="rect"/>
                    <a:ln/>
                  </pic:spPr>
                </pic:pic>
              </a:graphicData>
            </a:graphic>
          </wp:anchor>
        </w:drawing>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Průběh tvorby - “Trimino”</w:t>
      </w:r>
    </w:p>
    <w:p w:rsidR="00000000" w:rsidDel="00000000" w:rsidP="00000000" w:rsidRDefault="00000000" w:rsidRPr="00000000" w14:paraId="00000016">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-152399</wp:posOffset>
            </wp:positionH>
            <wp:positionV relativeFrom="paragraph">
              <wp:posOffset>266700</wp:posOffset>
            </wp:positionV>
            <wp:extent cx="2795588" cy="1939136"/>
            <wp:effectExtent b="0" l="0" r="0" t="0"/>
            <wp:wrapSquare wrapText="bothSides" distB="114300" distT="114300" distL="114300" distR="114300"/>
            <wp:docPr id="1"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2795588" cy="1939136"/>
                    </a:xfrm>
                    <a:prstGeom prst="rect"/>
                    <a:ln/>
                  </pic:spPr>
                </pic:pic>
              </a:graphicData>
            </a:graphic>
          </wp:anchor>
        </w:drawing>
      </w:r>
    </w:p>
    <w:p w:rsidR="00000000" w:rsidDel="00000000" w:rsidP="00000000" w:rsidRDefault="00000000" w:rsidRPr="00000000" w14:paraId="00000017">
      <w:pPr>
        <w:rPr/>
      </w:pPr>
      <w:r w:rsidDel="00000000" w:rsidR="00000000" w:rsidRPr="00000000">
        <w:rPr>
          <w:rtl w:val="0"/>
        </w:rPr>
        <w:tab/>
        <w:t xml:space="preserve">Trimino je hra podobná dominu, spojují se k sobě trojúhelníčky do tvaru pyramidy. Opět k procvičení nepravidelných sloves, v tomto triminu se spojují infinitivy a tvary minulého času. Opět možno buď do dvojic, týmům nebo jednotlivcům, za použití tabulky nebo bez.</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Pracovní list “Worksheet”</w:t>
      </w:r>
    </w:p>
    <w:p w:rsidR="00000000" w:rsidDel="00000000" w:rsidP="00000000" w:rsidRDefault="00000000" w:rsidRPr="00000000" w14:paraId="0000001B">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-285749</wp:posOffset>
            </wp:positionH>
            <wp:positionV relativeFrom="paragraph">
              <wp:posOffset>219075</wp:posOffset>
            </wp:positionV>
            <wp:extent cx="2666446" cy="1604963"/>
            <wp:effectExtent b="0" l="0" r="0" t="0"/>
            <wp:wrapSquare wrapText="bothSides" distB="114300" distT="114300" distL="114300" distR="114300"/>
            <wp:docPr id="3"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666446" cy="1604963"/>
                    </a:xfrm>
                    <a:prstGeom prst="rect"/>
                    <a:ln/>
                  </pic:spPr>
                </pic:pic>
              </a:graphicData>
            </a:graphic>
          </wp:anchor>
        </w:drawing>
      </w:r>
    </w:p>
    <w:p w:rsidR="00000000" w:rsidDel="00000000" w:rsidP="00000000" w:rsidRDefault="00000000" w:rsidRPr="00000000" w14:paraId="0000001C">
      <w:pPr>
        <w:rPr/>
      </w:pPr>
      <w:r w:rsidDel="00000000" w:rsidR="00000000" w:rsidRPr="00000000">
        <w:rPr>
          <w:rtl w:val="0"/>
        </w:rPr>
        <w:tab/>
        <w:t xml:space="preserve">Pracovní list, který každý student obdržel, obsahuje přehled gramatiky popsané ve videu, pokyny k předchozím dvoum hrám a obrázek parku. Hlavním cílem tohoto listu je dát možnost studentům vrátit se k vysvětlení gramatických jevů spojených s minulým časem.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Video</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ab/>
        <w:t xml:space="preserve">Největší částí a nejpodstatnější zároveň je vytvořené video. Po prohlížení různých editorů jsme se rozhodla využít služeb webové stránky Bitable (</w:t>
      </w:r>
      <w:hyperlink r:id="rId10">
        <w:r w:rsidDel="00000000" w:rsidR="00000000" w:rsidRPr="00000000">
          <w:rPr>
            <w:color w:val="1155cc"/>
            <w:u w:val="single"/>
            <w:rtl w:val="0"/>
          </w:rPr>
          <w:t xml:space="preserve">https://biteable.com/</w:t>
        </w:r>
      </w:hyperlink>
      <w:r w:rsidDel="00000000" w:rsidR="00000000" w:rsidRPr="00000000">
        <w:rPr>
          <w:rtl w:val="0"/>
        </w:rPr>
        <w:t xml:space="preserve">) a přestože jsem s výsledkem spokojená, po pár potížích, které následně zmíním, bych se příště spíše rozhodla zkusit něco jiného. Stránka nabízí tvorbu vlastních videí pomocí šablon, vkládání textu, hudby a možnou úpravou scén. Práce v editoru je snadná a intuitivní, avšak zejména jeho neplacená verze skýtá jistá příkoří.</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drawing>
          <wp:inline distB="114300" distT="114300" distL="114300" distR="114300">
            <wp:extent cx="5734050" cy="2806700"/>
            <wp:effectExtent b="0" l="0" r="0" t="0"/>
            <wp:docPr id="4"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5734050" cy="2806700"/>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ab/>
        <w:t xml:space="preserve">Mým prvním problémem, a nakonec zároveň největším, bylo chybění možnosti nastavení času pro scény, což samozřejmě zejména u pomalejších čtenářů, jimiž mladší studenti cizího jazyka jsou, není vhodné. Tento problém jsem vyřešila tak, že jsem každou scénu při pouštění videa stopla a požádala někoho, aby přečetl věty ve videu a společně jsme si je dle situace přeložili nebo vysvětlili. Druhým problémem je nemožnost zbavit se vodoznaku, který však naštěstí nezavazí textu, nejedná se tedy o žádnou větší katastrofu, spíše je to jednoduše škoda. Poslední potíží, se kterou jsem se potýkala, je omezení textu na určitý počet znaků. Většinou mi toto omezení stačilo, byly však případy, kdy jsem věty musela přepisovat nebo promýšlet, aby se daly použít. Nakonec jsem však limit ocenila, protože jsem si uvědomila, že dělá video více snesitelným a zamezuje mi vložit textu příliš mnoho, což usnadňuje jeho srozumitelnosti zejména pomalejším žákům či žákům se speciální vzdělávací potřebou.</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Shrnutí</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ab/>
        <w:t xml:space="preserve">Celkově však s prací spokojená. Neumím si představit, že bych takto chystala každou/většinu hodin, ale jednou za čas, popřípadě na konkrétní gramatické jevy vidím tento způsob výuky jako přínosný. Video navíc umožňuje zopakování učiva doma chybějícím studentům.</w:t>
      </w: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4.png"/><Relationship Id="rId10" Type="http://schemas.openxmlformats.org/officeDocument/2006/relationships/hyperlink" Target="https://biteable.com/" TargetMode="Externa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bingobaker.com/" TargetMode="External"/><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