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46" w:rsidRDefault="00C30F46">
      <w:pPr>
        <w:rPr>
          <w:rFonts w:ascii="Times New Roman" w:hAnsi="Times New Roman"/>
          <w:sz w:val="24"/>
          <w:szCs w:val="24"/>
        </w:rPr>
      </w:pPr>
      <w:r>
        <w:rPr>
          <w:rFonts w:ascii="Times New Roman" w:hAnsi="Times New Roman"/>
          <w:sz w:val="24"/>
          <w:szCs w:val="24"/>
        </w:rPr>
        <w:t>case</w:t>
      </w:r>
    </w:p>
    <w:p w:rsidR="00C96BF3" w:rsidRDefault="00C30F46">
      <w:pPr>
        <w:rPr>
          <w:rFonts w:ascii="Times New Roman" w:hAnsi="Times New Roman"/>
          <w:sz w:val="24"/>
          <w:szCs w:val="24"/>
        </w:rPr>
      </w:pPr>
      <w:r w:rsidRPr="00D07797">
        <w:rPr>
          <w:rFonts w:ascii="Times New Roman" w:hAnsi="Times New Roman"/>
          <w:sz w:val="24"/>
          <w:szCs w:val="24"/>
        </w:rPr>
        <w:t>In August 2008, six year</w:t>
      </w:r>
      <w:r>
        <w:rPr>
          <w:rFonts w:ascii="Times New Roman" w:hAnsi="Times New Roman"/>
          <w:sz w:val="24"/>
          <w:szCs w:val="24"/>
        </w:rPr>
        <w:t xml:space="preserve"> </w:t>
      </w:r>
      <w:r w:rsidRPr="00D07797">
        <w:rPr>
          <w:rFonts w:ascii="Times New Roman" w:hAnsi="Times New Roman"/>
          <w:sz w:val="24"/>
          <w:szCs w:val="24"/>
        </w:rPr>
        <w:t xml:space="preserve">old Kristina was placed into a </w:t>
      </w:r>
      <w:r>
        <w:rPr>
          <w:rFonts w:ascii="Times New Roman" w:hAnsi="Times New Roman"/>
          <w:sz w:val="24"/>
          <w:szCs w:val="24"/>
        </w:rPr>
        <w:t xml:space="preserve">psycho-neurological care </w:t>
      </w:r>
      <w:r w:rsidRPr="00D07797">
        <w:rPr>
          <w:rFonts w:ascii="Times New Roman" w:hAnsi="Times New Roman"/>
          <w:sz w:val="24"/>
          <w:szCs w:val="24"/>
        </w:rPr>
        <w:t xml:space="preserve">home for children with multiple developmental disabilities, thereby separating her from her twin sister with whom she had lived since birth.  </w:t>
      </w:r>
      <w:r>
        <w:rPr>
          <w:rFonts w:ascii="Times New Roman" w:hAnsi="Times New Roman"/>
          <w:sz w:val="24"/>
          <w:szCs w:val="24"/>
        </w:rPr>
        <w:t>W</w:t>
      </w:r>
      <w:r w:rsidRPr="00D07797">
        <w:rPr>
          <w:rFonts w:ascii="Times New Roman" w:hAnsi="Times New Roman"/>
          <w:sz w:val="24"/>
          <w:szCs w:val="24"/>
        </w:rPr>
        <w:t>hen they were three</w:t>
      </w:r>
      <w:r>
        <w:rPr>
          <w:rFonts w:ascii="Times New Roman" w:hAnsi="Times New Roman"/>
          <w:sz w:val="24"/>
          <w:szCs w:val="24"/>
        </w:rPr>
        <w:t xml:space="preserve"> years old</w:t>
      </w:r>
      <w:r w:rsidRPr="00D07797">
        <w:rPr>
          <w:rFonts w:ascii="Times New Roman" w:hAnsi="Times New Roman"/>
          <w:sz w:val="24"/>
          <w:szCs w:val="24"/>
        </w:rPr>
        <w:t xml:space="preserve">, an American couple </w:t>
      </w:r>
      <w:r>
        <w:rPr>
          <w:rFonts w:ascii="Times New Roman" w:hAnsi="Times New Roman"/>
          <w:sz w:val="24"/>
          <w:szCs w:val="24"/>
        </w:rPr>
        <w:t xml:space="preserve">had </w:t>
      </w:r>
      <w:r w:rsidRPr="00D07797">
        <w:rPr>
          <w:rFonts w:ascii="Times New Roman" w:hAnsi="Times New Roman"/>
          <w:sz w:val="24"/>
          <w:szCs w:val="24"/>
        </w:rPr>
        <w:t xml:space="preserve">intended to adopt both girls, but the local guardianship board </w:t>
      </w:r>
      <w:r>
        <w:rPr>
          <w:rFonts w:ascii="Times New Roman" w:hAnsi="Times New Roman"/>
          <w:sz w:val="24"/>
          <w:szCs w:val="24"/>
        </w:rPr>
        <w:t xml:space="preserve">instead </w:t>
      </w:r>
      <w:r w:rsidRPr="00D07797">
        <w:rPr>
          <w:rFonts w:ascii="Times New Roman" w:hAnsi="Times New Roman"/>
          <w:sz w:val="24"/>
          <w:szCs w:val="24"/>
        </w:rPr>
        <w:t xml:space="preserve">awarded parental rights to their aunt. The sisters were removed from </w:t>
      </w:r>
      <w:r>
        <w:rPr>
          <w:rFonts w:ascii="Times New Roman" w:hAnsi="Times New Roman"/>
          <w:sz w:val="24"/>
          <w:szCs w:val="24"/>
        </w:rPr>
        <w:t xml:space="preserve">their aunt’s </w:t>
      </w:r>
      <w:r w:rsidRPr="00D07797">
        <w:rPr>
          <w:rFonts w:ascii="Times New Roman" w:hAnsi="Times New Roman"/>
          <w:sz w:val="24"/>
          <w:szCs w:val="24"/>
        </w:rPr>
        <w:t>care three years later due to neglect and placed in a hospital awaiting assessment of their needs</w:t>
      </w:r>
      <w:r>
        <w:rPr>
          <w:rFonts w:ascii="Times New Roman" w:hAnsi="Times New Roman"/>
          <w:sz w:val="24"/>
          <w:szCs w:val="24"/>
        </w:rPr>
        <w:t xml:space="preserve"> by a local PMPK board</w:t>
      </w:r>
      <w:r w:rsidRPr="00D07797">
        <w:rPr>
          <w:rFonts w:ascii="Times New Roman" w:hAnsi="Times New Roman"/>
          <w:sz w:val="24"/>
          <w:szCs w:val="24"/>
        </w:rPr>
        <w:t xml:space="preserve">. Kristina’s sister was </w:t>
      </w:r>
      <w:r>
        <w:rPr>
          <w:rFonts w:ascii="Times New Roman" w:hAnsi="Times New Roman"/>
          <w:sz w:val="24"/>
          <w:szCs w:val="24"/>
        </w:rPr>
        <w:t xml:space="preserve">assigned to a </w:t>
      </w:r>
      <w:r w:rsidRPr="00D07797">
        <w:rPr>
          <w:rFonts w:ascii="Times New Roman" w:hAnsi="Times New Roman"/>
          <w:sz w:val="24"/>
          <w:szCs w:val="24"/>
        </w:rPr>
        <w:t>boarding school for children with visual impairments and then taken in by a foster family</w:t>
      </w:r>
      <w:r>
        <w:rPr>
          <w:rFonts w:ascii="Times New Roman" w:hAnsi="Times New Roman"/>
          <w:sz w:val="24"/>
          <w:szCs w:val="24"/>
        </w:rPr>
        <w:t>, which was quite a rare event for a disabled child</w:t>
      </w:r>
      <w:r w:rsidRPr="00D07797">
        <w:rPr>
          <w:rFonts w:ascii="Times New Roman" w:hAnsi="Times New Roman"/>
          <w:sz w:val="24"/>
          <w:szCs w:val="24"/>
        </w:rPr>
        <w:t xml:space="preserve">.  However, Kristina was placed </w:t>
      </w:r>
      <w:r>
        <w:rPr>
          <w:rFonts w:ascii="Times New Roman" w:hAnsi="Times New Roman"/>
          <w:sz w:val="24"/>
          <w:szCs w:val="24"/>
        </w:rPr>
        <w:t>by the PMPK in</w:t>
      </w:r>
      <w:r w:rsidRPr="00D07797">
        <w:rPr>
          <w:rFonts w:ascii="Times New Roman" w:hAnsi="Times New Roman"/>
          <w:sz w:val="24"/>
          <w:szCs w:val="24"/>
        </w:rPr>
        <w:t xml:space="preserve"> </w:t>
      </w:r>
      <w:r>
        <w:rPr>
          <w:rFonts w:ascii="Times New Roman" w:hAnsi="Times New Roman"/>
          <w:sz w:val="24"/>
          <w:szCs w:val="24"/>
        </w:rPr>
        <w:t xml:space="preserve">a </w:t>
      </w:r>
      <w:r w:rsidRPr="00D07797">
        <w:rPr>
          <w:rFonts w:ascii="Times New Roman" w:hAnsi="Times New Roman"/>
          <w:sz w:val="24"/>
          <w:szCs w:val="24"/>
        </w:rPr>
        <w:t xml:space="preserve">psycho-neurological care home due to her blindness and </w:t>
      </w:r>
      <w:r>
        <w:rPr>
          <w:rFonts w:ascii="Times New Roman" w:hAnsi="Times New Roman"/>
          <w:sz w:val="24"/>
          <w:szCs w:val="24"/>
        </w:rPr>
        <w:t xml:space="preserve">perceived </w:t>
      </w:r>
      <w:r w:rsidRPr="00D07797">
        <w:rPr>
          <w:rFonts w:ascii="Times New Roman" w:hAnsi="Times New Roman"/>
          <w:sz w:val="24"/>
          <w:szCs w:val="24"/>
        </w:rPr>
        <w:t>IQ levels.  The emotional shock of being separated from her sister was aggravated by the inhumane conditions at the setting such that she refused to speak, move or eat.  The isolated location of the care home prevented regular visits by volunteers</w:t>
      </w:r>
      <w:r>
        <w:rPr>
          <w:rFonts w:ascii="Times New Roman" w:hAnsi="Times New Roman"/>
          <w:sz w:val="24"/>
          <w:szCs w:val="24"/>
        </w:rPr>
        <w:t xml:space="preserve"> who had cared for Kristina and her sister in hospital and they were </w:t>
      </w:r>
      <w:r w:rsidRPr="00D07797">
        <w:rPr>
          <w:rFonts w:ascii="Times New Roman" w:hAnsi="Times New Roman"/>
          <w:sz w:val="24"/>
          <w:szCs w:val="24"/>
        </w:rPr>
        <w:t xml:space="preserve">shocked at her total dependence on external care when they </w:t>
      </w:r>
      <w:r>
        <w:rPr>
          <w:rFonts w:ascii="Times New Roman" w:hAnsi="Times New Roman"/>
          <w:sz w:val="24"/>
          <w:szCs w:val="24"/>
        </w:rPr>
        <w:t xml:space="preserve">visited </w:t>
      </w:r>
      <w:r w:rsidRPr="00D07797">
        <w:rPr>
          <w:rFonts w:ascii="Times New Roman" w:hAnsi="Times New Roman"/>
          <w:sz w:val="24"/>
          <w:szCs w:val="24"/>
        </w:rPr>
        <w:t xml:space="preserve">after several months. A </w:t>
      </w:r>
      <w:r>
        <w:rPr>
          <w:rFonts w:ascii="Times New Roman" w:hAnsi="Times New Roman"/>
          <w:sz w:val="24"/>
          <w:szCs w:val="24"/>
        </w:rPr>
        <w:t xml:space="preserve">public </w:t>
      </w:r>
      <w:r w:rsidRPr="00D07797">
        <w:rPr>
          <w:rFonts w:ascii="Times New Roman" w:hAnsi="Times New Roman"/>
          <w:sz w:val="24"/>
          <w:szCs w:val="24"/>
        </w:rPr>
        <w:t xml:space="preserve">campaign to find a family placement for Kristina attracted significant attention in the media and from many key figures in Russian child protection.  A later public investigation found high cases of child death as well as sexual violence in the </w:t>
      </w:r>
      <w:r>
        <w:rPr>
          <w:rFonts w:ascii="Times New Roman" w:hAnsi="Times New Roman"/>
          <w:sz w:val="24"/>
          <w:szCs w:val="24"/>
        </w:rPr>
        <w:t>care home</w:t>
      </w:r>
      <w:r w:rsidRPr="00D07797">
        <w:rPr>
          <w:rFonts w:ascii="Times New Roman" w:hAnsi="Times New Roman"/>
          <w:sz w:val="24"/>
          <w:szCs w:val="24"/>
        </w:rPr>
        <w:t>.</w:t>
      </w:r>
      <w:r>
        <w:rPr>
          <w:rFonts w:ascii="Times New Roman" w:hAnsi="Times New Roman"/>
          <w:sz w:val="24"/>
          <w:szCs w:val="24"/>
        </w:rPr>
        <w:t xml:space="preserve">  </w:t>
      </w:r>
    </w:p>
    <w:p w:rsidR="00C30F46" w:rsidRDefault="00625D06" w:rsidP="00C30F46">
      <w:pPr>
        <w:spacing w:line="240" w:lineRule="auto"/>
        <w:jc w:val="both"/>
        <w:rPr>
          <w:rFonts w:ascii="Times New Roman" w:hAnsi="Times New Roman"/>
          <w:sz w:val="24"/>
          <w:szCs w:val="24"/>
        </w:rPr>
      </w:pPr>
      <w:r>
        <w:rPr>
          <w:rFonts w:ascii="Times New Roman" w:hAnsi="Times New Roman"/>
          <w:sz w:val="24"/>
          <w:szCs w:val="24"/>
        </w:rPr>
        <w:t>Procedures</w:t>
      </w:r>
    </w:p>
    <w:p w:rsidR="00C30F46" w:rsidRDefault="00C30F46" w:rsidP="00C30F46">
      <w:pPr>
        <w:spacing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 special </w:t>
      </w:r>
      <w:r w:rsidRPr="003630ED">
        <w:rPr>
          <w:rFonts w:ascii="Times New Roman" w:hAnsi="Times New Roman"/>
          <w:sz w:val="24"/>
          <w:szCs w:val="24"/>
        </w:rPr>
        <w:t>psycho-medical-p</w:t>
      </w:r>
      <w:r>
        <w:rPr>
          <w:rFonts w:ascii="Times New Roman" w:hAnsi="Times New Roman"/>
          <w:sz w:val="24"/>
          <w:szCs w:val="24"/>
        </w:rPr>
        <w:t>edagogical commissions</w:t>
      </w:r>
      <w:r w:rsidRPr="003630ED">
        <w:rPr>
          <w:rFonts w:ascii="Times New Roman" w:hAnsi="Times New Roman"/>
          <w:sz w:val="24"/>
          <w:szCs w:val="24"/>
        </w:rPr>
        <w:t xml:space="preserve"> </w:t>
      </w:r>
      <w:r>
        <w:rPr>
          <w:rFonts w:ascii="Times New Roman" w:hAnsi="Times New Roman"/>
          <w:sz w:val="24"/>
          <w:szCs w:val="24"/>
        </w:rPr>
        <w:t>[</w:t>
      </w:r>
      <w:r w:rsidRPr="001B7344">
        <w:rPr>
          <w:rFonts w:ascii="Times New Roman" w:hAnsi="Times New Roman"/>
          <w:i/>
          <w:sz w:val="24"/>
          <w:szCs w:val="24"/>
        </w:rPr>
        <w:t>psikhologo-mediko-pedagogicheskaya komissiya</w:t>
      </w:r>
      <w:r>
        <w:rPr>
          <w:rFonts w:ascii="Times New Roman" w:hAnsi="Times New Roman"/>
          <w:sz w:val="24"/>
          <w:szCs w:val="24"/>
        </w:rPr>
        <w:t>] that assess</w:t>
      </w:r>
      <w:r w:rsidRPr="003630ED">
        <w:rPr>
          <w:rFonts w:ascii="Times New Roman" w:hAnsi="Times New Roman"/>
          <w:sz w:val="24"/>
          <w:szCs w:val="24"/>
        </w:rPr>
        <w:t xml:space="preserve"> </w:t>
      </w:r>
      <w:r>
        <w:rPr>
          <w:rFonts w:ascii="Times New Roman" w:hAnsi="Times New Roman"/>
          <w:sz w:val="24"/>
          <w:szCs w:val="24"/>
        </w:rPr>
        <w:t xml:space="preserve">disabled children </w:t>
      </w:r>
      <w:r w:rsidRPr="003630ED">
        <w:rPr>
          <w:rFonts w:ascii="Times New Roman" w:hAnsi="Times New Roman"/>
          <w:sz w:val="24"/>
          <w:szCs w:val="24"/>
        </w:rPr>
        <w:t xml:space="preserve">and </w:t>
      </w:r>
      <w:r>
        <w:rPr>
          <w:rFonts w:ascii="Times New Roman" w:hAnsi="Times New Roman"/>
          <w:sz w:val="24"/>
          <w:szCs w:val="24"/>
        </w:rPr>
        <w:t>create</w:t>
      </w:r>
      <w:r w:rsidRPr="003630ED">
        <w:rPr>
          <w:rFonts w:ascii="Times New Roman" w:hAnsi="Times New Roman"/>
          <w:sz w:val="24"/>
          <w:szCs w:val="24"/>
        </w:rPr>
        <w:t xml:space="preserve"> </w:t>
      </w:r>
      <w:r>
        <w:rPr>
          <w:rFonts w:ascii="Times New Roman" w:hAnsi="Times New Roman"/>
          <w:sz w:val="24"/>
          <w:szCs w:val="24"/>
        </w:rPr>
        <w:t xml:space="preserve">‘rehabilitation </w:t>
      </w:r>
      <w:r w:rsidRPr="003630ED">
        <w:rPr>
          <w:rFonts w:ascii="Times New Roman" w:hAnsi="Times New Roman"/>
          <w:sz w:val="24"/>
          <w:szCs w:val="24"/>
        </w:rPr>
        <w:t>plans</w:t>
      </w:r>
      <w:r>
        <w:rPr>
          <w:rFonts w:ascii="Times New Roman" w:hAnsi="Times New Roman"/>
          <w:sz w:val="24"/>
          <w:szCs w:val="24"/>
        </w:rPr>
        <w:t>’</w:t>
      </w:r>
      <w:r w:rsidRPr="003630ED">
        <w:rPr>
          <w:rFonts w:ascii="Times New Roman" w:hAnsi="Times New Roman"/>
          <w:sz w:val="24"/>
          <w:szCs w:val="24"/>
        </w:rPr>
        <w:t xml:space="preserve"> </w:t>
      </w:r>
      <w:r>
        <w:rPr>
          <w:rFonts w:ascii="Times New Roman" w:hAnsi="Times New Roman"/>
          <w:sz w:val="24"/>
          <w:szCs w:val="24"/>
        </w:rPr>
        <w:t xml:space="preserve">for them.  These organisations are known in </w:t>
      </w:r>
      <w:r w:rsidRPr="003630ED">
        <w:rPr>
          <w:rFonts w:ascii="Times New Roman" w:hAnsi="Times New Roman"/>
          <w:sz w:val="24"/>
          <w:szCs w:val="24"/>
        </w:rPr>
        <w:t xml:space="preserve">Russia by their abbreviation PMPK.  </w:t>
      </w:r>
      <w:r>
        <w:rPr>
          <w:rFonts w:ascii="Times New Roman" w:hAnsi="Times New Roman"/>
          <w:sz w:val="24"/>
          <w:szCs w:val="24"/>
        </w:rPr>
        <w:t>Without the official disability certificate [</w:t>
      </w:r>
      <w:r w:rsidRPr="001B7344">
        <w:rPr>
          <w:rFonts w:ascii="Times New Roman" w:hAnsi="Times New Roman"/>
          <w:i/>
          <w:sz w:val="24"/>
          <w:szCs w:val="24"/>
        </w:rPr>
        <w:t>spravka</w:t>
      </w:r>
      <w:r>
        <w:rPr>
          <w:rFonts w:ascii="Times New Roman" w:hAnsi="Times New Roman"/>
          <w:sz w:val="24"/>
          <w:szCs w:val="24"/>
        </w:rPr>
        <w:t xml:space="preserve"> in Russian] issued by these commissions, parents are unable to receive financial, medical and welfare support to support their children, thus giving the PMPK a power imbalance over applicants and their families.  </w:t>
      </w:r>
    </w:p>
    <w:p w:rsidR="00C30F46" w:rsidRDefault="00C30F46" w:rsidP="00C30F46">
      <w:pPr>
        <w:spacing w:line="240" w:lineRule="auto"/>
        <w:jc w:val="both"/>
        <w:rPr>
          <w:rFonts w:ascii="Times New Roman" w:hAnsi="Times New Roman"/>
          <w:sz w:val="24"/>
          <w:szCs w:val="24"/>
        </w:rPr>
      </w:pPr>
      <w:r>
        <w:rPr>
          <w:rFonts w:ascii="Times New Roman" w:hAnsi="Times New Roman"/>
          <w:sz w:val="24"/>
          <w:szCs w:val="24"/>
        </w:rPr>
        <w:t>The PMPK</w:t>
      </w:r>
      <w:r w:rsidRPr="003630ED">
        <w:rPr>
          <w:rFonts w:ascii="Times New Roman" w:hAnsi="Times New Roman"/>
          <w:sz w:val="24"/>
          <w:szCs w:val="24"/>
        </w:rPr>
        <w:t xml:space="preserve"> operate at local, regional and national level</w:t>
      </w:r>
      <w:r>
        <w:rPr>
          <w:rFonts w:ascii="Times New Roman" w:hAnsi="Times New Roman"/>
          <w:sz w:val="24"/>
          <w:szCs w:val="24"/>
        </w:rPr>
        <w:t>s</w:t>
      </w:r>
      <w:r w:rsidRPr="003630ED">
        <w:rPr>
          <w:rFonts w:ascii="Times New Roman" w:hAnsi="Times New Roman"/>
          <w:sz w:val="24"/>
          <w:szCs w:val="24"/>
        </w:rPr>
        <w:t xml:space="preserve"> and may comprise</w:t>
      </w:r>
      <w:r w:rsidRPr="003630ED">
        <w:rPr>
          <w:rFonts w:ascii="Times New Roman" w:hAnsi="Times New Roman"/>
          <w:color w:val="FF0000"/>
          <w:sz w:val="24"/>
          <w:szCs w:val="24"/>
        </w:rPr>
        <w:t xml:space="preserve"> </w:t>
      </w:r>
      <w:r w:rsidRPr="003630ED">
        <w:rPr>
          <w:rFonts w:ascii="Times New Roman" w:hAnsi="Times New Roman"/>
          <w:sz w:val="24"/>
          <w:szCs w:val="24"/>
        </w:rPr>
        <w:t>defectologists (special educators), psychiatrists, psychologists, paediatric doctors, nurses, social pedagogues and speech therapists, although there is generally a medical dominance</w:t>
      </w:r>
      <w:r w:rsidRPr="00B143E0">
        <w:rPr>
          <w:rFonts w:ascii="Times New Roman" w:hAnsi="Times New Roman"/>
          <w:sz w:val="24"/>
          <w:szCs w:val="24"/>
        </w:rPr>
        <w:t xml:space="preserve">.  Following </w:t>
      </w:r>
      <w:r>
        <w:rPr>
          <w:rFonts w:ascii="Times New Roman" w:hAnsi="Times New Roman"/>
          <w:sz w:val="24"/>
          <w:szCs w:val="24"/>
        </w:rPr>
        <w:t>submission of various medical documents, psychiatric assessments and school reports, c</w:t>
      </w:r>
      <w:r w:rsidRPr="003630ED">
        <w:rPr>
          <w:rFonts w:ascii="Times New Roman" w:hAnsi="Times New Roman"/>
          <w:sz w:val="24"/>
          <w:szCs w:val="24"/>
        </w:rPr>
        <w:t xml:space="preserve">hildren </w:t>
      </w:r>
      <w:r>
        <w:rPr>
          <w:rFonts w:ascii="Times New Roman" w:hAnsi="Times New Roman"/>
          <w:sz w:val="24"/>
          <w:szCs w:val="24"/>
        </w:rPr>
        <w:t xml:space="preserve">are tested by the commissions, parents are questioned and a decision made about whether to assign one of </w:t>
      </w:r>
      <w:r w:rsidRPr="00530C6E">
        <w:rPr>
          <w:rFonts w:ascii="Times New Roman" w:hAnsi="Times New Roman"/>
          <w:sz w:val="24"/>
          <w:szCs w:val="24"/>
          <w:highlight w:val="yellow"/>
        </w:rPr>
        <w:t>eight</w:t>
      </w:r>
      <w:r w:rsidRPr="003630ED">
        <w:rPr>
          <w:rFonts w:ascii="Times New Roman" w:hAnsi="Times New Roman"/>
          <w:sz w:val="24"/>
          <w:szCs w:val="24"/>
        </w:rPr>
        <w:t xml:space="preserve"> </w:t>
      </w:r>
      <w:r>
        <w:rPr>
          <w:rFonts w:ascii="Times New Roman" w:hAnsi="Times New Roman"/>
          <w:sz w:val="24"/>
          <w:szCs w:val="24"/>
        </w:rPr>
        <w:t>c</w:t>
      </w:r>
      <w:r w:rsidRPr="003630ED">
        <w:rPr>
          <w:rFonts w:ascii="Times New Roman" w:hAnsi="Times New Roman"/>
          <w:sz w:val="24"/>
          <w:szCs w:val="24"/>
        </w:rPr>
        <w:t>ategories of disability</w:t>
      </w:r>
      <w:r w:rsidRPr="007A5706">
        <w:rPr>
          <w:rFonts w:ascii="Times New Roman" w:hAnsi="Times New Roman"/>
          <w:sz w:val="24"/>
          <w:szCs w:val="24"/>
          <w:highlight w:val="yellow"/>
        </w:rPr>
        <w:t>.</w:t>
      </w:r>
      <w:r>
        <w:rPr>
          <w:rFonts w:ascii="Times New Roman" w:hAnsi="Times New Roman"/>
          <w:sz w:val="24"/>
          <w:szCs w:val="24"/>
        </w:rPr>
        <w:t xml:space="preserve">  In relation to mental disability, t</w:t>
      </w:r>
      <w:r w:rsidRPr="003630ED">
        <w:rPr>
          <w:rFonts w:ascii="Times New Roman" w:hAnsi="Times New Roman"/>
          <w:sz w:val="24"/>
          <w:szCs w:val="24"/>
        </w:rPr>
        <w:t xml:space="preserve">he PMPK have abandoned the derogatory Soviet-era classifications ‘idiot,’ ‘imbecile’ and ‘debile’ and are </w:t>
      </w:r>
      <w:r>
        <w:rPr>
          <w:rFonts w:ascii="Times New Roman" w:hAnsi="Times New Roman"/>
          <w:sz w:val="24"/>
          <w:szCs w:val="24"/>
        </w:rPr>
        <w:t xml:space="preserve">now </w:t>
      </w:r>
      <w:r w:rsidRPr="003630ED">
        <w:rPr>
          <w:rFonts w:ascii="Times New Roman" w:hAnsi="Times New Roman"/>
          <w:sz w:val="24"/>
          <w:szCs w:val="24"/>
        </w:rPr>
        <w:t>officially banned from pronouncing a child ‘uneducable’ (see Sutton 1980 for the original meaning and use of these terms)</w:t>
      </w:r>
      <w:r>
        <w:rPr>
          <w:rFonts w:ascii="Times New Roman" w:hAnsi="Times New Roman"/>
          <w:sz w:val="24"/>
          <w:szCs w:val="24"/>
        </w:rPr>
        <w:t>.  Nonetheless</w:t>
      </w:r>
      <w:r w:rsidRPr="003630ED">
        <w:rPr>
          <w:rFonts w:ascii="Times New Roman" w:hAnsi="Times New Roman"/>
          <w:sz w:val="24"/>
          <w:szCs w:val="24"/>
        </w:rPr>
        <w:t>, mental disability is still discussed as ‘mental retardation’ or ‘</w:t>
      </w:r>
      <w:r>
        <w:rPr>
          <w:rFonts w:ascii="Times New Roman" w:hAnsi="Times New Roman"/>
          <w:sz w:val="24"/>
          <w:szCs w:val="24"/>
        </w:rPr>
        <w:t>deviation in</w:t>
      </w:r>
      <w:r w:rsidRPr="003630ED">
        <w:rPr>
          <w:rFonts w:ascii="Times New Roman" w:hAnsi="Times New Roman"/>
          <w:sz w:val="24"/>
          <w:szCs w:val="24"/>
        </w:rPr>
        <w:t xml:space="preserve"> cognitive development’ (</w:t>
      </w:r>
      <w:r w:rsidRPr="003630ED">
        <w:rPr>
          <w:rFonts w:ascii="Times New Roman" w:hAnsi="Times New Roman"/>
          <w:i/>
          <w:sz w:val="24"/>
          <w:szCs w:val="24"/>
        </w:rPr>
        <w:t>umstvennaya  otstalost’ or otklonenie v umstvennom razvitii</w:t>
      </w:r>
      <w:r w:rsidRPr="003630ED">
        <w:rPr>
          <w:rFonts w:ascii="Times New Roman" w:hAnsi="Times New Roman"/>
          <w:sz w:val="24"/>
          <w:szCs w:val="24"/>
        </w:rPr>
        <w:t xml:space="preserve">).   </w:t>
      </w:r>
    </w:p>
    <w:p w:rsidR="00625D06" w:rsidRPr="003630ED" w:rsidRDefault="00625D06" w:rsidP="00625D06">
      <w:pPr>
        <w:spacing w:line="240" w:lineRule="auto"/>
        <w:jc w:val="both"/>
        <w:rPr>
          <w:rFonts w:ascii="Times New Roman" w:hAnsi="Times New Roman"/>
          <w:b/>
          <w:sz w:val="24"/>
          <w:szCs w:val="24"/>
        </w:rPr>
      </w:pPr>
      <w:r>
        <w:rPr>
          <w:rFonts w:ascii="Times New Roman" w:hAnsi="Times New Roman"/>
          <w:b/>
          <w:sz w:val="24"/>
          <w:szCs w:val="24"/>
        </w:rPr>
        <w:t xml:space="preserve">Discourses of defectology </w:t>
      </w:r>
    </w:p>
    <w:p w:rsidR="00625D06" w:rsidRPr="003630ED" w:rsidRDefault="00625D06" w:rsidP="00625D06">
      <w:pPr>
        <w:spacing w:line="240" w:lineRule="auto"/>
        <w:jc w:val="both"/>
        <w:rPr>
          <w:rFonts w:ascii="Times New Roman" w:hAnsi="Times New Roman"/>
          <w:sz w:val="24"/>
          <w:szCs w:val="24"/>
        </w:rPr>
      </w:pPr>
      <w:r w:rsidRPr="003630ED">
        <w:rPr>
          <w:rFonts w:ascii="Times New Roman" w:hAnsi="Times New Roman"/>
          <w:sz w:val="24"/>
          <w:szCs w:val="24"/>
        </w:rPr>
        <w:t xml:space="preserve">Defectology was the field of Soviet pedagogy focused on work with disabled children akin to ‘special education’ in some </w:t>
      </w:r>
      <w:r>
        <w:rPr>
          <w:rFonts w:ascii="Times New Roman" w:hAnsi="Times New Roman"/>
          <w:sz w:val="24"/>
          <w:szCs w:val="24"/>
        </w:rPr>
        <w:t>other countries</w:t>
      </w:r>
      <w:r w:rsidRPr="003630ED">
        <w:rPr>
          <w:rFonts w:ascii="Times New Roman" w:hAnsi="Times New Roman"/>
          <w:sz w:val="24"/>
          <w:szCs w:val="24"/>
        </w:rPr>
        <w:t xml:space="preserve">.  In Foucauldian terms, it represents the professional </w:t>
      </w:r>
      <w:r>
        <w:rPr>
          <w:rFonts w:ascii="Times New Roman" w:hAnsi="Times New Roman"/>
          <w:sz w:val="24"/>
          <w:szCs w:val="24"/>
        </w:rPr>
        <w:t>‘</w:t>
      </w:r>
      <w:r w:rsidRPr="003630ED">
        <w:rPr>
          <w:rFonts w:ascii="Times New Roman" w:hAnsi="Times New Roman"/>
          <w:sz w:val="24"/>
          <w:szCs w:val="24"/>
        </w:rPr>
        <w:t>gaze</w:t>
      </w:r>
      <w:r>
        <w:rPr>
          <w:rFonts w:ascii="Times New Roman" w:hAnsi="Times New Roman"/>
          <w:sz w:val="24"/>
          <w:szCs w:val="24"/>
        </w:rPr>
        <w:t>’</w:t>
      </w:r>
      <w:r w:rsidRPr="003630ED">
        <w:rPr>
          <w:rFonts w:ascii="Times New Roman" w:hAnsi="Times New Roman"/>
          <w:sz w:val="24"/>
          <w:szCs w:val="24"/>
        </w:rPr>
        <w:t xml:space="preserve"> and interpretation </w:t>
      </w:r>
      <w:r>
        <w:rPr>
          <w:rFonts w:ascii="Times New Roman" w:hAnsi="Times New Roman"/>
          <w:sz w:val="24"/>
          <w:szCs w:val="24"/>
        </w:rPr>
        <w:t xml:space="preserve">of </w:t>
      </w:r>
      <w:r w:rsidRPr="003630ED">
        <w:rPr>
          <w:rFonts w:ascii="Times New Roman" w:hAnsi="Times New Roman"/>
          <w:sz w:val="24"/>
          <w:szCs w:val="24"/>
        </w:rPr>
        <w:t>mental disability</w:t>
      </w:r>
      <w:r>
        <w:rPr>
          <w:rFonts w:ascii="Times New Roman" w:hAnsi="Times New Roman"/>
          <w:sz w:val="24"/>
          <w:szCs w:val="24"/>
        </w:rPr>
        <w:t xml:space="preserve"> that regulated children’s lives and support for them</w:t>
      </w:r>
      <w:r w:rsidRPr="003630ED">
        <w:rPr>
          <w:rFonts w:ascii="Times New Roman" w:hAnsi="Times New Roman"/>
          <w:sz w:val="24"/>
          <w:szCs w:val="24"/>
        </w:rPr>
        <w:t xml:space="preserve">.  Today the discipline is sometimes known as ‘correctional pedagogy’ in Russia, but its ethos and content reflect considerable continuity from the late Soviet period.  Definitions, diagnostics and care procedures for Russian children with mental and psychiatric disability have thus changed very little from the late 1960s and early 1970s, in contrast to incremental reforms around physically disabled children (Thomson 2002; Iarskaia-Smirnova and Romanov 2007).    </w:t>
      </w:r>
    </w:p>
    <w:p w:rsidR="00625D06" w:rsidRPr="00327BC9" w:rsidRDefault="00625D06" w:rsidP="00625D06">
      <w:pPr>
        <w:spacing w:line="240" w:lineRule="auto"/>
        <w:jc w:val="both"/>
        <w:rPr>
          <w:rFonts w:ascii="Times New Roman" w:hAnsi="Times New Roman"/>
          <w:sz w:val="24"/>
          <w:szCs w:val="24"/>
        </w:rPr>
      </w:pPr>
      <w:r w:rsidRPr="003630ED">
        <w:rPr>
          <w:rFonts w:ascii="Times New Roman" w:hAnsi="Times New Roman"/>
          <w:sz w:val="24"/>
          <w:szCs w:val="24"/>
        </w:rPr>
        <w:lastRenderedPageBreak/>
        <w:t xml:space="preserve">Although Soviet psychology, pedagogy and related disciplines were characterised by remarkable creativity, experimentation and humanism in the 1920s (e.g. Sandomirskaja 2008), later conservatism and control in the political sphere meant that </w:t>
      </w:r>
      <w:r>
        <w:rPr>
          <w:rFonts w:ascii="Times New Roman" w:hAnsi="Times New Roman"/>
          <w:sz w:val="24"/>
          <w:szCs w:val="24"/>
        </w:rPr>
        <w:t xml:space="preserve">state approaches to disability </w:t>
      </w:r>
      <w:r w:rsidRPr="003630ED">
        <w:rPr>
          <w:rFonts w:ascii="Times New Roman" w:hAnsi="Times New Roman"/>
          <w:sz w:val="24"/>
          <w:szCs w:val="24"/>
        </w:rPr>
        <w:t xml:space="preserve">grew increasingly punitive and segregationist.  </w:t>
      </w:r>
      <w:r>
        <w:rPr>
          <w:rFonts w:ascii="Times New Roman" w:hAnsi="Times New Roman"/>
          <w:sz w:val="24"/>
          <w:szCs w:val="24"/>
        </w:rPr>
        <w:t>The discipline of pedology combining psychology and pedagogy was banned and in 1936 as defectology abandoned its initially humanist ideas rooted in Vygotskian psychology</w:t>
      </w:r>
      <w:bookmarkStart w:id="0" w:name="_GoBack"/>
      <w:bookmarkEnd w:id="0"/>
      <w:r>
        <w:rPr>
          <w:rFonts w:ascii="Times New Roman" w:hAnsi="Times New Roman"/>
          <w:sz w:val="24"/>
          <w:szCs w:val="24"/>
        </w:rPr>
        <w:t xml:space="preserve">.  </w:t>
      </w:r>
      <w:r w:rsidRPr="003630ED">
        <w:rPr>
          <w:rFonts w:ascii="Times New Roman" w:hAnsi="Times New Roman"/>
          <w:sz w:val="24"/>
          <w:szCs w:val="24"/>
        </w:rPr>
        <w:t xml:space="preserve">It </w:t>
      </w:r>
      <w:r>
        <w:rPr>
          <w:rFonts w:ascii="Times New Roman" w:hAnsi="Times New Roman"/>
          <w:sz w:val="24"/>
          <w:szCs w:val="24"/>
        </w:rPr>
        <w:t xml:space="preserve">became </w:t>
      </w:r>
      <w:r w:rsidRPr="003630ED">
        <w:rPr>
          <w:rFonts w:ascii="Times New Roman" w:hAnsi="Times New Roman"/>
          <w:sz w:val="24"/>
          <w:szCs w:val="24"/>
        </w:rPr>
        <w:t>highly focused on identifying and treating ‘deviations’ and ‘abnormalities’ in children, thus promoting the normalising</w:t>
      </w:r>
      <w:r>
        <w:rPr>
          <w:rFonts w:ascii="Times New Roman" w:hAnsi="Times New Roman"/>
          <w:sz w:val="24"/>
          <w:szCs w:val="24"/>
        </w:rPr>
        <w:t xml:space="preserve"> and segregationist tendencies</w:t>
      </w:r>
      <w:r w:rsidRPr="003630ED">
        <w:rPr>
          <w:rFonts w:ascii="Times New Roman" w:hAnsi="Times New Roman"/>
          <w:sz w:val="24"/>
          <w:szCs w:val="24"/>
        </w:rPr>
        <w:t xml:space="preserve"> that Foucault identified in Western psychiatry and medicine.</w:t>
      </w:r>
      <w:r>
        <w:rPr>
          <w:rFonts w:ascii="Times New Roman" w:hAnsi="Times New Roman"/>
          <w:sz w:val="24"/>
          <w:szCs w:val="24"/>
        </w:rPr>
        <w:t xml:space="preserve">  Defectology identified eight different types of childhood disability with specialised research institutes, rehabilitation centres and schools focused on work with a particular ‘category’ of disabled child.  Our focus is mental disability in children, which was termed ‘mental retardation’ [</w:t>
      </w:r>
      <w:r w:rsidRPr="00724DEB">
        <w:rPr>
          <w:rFonts w:ascii="Times New Roman" w:hAnsi="Times New Roman"/>
          <w:i/>
          <w:sz w:val="24"/>
          <w:szCs w:val="24"/>
        </w:rPr>
        <w:t>umstvenno otstalost’</w:t>
      </w:r>
      <w:r>
        <w:rPr>
          <w:rFonts w:ascii="Times New Roman" w:hAnsi="Times New Roman"/>
          <w:sz w:val="24"/>
          <w:szCs w:val="24"/>
        </w:rPr>
        <w:t xml:space="preserve"> in Russian] or ‘oligophrenia.’ We are also concerned about the children who would have been labelled as ‘uneducable’ [</w:t>
      </w:r>
      <w:r>
        <w:rPr>
          <w:rFonts w:ascii="Times New Roman" w:hAnsi="Times New Roman"/>
          <w:i/>
          <w:sz w:val="24"/>
          <w:szCs w:val="24"/>
        </w:rPr>
        <w:t>neobucha</w:t>
      </w:r>
      <w:r w:rsidRPr="00327BC9">
        <w:rPr>
          <w:rFonts w:ascii="Times New Roman" w:hAnsi="Times New Roman"/>
          <w:i/>
          <w:sz w:val="24"/>
          <w:szCs w:val="24"/>
        </w:rPr>
        <w:t>emyi</w:t>
      </w:r>
      <w:r>
        <w:rPr>
          <w:rFonts w:ascii="Times New Roman" w:hAnsi="Times New Roman"/>
          <w:sz w:val="24"/>
          <w:szCs w:val="24"/>
        </w:rPr>
        <w:t xml:space="preserve">] and therefore seen as outside the remit of defectology, which was a branch of education.  </w:t>
      </w:r>
    </w:p>
    <w:p w:rsidR="00625D06" w:rsidRPr="003630ED" w:rsidRDefault="00625D06" w:rsidP="00625D06">
      <w:pPr>
        <w:spacing w:line="240" w:lineRule="auto"/>
        <w:jc w:val="both"/>
        <w:rPr>
          <w:rFonts w:ascii="Times New Roman" w:hAnsi="Times New Roman"/>
          <w:color w:val="FF0000"/>
          <w:sz w:val="24"/>
          <w:szCs w:val="24"/>
        </w:rPr>
      </w:pPr>
      <w:r w:rsidRPr="003630ED">
        <w:rPr>
          <w:rFonts w:ascii="Times New Roman" w:hAnsi="Times New Roman"/>
          <w:sz w:val="24"/>
          <w:szCs w:val="24"/>
        </w:rPr>
        <w:t xml:space="preserve">Susanna Rubinstein’s </w:t>
      </w:r>
      <w:r>
        <w:rPr>
          <w:rFonts w:ascii="Times New Roman" w:hAnsi="Times New Roman"/>
          <w:sz w:val="24"/>
          <w:szCs w:val="24"/>
        </w:rPr>
        <w:t xml:space="preserve">Soviet-era </w:t>
      </w:r>
      <w:r w:rsidRPr="003630ED">
        <w:rPr>
          <w:rFonts w:ascii="Times New Roman" w:hAnsi="Times New Roman"/>
          <w:sz w:val="24"/>
          <w:szCs w:val="24"/>
        </w:rPr>
        <w:t xml:space="preserve">textbook </w:t>
      </w:r>
      <w:r w:rsidRPr="003630ED">
        <w:rPr>
          <w:rFonts w:ascii="Times New Roman" w:hAnsi="Times New Roman"/>
          <w:i/>
          <w:sz w:val="24"/>
          <w:szCs w:val="24"/>
        </w:rPr>
        <w:t>The psychology of a mentally retarded pupil</w:t>
      </w:r>
      <w:r w:rsidRPr="003630ED">
        <w:rPr>
          <w:rFonts w:ascii="Times New Roman" w:hAnsi="Times New Roman"/>
          <w:sz w:val="24"/>
          <w:szCs w:val="24"/>
        </w:rPr>
        <w:t xml:space="preserve"> </w:t>
      </w:r>
      <w:r>
        <w:rPr>
          <w:rFonts w:ascii="Times New Roman" w:hAnsi="Times New Roman"/>
          <w:sz w:val="24"/>
          <w:szCs w:val="24"/>
        </w:rPr>
        <w:t>provides insight into the language and construction of childhood mental disability in the Soviet Union.</w:t>
      </w:r>
      <w:r>
        <w:rPr>
          <w:rStyle w:val="Znakapoznpodarou"/>
          <w:rFonts w:ascii="Times New Roman" w:hAnsi="Times New Roman"/>
          <w:sz w:val="24"/>
          <w:szCs w:val="24"/>
        </w:rPr>
        <w:footnoteReference w:id="1"/>
      </w:r>
      <w:r>
        <w:rPr>
          <w:rFonts w:ascii="Times New Roman" w:hAnsi="Times New Roman"/>
          <w:sz w:val="24"/>
          <w:szCs w:val="24"/>
        </w:rPr>
        <w:t xml:space="preserve">  The publication was first published in 1970 and revised several times during the Soviet Union and remains a highly influential </w:t>
      </w:r>
      <w:r w:rsidRPr="003630ED">
        <w:rPr>
          <w:rFonts w:ascii="Times New Roman" w:hAnsi="Times New Roman"/>
          <w:sz w:val="24"/>
          <w:szCs w:val="24"/>
        </w:rPr>
        <w:t xml:space="preserve">text used by </w:t>
      </w:r>
      <w:r>
        <w:rPr>
          <w:rFonts w:ascii="Times New Roman" w:hAnsi="Times New Roman"/>
          <w:sz w:val="24"/>
          <w:szCs w:val="24"/>
        </w:rPr>
        <w:t xml:space="preserve">many </w:t>
      </w:r>
      <w:r w:rsidRPr="003630ED">
        <w:rPr>
          <w:rFonts w:ascii="Times New Roman" w:hAnsi="Times New Roman"/>
          <w:sz w:val="24"/>
          <w:szCs w:val="24"/>
        </w:rPr>
        <w:t>special educators, correctional pedagogues and defectologists in Russia today.</w:t>
      </w:r>
      <w:r>
        <w:rPr>
          <w:rStyle w:val="Znakapoznpodarou"/>
          <w:rFonts w:ascii="Times New Roman" w:hAnsi="Times New Roman"/>
          <w:sz w:val="24"/>
          <w:szCs w:val="24"/>
        </w:rPr>
        <w:footnoteReference w:id="2"/>
      </w:r>
      <w:r w:rsidRPr="003630ED">
        <w:rPr>
          <w:rFonts w:ascii="Times New Roman" w:hAnsi="Times New Roman"/>
          <w:sz w:val="24"/>
          <w:szCs w:val="24"/>
        </w:rPr>
        <w:t xml:space="preserve"> </w:t>
      </w:r>
      <w:r>
        <w:rPr>
          <w:rFonts w:ascii="Times New Roman" w:hAnsi="Times New Roman"/>
          <w:sz w:val="24"/>
          <w:szCs w:val="24"/>
        </w:rPr>
        <w:t xml:space="preserve"> </w:t>
      </w:r>
      <w:r w:rsidRPr="003630ED">
        <w:rPr>
          <w:rFonts w:ascii="Times New Roman" w:hAnsi="Times New Roman"/>
          <w:sz w:val="24"/>
          <w:szCs w:val="24"/>
        </w:rPr>
        <w:t xml:space="preserve">Rubinstein </w:t>
      </w:r>
      <w:r>
        <w:rPr>
          <w:rFonts w:ascii="Times New Roman" w:hAnsi="Times New Roman"/>
          <w:sz w:val="24"/>
          <w:szCs w:val="24"/>
        </w:rPr>
        <w:t xml:space="preserve">used </w:t>
      </w:r>
      <w:r w:rsidRPr="003630ED">
        <w:rPr>
          <w:rFonts w:ascii="Times New Roman" w:hAnsi="Times New Roman"/>
          <w:sz w:val="24"/>
          <w:szCs w:val="24"/>
        </w:rPr>
        <w:t xml:space="preserve">her experience in the Ministry of Health’s patho-psychology research laboratory to recommend particular approaches and techniques for </w:t>
      </w:r>
      <w:r>
        <w:rPr>
          <w:rFonts w:ascii="Times New Roman" w:hAnsi="Times New Roman"/>
          <w:sz w:val="24"/>
          <w:szCs w:val="24"/>
        </w:rPr>
        <w:t xml:space="preserve">mentally </w:t>
      </w:r>
      <w:r w:rsidRPr="003630ED">
        <w:rPr>
          <w:rFonts w:ascii="Times New Roman" w:hAnsi="Times New Roman"/>
          <w:sz w:val="24"/>
          <w:szCs w:val="24"/>
        </w:rPr>
        <w:t xml:space="preserve">disabled children.  The main tenet of defectology is that </w:t>
      </w:r>
      <w:r>
        <w:rPr>
          <w:rFonts w:ascii="Times New Roman" w:hAnsi="Times New Roman"/>
          <w:sz w:val="24"/>
          <w:szCs w:val="24"/>
        </w:rPr>
        <w:t xml:space="preserve">mentally </w:t>
      </w:r>
      <w:r w:rsidRPr="003630ED">
        <w:rPr>
          <w:rFonts w:ascii="Times New Roman" w:hAnsi="Times New Roman"/>
          <w:sz w:val="24"/>
          <w:szCs w:val="24"/>
        </w:rPr>
        <w:t xml:space="preserve">disabled children </w:t>
      </w:r>
      <w:r>
        <w:rPr>
          <w:rFonts w:ascii="Times New Roman" w:hAnsi="Times New Roman"/>
          <w:sz w:val="24"/>
          <w:szCs w:val="24"/>
        </w:rPr>
        <w:t>fundamentally differ</w:t>
      </w:r>
      <w:r w:rsidRPr="003630ED">
        <w:rPr>
          <w:rFonts w:ascii="Times New Roman" w:hAnsi="Times New Roman"/>
          <w:sz w:val="24"/>
          <w:szCs w:val="24"/>
        </w:rPr>
        <w:t xml:space="preserve"> to non-disabled children </w:t>
      </w:r>
      <w:r>
        <w:rPr>
          <w:rFonts w:ascii="Times New Roman" w:hAnsi="Times New Roman"/>
          <w:sz w:val="24"/>
          <w:szCs w:val="24"/>
        </w:rPr>
        <w:t>due to their different brain development</w:t>
      </w:r>
      <w:r w:rsidRPr="003630ED">
        <w:rPr>
          <w:rFonts w:ascii="Times New Roman" w:hAnsi="Times New Roman"/>
          <w:sz w:val="24"/>
          <w:szCs w:val="24"/>
        </w:rPr>
        <w:t>:</w:t>
      </w:r>
    </w:p>
    <w:p w:rsidR="00625D06" w:rsidRPr="003630ED" w:rsidRDefault="00625D06" w:rsidP="00625D06">
      <w:pPr>
        <w:spacing w:line="240" w:lineRule="auto"/>
        <w:ind w:left="720"/>
        <w:jc w:val="both"/>
        <w:rPr>
          <w:rFonts w:ascii="Times New Roman" w:hAnsi="Times New Roman"/>
          <w:sz w:val="24"/>
          <w:szCs w:val="24"/>
        </w:rPr>
      </w:pPr>
      <w:r w:rsidRPr="003630ED">
        <w:rPr>
          <w:rFonts w:ascii="Times New Roman" w:hAnsi="Times New Roman"/>
          <w:sz w:val="24"/>
          <w:szCs w:val="24"/>
        </w:rPr>
        <w:t>The psyche of a mentally retarded [‘oligophrenic’] child is completely different to that of a normal child … immature higher intellectual processes in combination with extremely rigid behaviour create … a distinctive type of mental development (Rubinstein 1986</w:t>
      </w:r>
      <w:r w:rsidRPr="003630ED">
        <w:rPr>
          <w:rFonts w:ascii="Times New Roman" w:hAnsi="Times New Roman"/>
          <w:sz w:val="24"/>
          <w:szCs w:val="24"/>
          <w:lang w:val="en-US"/>
        </w:rPr>
        <w:t>: 23</w:t>
      </w:r>
      <w:r w:rsidRPr="003630ED">
        <w:rPr>
          <w:rFonts w:ascii="Times New Roman" w:hAnsi="Times New Roman"/>
          <w:sz w:val="24"/>
          <w:szCs w:val="24"/>
        </w:rPr>
        <w:t xml:space="preserve">).  </w:t>
      </w:r>
    </w:p>
    <w:p w:rsidR="00625D06" w:rsidRPr="003630ED" w:rsidRDefault="00625D06" w:rsidP="00625D06">
      <w:pPr>
        <w:spacing w:line="240" w:lineRule="auto"/>
        <w:jc w:val="both"/>
        <w:rPr>
          <w:rFonts w:ascii="Times New Roman" w:hAnsi="Times New Roman"/>
          <w:sz w:val="24"/>
          <w:szCs w:val="24"/>
        </w:rPr>
      </w:pPr>
      <w:r>
        <w:rPr>
          <w:rFonts w:ascii="Times New Roman" w:hAnsi="Times New Roman"/>
          <w:sz w:val="24"/>
          <w:szCs w:val="24"/>
        </w:rPr>
        <w:t>T</w:t>
      </w:r>
      <w:r w:rsidRPr="003630ED">
        <w:rPr>
          <w:rFonts w:ascii="Times New Roman" w:hAnsi="Times New Roman"/>
          <w:sz w:val="24"/>
          <w:szCs w:val="24"/>
        </w:rPr>
        <w:t xml:space="preserve">hese assumptions meant that mentally disabled children were regarded as emotionally and intellectually ‘primitive.’  Rubinstein wrote that ‘many mentally retarded children share this specific way of thinking to a larger or lesser degree.  The experiences of a mentally retarded child are more primitive, only feeling pleasure or displeasure, and having almost no subtle differentiated shades of experience’ (1986: 74).  Defectology suggested that children’s mental development determined </w:t>
      </w:r>
      <w:r>
        <w:rPr>
          <w:rFonts w:ascii="Times New Roman" w:hAnsi="Times New Roman"/>
          <w:sz w:val="24"/>
          <w:szCs w:val="24"/>
        </w:rPr>
        <w:t xml:space="preserve">their </w:t>
      </w:r>
      <w:r w:rsidRPr="003630ED">
        <w:rPr>
          <w:rFonts w:ascii="Times New Roman" w:hAnsi="Times New Roman"/>
          <w:sz w:val="24"/>
          <w:szCs w:val="24"/>
        </w:rPr>
        <w:t xml:space="preserve">other competences: ‘mentally retarded children start comparatively late to understand issues of social behaviour, morals and ethics due to their undeveloped thinking, weak grasp of general concepts and patterns’ (Rubinstein 1986: 72).  </w:t>
      </w:r>
    </w:p>
    <w:p w:rsidR="00625D06" w:rsidRDefault="00625D06" w:rsidP="00625D06">
      <w:pPr>
        <w:spacing w:line="240" w:lineRule="auto"/>
        <w:jc w:val="both"/>
        <w:rPr>
          <w:rFonts w:ascii="Times New Roman" w:hAnsi="Times New Roman"/>
          <w:sz w:val="24"/>
          <w:szCs w:val="24"/>
        </w:rPr>
      </w:pPr>
      <w:r>
        <w:rPr>
          <w:rFonts w:ascii="Times New Roman" w:hAnsi="Times New Roman"/>
          <w:sz w:val="24"/>
          <w:szCs w:val="24"/>
        </w:rPr>
        <w:t xml:space="preserve">The upshot of such thinking was an emphasis in </w:t>
      </w:r>
      <w:r w:rsidRPr="003630ED">
        <w:rPr>
          <w:rFonts w:ascii="Times New Roman" w:hAnsi="Times New Roman"/>
          <w:sz w:val="24"/>
          <w:szCs w:val="24"/>
        </w:rPr>
        <w:t xml:space="preserve">defectology </w:t>
      </w:r>
      <w:r>
        <w:rPr>
          <w:rFonts w:ascii="Times New Roman" w:hAnsi="Times New Roman"/>
          <w:sz w:val="24"/>
          <w:szCs w:val="24"/>
        </w:rPr>
        <w:t xml:space="preserve">on </w:t>
      </w:r>
      <w:r w:rsidRPr="003630ED">
        <w:rPr>
          <w:rFonts w:ascii="Times New Roman" w:hAnsi="Times New Roman"/>
          <w:sz w:val="24"/>
          <w:szCs w:val="24"/>
        </w:rPr>
        <w:t xml:space="preserve">the key roles of teachers and special surroundings to develop children’s mental abilities.  As Rubinstein’s textbook stated, ‘continuous and relentless supervision and control by teachers is the main thing needed by children … in order to prevent </w:t>
      </w:r>
      <w:r>
        <w:rPr>
          <w:rFonts w:ascii="Times New Roman" w:hAnsi="Times New Roman"/>
          <w:sz w:val="24"/>
          <w:szCs w:val="24"/>
        </w:rPr>
        <w:t>bad influences and habits</w:t>
      </w:r>
      <w:r w:rsidRPr="003630ED">
        <w:rPr>
          <w:rFonts w:ascii="Times New Roman" w:hAnsi="Times New Roman"/>
          <w:sz w:val="24"/>
          <w:szCs w:val="24"/>
        </w:rPr>
        <w:t>’ (1986: 56)</w:t>
      </w:r>
      <w:r>
        <w:rPr>
          <w:rFonts w:ascii="Times New Roman" w:hAnsi="Times New Roman"/>
          <w:sz w:val="24"/>
          <w:szCs w:val="24"/>
        </w:rPr>
        <w:t>.</w:t>
      </w:r>
      <w:r w:rsidRPr="003630ED">
        <w:rPr>
          <w:rFonts w:ascii="Times New Roman" w:hAnsi="Times New Roman"/>
          <w:sz w:val="24"/>
          <w:szCs w:val="24"/>
        </w:rPr>
        <w:t xml:space="preserve"> </w:t>
      </w:r>
      <w:r>
        <w:rPr>
          <w:rFonts w:ascii="Times New Roman" w:hAnsi="Times New Roman"/>
          <w:sz w:val="24"/>
          <w:szCs w:val="24"/>
        </w:rPr>
        <w:t xml:space="preserve"> D</w:t>
      </w:r>
      <w:r w:rsidRPr="003630ED">
        <w:rPr>
          <w:rFonts w:ascii="Times New Roman" w:hAnsi="Times New Roman"/>
          <w:sz w:val="24"/>
          <w:szCs w:val="24"/>
        </w:rPr>
        <w:t xml:space="preserve">efectology </w:t>
      </w:r>
      <w:r>
        <w:rPr>
          <w:rFonts w:ascii="Times New Roman" w:hAnsi="Times New Roman"/>
          <w:sz w:val="24"/>
          <w:szCs w:val="24"/>
        </w:rPr>
        <w:t>conformed to ideological aims to hide disability and other ‘social problems’ from broader society by recommending</w:t>
      </w:r>
      <w:r w:rsidRPr="003630ED">
        <w:rPr>
          <w:rFonts w:ascii="Times New Roman" w:hAnsi="Times New Roman"/>
          <w:sz w:val="24"/>
          <w:szCs w:val="24"/>
        </w:rPr>
        <w:t xml:space="preserve"> a system of residential institutions </w:t>
      </w:r>
      <w:r>
        <w:rPr>
          <w:rFonts w:ascii="Times New Roman" w:hAnsi="Times New Roman"/>
          <w:sz w:val="24"/>
          <w:szCs w:val="24"/>
        </w:rPr>
        <w:t xml:space="preserve">separate from mainstream society </w:t>
      </w:r>
      <w:r w:rsidRPr="003630ED">
        <w:rPr>
          <w:rFonts w:ascii="Times New Roman" w:hAnsi="Times New Roman"/>
          <w:sz w:val="24"/>
          <w:szCs w:val="24"/>
        </w:rPr>
        <w:t xml:space="preserve">as the most effective and also most humane environment for work with disabled children.  </w:t>
      </w:r>
      <w:r>
        <w:rPr>
          <w:rFonts w:ascii="Times New Roman" w:hAnsi="Times New Roman"/>
          <w:sz w:val="24"/>
          <w:szCs w:val="24"/>
        </w:rPr>
        <w:t xml:space="preserve">Even </w:t>
      </w:r>
      <w:r w:rsidRPr="003630ED">
        <w:rPr>
          <w:rFonts w:ascii="Times New Roman" w:hAnsi="Times New Roman"/>
          <w:sz w:val="24"/>
          <w:szCs w:val="24"/>
        </w:rPr>
        <w:t xml:space="preserve">liberal defectologists in Russia </w:t>
      </w:r>
      <w:r>
        <w:rPr>
          <w:rFonts w:ascii="Times New Roman" w:hAnsi="Times New Roman"/>
          <w:sz w:val="24"/>
          <w:szCs w:val="24"/>
        </w:rPr>
        <w:t xml:space="preserve">who challenged some aspects of Rubinstein’s thinking </w:t>
      </w:r>
      <w:r w:rsidRPr="003630ED">
        <w:rPr>
          <w:rFonts w:ascii="Times New Roman" w:hAnsi="Times New Roman"/>
          <w:sz w:val="24"/>
          <w:szCs w:val="24"/>
        </w:rPr>
        <w:t xml:space="preserve">described the ideal setting for disabled children as ‘a children’s home, school, a small village with houses and </w:t>
      </w:r>
      <w:r w:rsidRPr="003630ED">
        <w:rPr>
          <w:rFonts w:ascii="Times New Roman" w:hAnsi="Times New Roman"/>
          <w:sz w:val="24"/>
          <w:szCs w:val="24"/>
        </w:rPr>
        <w:lastRenderedPageBreak/>
        <w:t xml:space="preserve">a club, where blind-deaf people of all ages will live.  They will </w:t>
      </w:r>
      <w:r>
        <w:rPr>
          <w:rFonts w:ascii="Times New Roman" w:hAnsi="Times New Roman"/>
          <w:sz w:val="24"/>
          <w:szCs w:val="24"/>
        </w:rPr>
        <w:t xml:space="preserve">communicate with </w:t>
      </w:r>
      <w:r w:rsidRPr="003630ED">
        <w:rPr>
          <w:rFonts w:ascii="Times New Roman" w:hAnsi="Times New Roman"/>
          <w:sz w:val="24"/>
          <w:szCs w:val="24"/>
        </w:rPr>
        <w:t xml:space="preserve">each other </w:t>
      </w:r>
      <w:r>
        <w:rPr>
          <w:rFonts w:ascii="Times New Roman" w:hAnsi="Times New Roman"/>
          <w:sz w:val="24"/>
          <w:szCs w:val="24"/>
        </w:rPr>
        <w:t xml:space="preserve">by touch </w:t>
      </w:r>
      <w:r w:rsidRPr="003630ED">
        <w:rPr>
          <w:rFonts w:ascii="Times New Roman" w:hAnsi="Times New Roman"/>
          <w:sz w:val="24"/>
          <w:szCs w:val="24"/>
        </w:rPr>
        <w:t xml:space="preserve">and the help of special equipment.  Such conditions for communication do not exist in standard schools and houses’ (Serikkalieva et al 1978: 13).  Again, </w:t>
      </w:r>
      <w:r>
        <w:rPr>
          <w:rFonts w:ascii="Times New Roman" w:hAnsi="Times New Roman"/>
          <w:sz w:val="24"/>
          <w:szCs w:val="24"/>
        </w:rPr>
        <w:t xml:space="preserve">the preoccupation with </w:t>
      </w:r>
      <w:r w:rsidRPr="003630ED">
        <w:rPr>
          <w:rFonts w:ascii="Times New Roman" w:hAnsi="Times New Roman"/>
          <w:sz w:val="24"/>
          <w:szCs w:val="24"/>
        </w:rPr>
        <w:t xml:space="preserve">cognitive achievement undermined other potential goals of education </w:t>
      </w:r>
      <w:r>
        <w:rPr>
          <w:rFonts w:ascii="Times New Roman" w:hAnsi="Times New Roman"/>
          <w:sz w:val="24"/>
          <w:szCs w:val="24"/>
        </w:rPr>
        <w:t xml:space="preserve">that could have facilitated a critique of </w:t>
      </w:r>
      <w:r w:rsidRPr="003630ED">
        <w:rPr>
          <w:rFonts w:ascii="Times New Roman" w:hAnsi="Times New Roman"/>
          <w:sz w:val="24"/>
          <w:szCs w:val="24"/>
        </w:rPr>
        <w:t xml:space="preserve">isolation </w:t>
      </w:r>
      <w:r>
        <w:rPr>
          <w:rFonts w:ascii="Times New Roman" w:hAnsi="Times New Roman"/>
          <w:sz w:val="24"/>
          <w:szCs w:val="24"/>
        </w:rPr>
        <w:t xml:space="preserve">and </w:t>
      </w:r>
      <w:r w:rsidRPr="003630ED">
        <w:rPr>
          <w:rFonts w:ascii="Times New Roman" w:hAnsi="Times New Roman"/>
          <w:sz w:val="24"/>
          <w:szCs w:val="24"/>
        </w:rPr>
        <w:t xml:space="preserve">segregation.  </w:t>
      </w:r>
    </w:p>
    <w:p w:rsidR="00625D06" w:rsidRDefault="00625D06" w:rsidP="00625D06">
      <w:pPr>
        <w:spacing w:line="240" w:lineRule="auto"/>
        <w:jc w:val="both"/>
        <w:rPr>
          <w:rFonts w:ascii="Times New Roman" w:hAnsi="Times New Roman"/>
          <w:sz w:val="24"/>
          <w:szCs w:val="24"/>
        </w:rPr>
      </w:pPr>
      <w:r>
        <w:rPr>
          <w:rFonts w:ascii="Times New Roman" w:hAnsi="Times New Roman"/>
          <w:sz w:val="24"/>
          <w:szCs w:val="24"/>
        </w:rPr>
        <w:t xml:space="preserve">Within their residential institutions, teachers and carers </w:t>
      </w:r>
      <w:r w:rsidRPr="003630ED">
        <w:rPr>
          <w:rFonts w:ascii="Times New Roman" w:hAnsi="Times New Roman"/>
          <w:sz w:val="24"/>
          <w:szCs w:val="24"/>
        </w:rPr>
        <w:t xml:space="preserve">were supposed to </w:t>
      </w:r>
      <w:r>
        <w:rPr>
          <w:rFonts w:ascii="Times New Roman" w:hAnsi="Times New Roman"/>
          <w:sz w:val="24"/>
          <w:szCs w:val="24"/>
        </w:rPr>
        <w:t xml:space="preserve">use </w:t>
      </w:r>
      <w:r w:rsidRPr="003630ED">
        <w:rPr>
          <w:rFonts w:ascii="Times New Roman" w:hAnsi="Times New Roman"/>
          <w:sz w:val="24"/>
          <w:szCs w:val="24"/>
        </w:rPr>
        <w:t>control and correction</w:t>
      </w:r>
      <w:r>
        <w:rPr>
          <w:rFonts w:ascii="Times New Roman" w:hAnsi="Times New Roman"/>
          <w:sz w:val="24"/>
          <w:szCs w:val="24"/>
        </w:rPr>
        <w:t xml:space="preserve"> to educate and raise children</w:t>
      </w:r>
      <w:r w:rsidRPr="003630ED">
        <w:rPr>
          <w:rFonts w:ascii="Times New Roman" w:hAnsi="Times New Roman"/>
          <w:sz w:val="24"/>
          <w:szCs w:val="24"/>
        </w:rPr>
        <w:t xml:space="preserve">: ‘in a strict regime, children can behave properly.  Without such a regime, they easily acquire bad habits.  Idleness affects them especially badly whilst an organised regime full of work, sport and games is beneficial’ (Rubinstein 1986: 57).  This focus on cognitive development and ‘proper’ conduct instead of communication, intellectual development and emotional well-being meant that defectology had very little basis in human rights or inclusive approaches to disability.  </w:t>
      </w:r>
      <w:r>
        <w:rPr>
          <w:rFonts w:ascii="Times New Roman" w:hAnsi="Times New Roman"/>
          <w:sz w:val="24"/>
          <w:szCs w:val="24"/>
        </w:rPr>
        <w:t xml:space="preserve">The general aim was to improve individual functioning in the hope that children would then be classified as non-disabled or with a milder disability – rather than to encourage integration into society.  </w:t>
      </w:r>
    </w:p>
    <w:p w:rsidR="00625D06" w:rsidRPr="003630ED" w:rsidRDefault="00625D06" w:rsidP="00625D06">
      <w:pPr>
        <w:spacing w:line="240" w:lineRule="auto"/>
        <w:jc w:val="both"/>
        <w:rPr>
          <w:rFonts w:ascii="Times New Roman" w:hAnsi="Times New Roman"/>
          <w:sz w:val="24"/>
          <w:szCs w:val="24"/>
        </w:rPr>
      </w:pPr>
      <w:r w:rsidRPr="003630ED">
        <w:rPr>
          <w:rFonts w:ascii="Times New Roman" w:hAnsi="Times New Roman"/>
          <w:sz w:val="24"/>
          <w:szCs w:val="24"/>
        </w:rPr>
        <w:t>Ultimately, defectology had a narrow, utilitarian focus on mental development</w:t>
      </w:r>
      <w:r>
        <w:rPr>
          <w:rFonts w:ascii="Times New Roman" w:hAnsi="Times New Roman"/>
          <w:sz w:val="24"/>
          <w:szCs w:val="24"/>
        </w:rPr>
        <w:t>.  Perceived cognitive ability</w:t>
      </w:r>
      <w:r w:rsidRPr="003630ED">
        <w:rPr>
          <w:rFonts w:ascii="Times New Roman" w:hAnsi="Times New Roman"/>
          <w:sz w:val="24"/>
          <w:szCs w:val="24"/>
        </w:rPr>
        <w:t xml:space="preserve"> </w:t>
      </w:r>
      <w:r>
        <w:rPr>
          <w:rFonts w:ascii="Times New Roman" w:hAnsi="Times New Roman"/>
          <w:sz w:val="24"/>
          <w:szCs w:val="24"/>
        </w:rPr>
        <w:t>w</w:t>
      </w:r>
      <w:r w:rsidRPr="003630ED">
        <w:rPr>
          <w:rFonts w:ascii="Times New Roman" w:hAnsi="Times New Roman"/>
          <w:sz w:val="24"/>
          <w:szCs w:val="24"/>
        </w:rPr>
        <w:t xml:space="preserve">as the </w:t>
      </w:r>
      <w:r>
        <w:rPr>
          <w:rFonts w:ascii="Times New Roman" w:hAnsi="Times New Roman"/>
          <w:sz w:val="24"/>
          <w:szCs w:val="24"/>
        </w:rPr>
        <w:t xml:space="preserve">key </w:t>
      </w:r>
      <w:r w:rsidRPr="003630ED">
        <w:rPr>
          <w:rFonts w:ascii="Times New Roman" w:hAnsi="Times New Roman"/>
          <w:sz w:val="24"/>
          <w:szCs w:val="24"/>
        </w:rPr>
        <w:t xml:space="preserve">criterion </w:t>
      </w:r>
      <w:r>
        <w:rPr>
          <w:rFonts w:ascii="Times New Roman" w:hAnsi="Times New Roman"/>
          <w:sz w:val="24"/>
          <w:szCs w:val="24"/>
        </w:rPr>
        <w:t>for differentiating children and focus of professional support</w:t>
      </w:r>
      <w:r w:rsidRPr="003630ED">
        <w:rPr>
          <w:rFonts w:ascii="Times New Roman" w:hAnsi="Times New Roman"/>
          <w:sz w:val="24"/>
          <w:szCs w:val="24"/>
        </w:rPr>
        <w:t xml:space="preserve">.  </w:t>
      </w:r>
      <w:r>
        <w:rPr>
          <w:rFonts w:ascii="Times New Roman" w:hAnsi="Times New Roman"/>
          <w:sz w:val="24"/>
          <w:szCs w:val="24"/>
        </w:rPr>
        <w:t xml:space="preserve">The discipline </w:t>
      </w:r>
      <w:r w:rsidRPr="003630ED">
        <w:rPr>
          <w:rFonts w:ascii="Times New Roman" w:hAnsi="Times New Roman"/>
          <w:sz w:val="24"/>
          <w:szCs w:val="24"/>
        </w:rPr>
        <w:t>promoted the idea that only trained professionals could</w:t>
      </w:r>
      <w:r>
        <w:rPr>
          <w:rFonts w:ascii="Times New Roman" w:hAnsi="Times New Roman"/>
          <w:sz w:val="24"/>
          <w:szCs w:val="24"/>
        </w:rPr>
        <w:t xml:space="preserve"> work with ‘defective’ children; </w:t>
      </w:r>
      <w:r w:rsidRPr="003630ED">
        <w:rPr>
          <w:rFonts w:ascii="Times New Roman" w:hAnsi="Times New Roman"/>
          <w:sz w:val="24"/>
          <w:szCs w:val="24"/>
        </w:rPr>
        <w:t>mainstream teachers and families were excluded from involvement with disabled children</w:t>
      </w:r>
      <w:r>
        <w:rPr>
          <w:rFonts w:ascii="Times New Roman" w:hAnsi="Times New Roman"/>
          <w:sz w:val="24"/>
          <w:szCs w:val="24"/>
        </w:rPr>
        <w:t xml:space="preserve"> and made to feel untrained and unprepared to work with them</w:t>
      </w:r>
      <w:r w:rsidRPr="003630ED">
        <w:rPr>
          <w:rFonts w:ascii="Times New Roman" w:hAnsi="Times New Roman"/>
          <w:sz w:val="24"/>
          <w:szCs w:val="24"/>
        </w:rPr>
        <w:t xml:space="preserve">.  </w:t>
      </w:r>
      <w:r>
        <w:rPr>
          <w:rFonts w:ascii="Times New Roman" w:hAnsi="Times New Roman"/>
          <w:sz w:val="24"/>
          <w:szCs w:val="24"/>
        </w:rPr>
        <w:t xml:space="preserve">Indeed, the Soviet welfare system for disabled children, chiefly special commissions for assessing disability and residential institutions, was founded on defectological principles.  The next section considers how discourses of defectology became concretised in institutional practices and procedures with very real consequences for mentally disabled children’s lives and well-being.  </w:t>
      </w:r>
    </w:p>
    <w:p w:rsidR="00C30F46" w:rsidRDefault="00C30F46"/>
    <w:sectPr w:rsidR="00C30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3C" w:rsidRDefault="008F023C" w:rsidP="00625D06">
      <w:pPr>
        <w:spacing w:after="0" w:line="240" w:lineRule="auto"/>
      </w:pPr>
      <w:r>
        <w:separator/>
      </w:r>
    </w:p>
  </w:endnote>
  <w:endnote w:type="continuationSeparator" w:id="0">
    <w:p w:rsidR="008F023C" w:rsidRDefault="008F023C" w:rsidP="0062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3C" w:rsidRDefault="008F023C" w:rsidP="00625D06">
      <w:pPr>
        <w:spacing w:after="0" w:line="240" w:lineRule="auto"/>
      </w:pPr>
      <w:r>
        <w:separator/>
      </w:r>
    </w:p>
  </w:footnote>
  <w:footnote w:type="continuationSeparator" w:id="0">
    <w:p w:rsidR="008F023C" w:rsidRDefault="008F023C" w:rsidP="00625D06">
      <w:pPr>
        <w:spacing w:after="0" w:line="240" w:lineRule="auto"/>
      </w:pPr>
      <w:r>
        <w:continuationSeparator/>
      </w:r>
    </w:p>
  </w:footnote>
  <w:footnote w:id="1">
    <w:p w:rsidR="00625D06" w:rsidRDefault="00625D06" w:rsidP="00625D06">
      <w:pPr>
        <w:pStyle w:val="Textpoznpodarou"/>
      </w:pPr>
      <w:r>
        <w:rPr>
          <w:rStyle w:val="Znakapoznpodarou"/>
        </w:rPr>
        <w:footnoteRef/>
      </w:r>
      <w:r>
        <w:t xml:space="preserve"> A full copy of the 1986 version of Rubinstein’s book is available in Russian at </w:t>
      </w:r>
      <w:hyperlink r:id="rId1" w:history="1">
        <w:r>
          <w:rPr>
            <w:rStyle w:val="Hypertextovodkaz"/>
            <w:rFonts w:eastAsia="Calibri"/>
          </w:rPr>
          <w:t>http://cl.rushkolnik.ru/tw_files2/urls_79/11/d-10450/7z-docs/1.pdf</w:t>
        </w:r>
      </w:hyperlink>
      <w:r>
        <w:t xml:space="preserve"> [accessed 21 June 2013]</w:t>
      </w:r>
    </w:p>
  </w:footnote>
  <w:footnote w:id="2">
    <w:p w:rsidR="00625D06" w:rsidRDefault="00625D06" w:rsidP="00625D06">
      <w:pPr>
        <w:pStyle w:val="Textpoznpodarou"/>
      </w:pPr>
      <w:r>
        <w:rPr>
          <w:rStyle w:val="Znakapoznpodarou"/>
        </w:rPr>
        <w:footnoteRef/>
      </w:r>
      <w:r>
        <w:t xml:space="preserve"> A Youtube video of a conference at Moscow City Psychological-Pedagogical University on what would have been Susanna Rubinstein’s 100</w:t>
      </w:r>
      <w:r w:rsidRPr="005B5449">
        <w:rPr>
          <w:vertAlign w:val="superscript"/>
        </w:rPr>
        <w:t>th</w:t>
      </w:r>
      <w:r>
        <w:t xml:space="preserve"> birthday can be found at </w:t>
      </w:r>
      <w:hyperlink r:id="rId2" w:history="1">
        <w:r>
          <w:rPr>
            <w:rStyle w:val="Hypertextovodkaz"/>
            <w:rFonts w:eastAsia="Calibri"/>
          </w:rPr>
          <w:t>http://www.youtube.com/watch?v=otQB8rUbORE</w:t>
        </w:r>
      </w:hyperlink>
      <w:r>
        <w:t xml:space="preserve"> [accessed 21 June 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46"/>
    <w:rsid w:val="000425F6"/>
    <w:rsid w:val="00625D06"/>
    <w:rsid w:val="008F023C"/>
    <w:rsid w:val="00C30F46"/>
    <w:rsid w:val="00F262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484AC-465B-40F2-9AD9-3AF747B1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9"/>
    <w:qFormat/>
    <w:rsid w:val="00625D06"/>
    <w:pPr>
      <w:keepNext/>
      <w:keepLines/>
      <w:spacing w:before="480" w:after="0" w:line="276" w:lineRule="auto"/>
      <w:outlineLvl w:val="0"/>
    </w:pPr>
    <w:rPr>
      <w:rFonts w:ascii="Cambria" w:eastAsia="Times New Roman" w:hAnsi="Cambria" w:cs="Times New Roman"/>
      <w:b/>
      <w:bCs/>
      <w:color w:val="365F91"/>
      <w:sz w:val="28"/>
      <w:szCs w:val="28"/>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30F46"/>
    <w:rPr>
      <w:rFonts w:cs="Times New Roman"/>
      <w:color w:val="0000FF"/>
      <w:u w:val="single"/>
    </w:rPr>
  </w:style>
  <w:style w:type="character" w:styleId="Odkaznakoment">
    <w:name w:val="annotation reference"/>
    <w:basedOn w:val="Standardnpsmoodstavce"/>
    <w:uiPriority w:val="99"/>
    <w:semiHidden/>
    <w:rsid w:val="00C30F46"/>
    <w:rPr>
      <w:rFonts w:cs="Times New Roman"/>
      <w:sz w:val="16"/>
      <w:szCs w:val="16"/>
    </w:rPr>
  </w:style>
  <w:style w:type="paragraph" w:styleId="Textkomente">
    <w:name w:val="annotation text"/>
    <w:basedOn w:val="Normln"/>
    <w:link w:val="TextkomenteChar"/>
    <w:uiPriority w:val="99"/>
    <w:semiHidden/>
    <w:rsid w:val="00C30F46"/>
    <w:pPr>
      <w:spacing w:after="200" w:line="240" w:lineRule="auto"/>
    </w:pPr>
    <w:rPr>
      <w:rFonts w:ascii="Calibri" w:eastAsia="Calibri" w:hAnsi="Calibri" w:cs="Times New Roman"/>
      <w:sz w:val="20"/>
      <w:szCs w:val="20"/>
      <w:lang w:val="en-GB"/>
    </w:rPr>
  </w:style>
  <w:style w:type="character" w:customStyle="1" w:styleId="TextkomenteChar">
    <w:name w:val="Text komentáře Char"/>
    <w:basedOn w:val="Standardnpsmoodstavce"/>
    <w:link w:val="Textkomente"/>
    <w:uiPriority w:val="99"/>
    <w:semiHidden/>
    <w:rsid w:val="00C30F46"/>
    <w:rPr>
      <w:rFonts w:ascii="Calibri" w:eastAsia="Calibri" w:hAnsi="Calibri" w:cs="Times New Roman"/>
      <w:sz w:val="20"/>
      <w:szCs w:val="20"/>
      <w:lang w:val="en-GB"/>
    </w:rPr>
  </w:style>
  <w:style w:type="paragraph" w:styleId="Textbubliny">
    <w:name w:val="Balloon Text"/>
    <w:basedOn w:val="Normln"/>
    <w:link w:val="TextbublinyChar"/>
    <w:uiPriority w:val="99"/>
    <w:semiHidden/>
    <w:unhideWhenUsed/>
    <w:rsid w:val="00C30F4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30F46"/>
    <w:rPr>
      <w:rFonts w:ascii="Segoe UI" w:hAnsi="Segoe UI" w:cs="Segoe UI"/>
      <w:sz w:val="18"/>
      <w:szCs w:val="18"/>
    </w:rPr>
  </w:style>
  <w:style w:type="character" w:customStyle="1" w:styleId="Nadpis1Char">
    <w:name w:val="Nadpis 1 Char"/>
    <w:basedOn w:val="Standardnpsmoodstavce"/>
    <w:link w:val="Nadpis1"/>
    <w:uiPriority w:val="99"/>
    <w:rsid w:val="00625D06"/>
    <w:rPr>
      <w:rFonts w:ascii="Cambria" w:eastAsia="Times New Roman" w:hAnsi="Cambria" w:cs="Times New Roman"/>
      <w:b/>
      <w:bCs/>
      <w:color w:val="365F91"/>
      <w:sz w:val="28"/>
      <w:szCs w:val="28"/>
      <w:lang w:val="en-GB"/>
    </w:rPr>
  </w:style>
  <w:style w:type="paragraph" w:styleId="Textpoznpodarou">
    <w:name w:val="footnote text"/>
    <w:aliases w:val="Текст сноски Знак3,Текст сноски Знак2 Знак,Текст сноски Знак1 Знак Знак,Текст сноски Знак Знак Знак Знак,Текст сноски Знак Знак1 Знак,Текст сноски Знак1 Знак1,Текст сноски Знак Знак Знак1,Текст сноски Знак Знак2,Текст сноски Знак2"/>
    <w:basedOn w:val="Normln"/>
    <w:link w:val="TextpoznpodarouChar"/>
    <w:uiPriority w:val="99"/>
    <w:rsid w:val="00625D06"/>
    <w:pPr>
      <w:spacing w:after="0" w:line="240" w:lineRule="auto"/>
    </w:pPr>
    <w:rPr>
      <w:rFonts w:ascii="Times New Roman" w:eastAsia="Times New Roman" w:hAnsi="Times New Roman" w:cs="Times New Roman"/>
      <w:sz w:val="20"/>
      <w:szCs w:val="20"/>
      <w:lang w:val="en-GB" w:eastAsia="ru-RU"/>
    </w:rPr>
  </w:style>
  <w:style w:type="character" w:customStyle="1" w:styleId="TextpoznpodarouChar">
    <w:name w:val="Text pozn. pod čarou Char"/>
    <w:aliases w:val="Текст сноски Знак3 Char,Текст сноски Знак2 Знак Char,Текст сноски Знак1 Знак Знак Char,Текст сноски Знак Знак Знак Знак Char,Текст сноски Знак Знак1 Знак Char,Текст сноски Знак1 Знак1 Char,Текст сноски Знак Знак Знак1 Char"/>
    <w:basedOn w:val="Standardnpsmoodstavce"/>
    <w:link w:val="Textpoznpodarou"/>
    <w:uiPriority w:val="99"/>
    <w:rsid w:val="00625D06"/>
    <w:rPr>
      <w:rFonts w:ascii="Times New Roman" w:eastAsia="Times New Roman" w:hAnsi="Times New Roman" w:cs="Times New Roman"/>
      <w:sz w:val="20"/>
      <w:szCs w:val="20"/>
      <w:lang w:val="en-GB" w:eastAsia="ru-RU"/>
    </w:rPr>
  </w:style>
  <w:style w:type="character" w:styleId="Znakapoznpodarou">
    <w:name w:val="footnote reference"/>
    <w:basedOn w:val="Standardnpsmoodstavce"/>
    <w:uiPriority w:val="99"/>
    <w:semiHidden/>
    <w:rsid w:val="00625D06"/>
    <w:rPr>
      <w:rFonts w:cs="Times New Roman"/>
      <w:vertAlign w:val="superscript"/>
    </w:rPr>
  </w:style>
  <w:style w:type="character" w:styleId="Zdraznn">
    <w:name w:val="Emphasis"/>
    <w:basedOn w:val="Standardnpsmoodstavce"/>
    <w:uiPriority w:val="20"/>
    <w:qFormat/>
    <w:rsid w:val="00625D06"/>
    <w:rPr>
      <w:i/>
      <w:iCs/>
    </w:rPr>
  </w:style>
  <w:style w:type="character" w:customStyle="1" w:styleId="st">
    <w:name w:val="st"/>
    <w:basedOn w:val="Standardnpsmoodstavce"/>
    <w:rsid w:val="00625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youtube.com/watch?v=otQB8rUbORE" TargetMode="External"/><Relationship Id="rId1" Type="http://schemas.openxmlformats.org/officeDocument/2006/relationships/hyperlink" Target="http://cl.rushkolnik.ru/tw_files2/urls_79/11/d-10450/7z-docs/1.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1402</Words>
  <Characters>8275</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Shmidt</dc:creator>
  <cp:keywords/>
  <dc:description/>
  <cp:lastModifiedBy>Shmidt</cp:lastModifiedBy>
  <cp:revision>2</cp:revision>
  <dcterms:created xsi:type="dcterms:W3CDTF">2014-09-30T19:22:00Z</dcterms:created>
  <dcterms:modified xsi:type="dcterms:W3CDTF">2014-09-30T19:32:00Z</dcterms:modified>
</cp:coreProperties>
</file>