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75D7" w14:paraId="0250EEF1" w14:textId="77777777" w:rsidTr="007E75D7">
        <w:tc>
          <w:tcPr>
            <w:tcW w:w="4531" w:type="dxa"/>
          </w:tcPr>
          <w:p w14:paraId="67B409A0" w14:textId="25DCCC25" w:rsidR="007E75D7" w:rsidRPr="007E75D7" w:rsidRDefault="007E75D7">
            <w:pPr>
              <w:rPr>
                <w:b/>
                <w:bCs/>
                <w:sz w:val="32"/>
                <w:szCs w:val="32"/>
              </w:rPr>
            </w:pPr>
            <w:r w:rsidRPr="007E75D7">
              <w:rPr>
                <w:b/>
                <w:bCs/>
                <w:sz w:val="32"/>
                <w:szCs w:val="32"/>
              </w:rPr>
              <w:t>Témata</w:t>
            </w:r>
          </w:p>
        </w:tc>
        <w:tc>
          <w:tcPr>
            <w:tcW w:w="4531" w:type="dxa"/>
          </w:tcPr>
          <w:p w14:paraId="00E23D29" w14:textId="14C01235" w:rsidR="007E75D7" w:rsidRPr="007E75D7" w:rsidRDefault="007E75D7">
            <w:pPr>
              <w:rPr>
                <w:b/>
                <w:bCs/>
                <w:sz w:val="32"/>
                <w:szCs w:val="32"/>
              </w:rPr>
            </w:pPr>
            <w:r w:rsidRPr="007E75D7">
              <w:rPr>
                <w:b/>
                <w:bCs/>
                <w:sz w:val="32"/>
                <w:szCs w:val="32"/>
              </w:rPr>
              <w:t>Tým</w:t>
            </w:r>
            <w:r>
              <w:rPr>
                <w:b/>
                <w:bCs/>
                <w:sz w:val="32"/>
                <w:szCs w:val="32"/>
              </w:rPr>
              <w:t>y</w:t>
            </w:r>
            <w:r w:rsidRPr="007E75D7">
              <w:rPr>
                <w:b/>
                <w:bCs/>
                <w:sz w:val="32"/>
                <w:szCs w:val="32"/>
              </w:rPr>
              <w:t xml:space="preserve"> studujících</w:t>
            </w:r>
            <w:r>
              <w:rPr>
                <w:b/>
                <w:bCs/>
                <w:sz w:val="32"/>
                <w:szCs w:val="32"/>
              </w:rPr>
              <w:t>, termín</w:t>
            </w:r>
          </w:p>
        </w:tc>
      </w:tr>
      <w:tr w:rsidR="007E75D7" w14:paraId="16858DC3" w14:textId="77777777" w:rsidTr="007E75D7">
        <w:tc>
          <w:tcPr>
            <w:tcW w:w="4531" w:type="dxa"/>
          </w:tcPr>
          <w:p w14:paraId="75EB4AFF" w14:textId="489E00B9" w:rsidR="007E75D7" w:rsidRPr="007E75D7" w:rsidRDefault="007E75D7" w:rsidP="007E75D7">
            <w:pPr>
              <w:jc w:val="both"/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 xml:space="preserve">Senior v rodinném prostředí, prezentace dobrých příkladů z </w:t>
            </w:r>
            <w:proofErr w:type="gramStart"/>
            <w:r w:rsidRPr="007E75D7">
              <w:rPr>
                <w:sz w:val="28"/>
                <w:szCs w:val="28"/>
              </w:rPr>
              <w:t>praxe - soužití</w:t>
            </w:r>
            <w:proofErr w:type="gramEnd"/>
            <w:r w:rsidRPr="007E75D7">
              <w:rPr>
                <w:sz w:val="28"/>
                <w:szCs w:val="28"/>
              </w:rPr>
              <w:t xml:space="preserve"> více generací, možnosti podpory v rámci </w:t>
            </w:r>
            <w:r w:rsidRPr="007E75D7">
              <w:rPr>
                <w:sz w:val="28"/>
                <w:szCs w:val="28"/>
              </w:rPr>
              <w:t>sociální politiky, ale i sociální pedagogiky.</w:t>
            </w:r>
          </w:p>
        </w:tc>
        <w:tc>
          <w:tcPr>
            <w:tcW w:w="4531" w:type="dxa"/>
          </w:tcPr>
          <w:p w14:paraId="5EA90DDC" w14:textId="77777777" w:rsidR="007E75D7" w:rsidRDefault="007E75D7"/>
        </w:tc>
      </w:tr>
      <w:tr w:rsidR="007E75D7" w14:paraId="21D6D186" w14:textId="77777777" w:rsidTr="007E75D7">
        <w:tc>
          <w:tcPr>
            <w:tcW w:w="4531" w:type="dxa"/>
          </w:tcPr>
          <w:p w14:paraId="1C9C2757" w14:textId="557C27FA" w:rsidR="007E75D7" w:rsidRPr="007E75D7" w:rsidRDefault="007E75D7" w:rsidP="007E75D7">
            <w:pPr>
              <w:jc w:val="both"/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>Senior v ústavních zařízeních, pozitiva a negativa</w:t>
            </w:r>
            <w:r w:rsidRPr="007E75D7">
              <w:rPr>
                <w:sz w:val="28"/>
                <w:szCs w:val="28"/>
              </w:rPr>
              <w:t>, kontext aktivizace.</w:t>
            </w:r>
          </w:p>
        </w:tc>
        <w:tc>
          <w:tcPr>
            <w:tcW w:w="4531" w:type="dxa"/>
          </w:tcPr>
          <w:p w14:paraId="2D9E029B" w14:textId="77777777" w:rsidR="007E75D7" w:rsidRDefault="007E75D7"/>
        </w:tc>
      </w:tr>
      <w:tr w:rsidR="007E75D7" w14:paraId="16290B78" w14:textId="77777777" w:rsidTr="007E75D7">
        <w:tc>
          <w:tcPr>
            <w:tcW w:w="4531" w:type="dxa"/>
          </w:tcPr>
          <w:p w14:paraId="4930B3A8" w14:textId="4990EB1E" w:rsidR="007E75D7" w:rsidRPr="007E75D7" w:rsidRDefault="007E75D7" w:rsidP="007E75D7">
            <w:pPr>
              <w:jc w:val="both"/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>Nové trendy ve vzdělávání seniorů prezentace, ukázková lekce</w:t>
            </w:r>
          </w:p>
        </w:tc>
        <w:tc>
          <w:tcPr>
            <w:tcW w:w="4531" w:type="dxa"/>
          </w:tcPr>
          <w:p w14:paraId="6C6913CA" w14:textId="77777777" w:rsidR="007E75D7" w:rsidRDefault="007E75D7"/>
        </w:tc>
      </w:tr>
      <w:tr w:rsidR="007E75D7" w14:paraId="73F63ACB" w14:textId="77777777" w:rsidTr="007E75D7">
        <w:tc>
          <w:tcPr>
            <w:tcW w:w="4531" w:type="dxa"/>
          </w:tcPr>
          <w:p w14:paraId="3FA9C167" w14:textId="295F8A62" w:rsidR="007E75D7" w:rsidRPr="007E75D7" w:rsidRDefault="007E75D7" w:rsidP="007E75D7">
            <w:pPr>
              <w:jc w:val="both"/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>Senioři a společnost, příprava na stáří</w:t>
            </w:r>
            <w:r>
              <w:rPr>
                <w:sz w:val="28"/>
                <w:szCs w:val="28"/>
              </w:rPr>
              <w:t xml:space="preserve"> – výzva pro </w:t>
            </w:r>
            <w:proofErr w:type="spellStart"/>
            <w:r>
              <w:rPr>
                <w:sz w:val="28"/>
                <w:szCs w:val="28"/>
              </w:rPr>
              <w:t>socped</w:t>
            </w:r>
            <w:proofErr w:type="spellEnd"/>
            <w:r w:rsidRPr="007E75D7">
              <w:rPr>
                <w:sz w:val="28"/>
                <w:szCs w:val="28"/>
              </w:rPr>
              <w:t>, vzdělávání seniorů</w:t>
            </w:r>
            <w:r>
              <w:rPr>
                <w:sz w:val="28"/>
                <w:szCs w:val="28"/>
              </w:rPr>
              <w:t xml:space="preserve"> jako fenomén; ve vztahu k vědě i praxi</w:t>
            </w:r>
          </w:p>
        </w:tc>
        <w:tc>
          <w:tcPr>
            <w:tcW w:w="4531" w:type="dxa"/>
          </w:tcPr>
          <w:p w14:paraId="6E6D58D8" w14:textId="77777777" w:rsidR="007E75D7" w:rsidRDefault="007E75D7"/>
        </w:tc>
      </w:tr>
      <w:tr w:rsidR="007E75D7" w14:paraId="30DC0B4B" w14:textId="77777777" w:rsidTr="007E75D7">
        <w:tc>
          <w:tcPr>
            <w:tcW w:w="4531" w:type="dxa"/>
          </w:tcPr>
          <w:p w14:paraId="483A8657" w14:textId="75AC6C71" w:rsidR="007E75D7" w:rsidRPr="007E75D7" w:rsidRDefault="007E75D7" w:rsidP="007E75D7">
            <w:pPr>
              <w:jc w:val="both"/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>Senioři v médiích, ve filmech, v</w:t>
            </w:r>
            <w:r w:rsidRPr="007E75D7">
              <w:rPr>
                <w:sz w:val="28"/>
                <w:szCs w:val="28"/>
              </w:rPr>
              <w:t> </w:t>
            </w:r>
            <w:r w:rsidRPr="007E75D7">
              <w:rPr>
                <w:sz w:val="28"/>
                <w:szCs w:val="28"/>
              </w:rPr>
              <w:t>literatuře</w:t>
            </w:r>
            <w:r w:rsidRPr="007E75D7">
              <w:rPr>
                <w:sz w:val="28"/>
                <w:szCs w:val="28"/>
              </w:rPr>
              <w:t xml:space="preserve"> jako zdroj </w:t>
            </w:r>
            <w:proofErr w:type="spellStart"/>
            <w:r w:rsidRPr="007E75D7">
              <w:rPr>
                <w:sz w:val="28"/>
                <w:szCs w:val="28"/>
              </w:rPr>
              <w:t>gerontagogiky</w:t>
            </w:r>
            <w:proofErr w:type="spellEnd"/>
            <w:r w:rsidRPr="007E75D7">
              <w:rPr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0840968B" w14:textId="77777777" w:rsidR="007E75D7" w:rsidRDefault="007E75D7"/>
        </w:tc>
      </w:tr>
      <w:tr w:rsidR="007E75D7" w14:paraId="31891FDC" w14:textId="77777777" w:rsidTr="007E75D7">
        <w:tc>
          <w:tcPr>
            <w:tcW w:w="4531" w:type="dxa"/>
          </w:tcPr>
          <w:p w14:paraId="04AA09F3" w14:textId="26B491BD" w:rsidR="007E75D7" w:rsidRPr="007E75D7" w:rsidRDefault="007E75D7" w:rsidP="007E75D7">
            <w:pPr>
              <w:jc w:val="both"/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>Stářím život nekončí</w:t>
            </w:r>
            <w:r>
              <w:rPr>
                <w:sz w:val="28"/>
                <w:szCs w:val="28"/>
              </w:rPr>
              <w:t xml:space="preserve">; </w:t>
            </w:r>
            <w:r w:rsidRPr="007E75D7">
              <w:rPr>
                <w:sz w:val="28"/>
                <w:szCs w:val="28"/>
              </w:rPr>
              <w:t>partnerský a sexuální život seniorů</w:t>
            </w:r>
          </w:p>
        </w:tc>
        <w:tc>
          <w:tcPr>
            <w:tcW w:w="4531" w:type="dxa"/>
          </w:tcPr>
          <w:p w14:paraId="0A4C709E" w14:textId="77777777" w:rsidR="007E75D7" w:rsidRDefault="007E75D7"/>
        </w:tc>
      </w:tr>
      <w:tr w:rsidR="007E75D7" w14:paraId="1F6B30E6" w14:textId="77777777" w:rsidTr="007E75D7">
        <w:trPr>
          <w:trHeight w:val="70"/>
        </w:trPr>
        <w:tc>
          <w:tcPr>
            <w:tcW w:w="4531" w:type="dxa"/>
          </w:tcPr>
          <w:p w14:paraId="6E147078" w14:textId="11379296" w:rsidR="007E75D7" w:rsidRPr="007E75D7" w:rsidRDefault="007E75D7">
            <w:pPr>
              <w:rPr>
                <w:sz w:val="28"/>
                <w:szCs w:val="28"/>
              </w:rPr>
            </w:pPr>
            <w:r w:rsidRPr="007E75D7">
              <w:rPr>
                <w:sz w:val="28"/>
                <w:szCs w:val="28"/>
              </w:rPr>
              <w:t xml:space="preserve">Volné téma </w:t>
            </w:r>
            <w:proofErr w:type="spellStart"/>
            <w:r w:rsidRPr="007E75D7">
              <w:rPr>
                <w:sz w:val="28"/>
                <w:szCs w:val="28"/>
              </w:rPr>
              <w:t>gerontagogiky</w:t>
            </w:r>
            <w:proofErr w:type="spellEnd"/>
          </w:p>
        </w:tc>
        <w:tc>
          <w:tcPr>
            <w:tcW w:w="4531" w:type="dxa"/>
          </w:tcPr>
          <w:p w14:paraId="212B9120" w14:textId="77777777" w:rsidR="007E75D7" w:rsidRDefault="007E75D7"/>
        </w:tc>
      </w:tr>
    </w:tbl>
    <w:p w14:paraId="2FBB9F7F" w14:textId="77777777" w:rsidR="00802CFD" w:rsidRDefault="00802CFD"/>
    <w:sectPr w:rsidR="0080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D7"/>
    <w:rsid w:val="007E75D7"/>
    <w:rsid w:val="00802CFD"/>
    <w:rsid w:val="00C0473B"/>
    <w:rsid w:val="00C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39DE"/>
  <w15:chartTrackingRefBased/>
  <w15:docId w15:val="{5FD42D35-5700-492B-847C-2A83A8D5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75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5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7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7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7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7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75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75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75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75D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E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2024-09-11T13:08:00Z</dcterms:created>
  <dcterms:modified xsi:type="dcterms:W3CDTF">2024-09-11T13:16:00Z</dcterms:modified>
</cp:coreProperties>
</file>