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19998" w14:textId="77777777" w:rsidR="00EE13B0" w:rsidRDefault="00722E80">
      <w:pPr>
        <w:rPr>
          <w:b/>
          <w:bCs/>
          <w:u w:val="single"/>
        </w:rPr>
      </w:pPr>
      <w:r>
        <w:rPr>
          <w:b/>
          <w:bCs/>
          <w:u w:val="single"/>
        </w:rPr>
        <w:t>Úkol četba</w:t>
      </w:r>
      <w:r w:rsidR="0005176A" w:rsidRPr="0005176A">
        <w:rPr>
          <w:b/>
          <w:bCs/>
          <w:u w:val="single"/>
        </w:rPr>
        <w:t xml:space="preserve">: </w:t>
      </w:r>
    </w:p>
    <w:p w14:paraId="2C7E23B4" w14:textId="77777777" w:rsidR="0005176A" w:rsidRDefault="0005176A" w:rsidP="009A2029">
      <w:pPr>
        <w:spacing w:after="0"/>
      </w:pPr>
      <w:r>
        <w:t xml:space="preserve">Individuální úkol: </w:t>
      </w:r>
      <w:r w:rsidR="00964025">
        <w:t xml:space="preserve">četba a práce s odborným textem. </w:t>
      </w:r>
    </w:p>
    <w:p w14:paraId="14905C8B" w14:textId="77777777" w:rsidR="00722E80" w:rsidRDefault="00722E80" w:rsidP="009A2029">
      <w:pPr>
        <w:spacing w:after="0"/>
      </w:pPr>
    </w:p>
    <w:p w14:paraId="013AFCD1" w14:textId="231C9A88" w:rsidR="00964025" w:rsidRDefault="00722E80" w:rsidP="00526AEB">
      <w:pPr>
        <w:spacing w:after="0"/>
      </w:pPr>
      <w:r>
        <w:t>Dále k</w:t>
      </w:r>
      <w:r w:rsidR="00964025">
        <w:t xml:space="preserve">aždý si vyhledá </w:t>
      </w:r>
      <w:r>
        <w:t>odbornou knihu</w:t>
      </w:r>
      <w:r w:rsidR="00341D0B">
        <w:t>/článek</w:t>
      </w:r>
      <w:r w:rsidR="00964025">
        <w:t>, kter</w:t>
      </w:r>
      <w:r>
        <w:t>á</w:t>
      </w:r>
      <w:r w:rsidR="00964025">
        <w:t xml:space="preserve"> se nějakým způsobem dotýká</w:t>
      </w:r>
      <w:r w:rsidR="00DA25FA">
        <w:t xml:space="preserve"> </w:t>
      </w:r>
      <w:proofErr w:type="spellStart"/>
      <w:r w:rsidR="00DA25FA">
        <w:t>gerontagogiky</w:t>
      </w:r>
      <w:proofErr w:type="spellEnd"/>
      <w:r w:rsidR="00964025">
        <w:t xml:space="preserve">. Přečtený text je nutné zpracovat následujícím způsobem: </w:t>
      </w:r>
    </w:p>
    <w:p w14:paraId="4F0199DE" w14:textId="296EFE9B" w:rsidR="00964025" w:rsidRPr="00F3458D" w:rsidRDefault="00964025" w:rsidP="00F3458D">
      <w:pPr>
        <w:pStyle w:val="Odstavecseseznamem"/>
        <w:numPr>
          <w:ilvl w:val="1"/>
          <w:numId w:val="1"/>
        </w:numPr>
        <w:spacing w:after="0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 w:rsidRPr="00F3458D">
        <w:rPr>
          <w:rFonts w:ascii="Verdana" w:hAnsi="Verdana"/>
          <w:color w:val="000000"/>
          <w:sz w:val="18"/>
          <w:szCs w:val="18"/>
          <w:shd w:val="clear" w:color="auto" w:fill="FFFFFF"/>
        </w:rPr>
        <w:t>Před čtením samotného článku: Student/</w:t>
      </w:r>
      <w:proofErr w:type="spellStart"/>
      <w:r w:rsidRPr="00F3458D">
        <w:rPr>
          <w:rFonts w:ascii="Verdana" w:hAnsi="Verdana"/>
          <w:color w:val="000000"/>
          <w:sz w:val="18"/>
          <w:szCs w:val="18"/>
          <w:shd w:val="clear" w:color="auto" w:fill="FFFFFF"/>
        </w:rPr>
        <w:t>ka</w:t>
      </w:r>
      <w:proofErr w:type="spellEnd"/>
      <w:r w:rsidRPr="00F3458D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po přečtení názvu </w:t>
      </w:r>
      <w:r w:rsidR="00722E80">
        <w:rPr>
          <w:rFonts w:ascii="Verdana" w:hAnsi="Verdana"/>
          <w:color w:val="000000"/>
          <w:sz w:val="18"/>
          <w:szCs w:val="18"/>
          <w:shd w:val="clear" w:color="auto" w:fill="FFFFFF"/>
        </w:rPr>
        <w:t>knihy</w:t>
      </w:r>
      <w:r w:rsidR="00341D0B">
        <w:rPr>
          <w:rFonts w:ascii="Verdana" w:hAnsi="Verdana"/>
          <w:color w:val="000000"/>
          <w:sz w:val="18"/>
          <w:szCs w:val="18"/>
          <w:shd w:val="clear" w:color="auto" w:fill="FFFFFF"/>
        </w:rPr>
        <w:t>/článku</w:t>
      </w:r>
      <w:r w:rsidRPr="00F3458D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má za úkol vytvořit tři či více souvislých záznamů o </w:t>
      </w:r>
      <w:r w:rsidR="00722E80">
        <w:rPr>
          <w:rFonts w:ascii="Verdana" w:hAnsi="Verdana"/>
          <w:color w:val="000000"/>
          <w:sz w:val="18"/>
          <w:szCs w:val="18"/>
          <w:shd w:val="clear" w:color="auto" w:fill="FFFFFF"/>
        </w:rPr>
        <w:t>knize</w:t>
      </w:r>
      <w:r w:rsidRPr="00F3458D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, přičemž první záznam by měl vyjadřovat očekávání, která v něm </w:t>
      </w:r>
      <w:r w:rsidR="00722E80">
        <w:rPr>
          <w:rFonts w:ascii="Verdana" w:hAnsi="Verdana"/>
          <w:color w:val="000000"/>
          <w:sz w:val="18"/>
          <w:szCs w:val="18"/>
          <w:shd w:val="clear" w:color="auto" w:fill="FFFFFF"/>
        </w:rPr>
        <w:t>název</w:t>
      </w:r>
      <w:r w:rsidRPr="00F3458D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vyvolává, aniž by bylo přečteno o mnoho víc než jméno autora, název. V této části </w:t>
      </w:r>
      <w:r w:rsidR="00722E80">
        <w:rPr>
          <w:rFonts w:ascii="Verdana" w:hAnsi="Verdana"/>
          <w:color w:val="000000"/>
          <w:sz w:val="18"/>
          <w:szCs w:val="18"/>
          <w:shd w:val="clear" w:color="auto" w:fill="FFFFFF"/>
        </w:rPr>
        <w:t>nás</w:t>
      </w:r>
      <w:r w:rsidRPr="00F3458D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zajímá, proč si student/</w:t>
      </w:r>
      <w:proofErr w:type="spellStart"/>
      <w:r w:rsidRPr="00F3458D">
        <w:rPr>
          <w:rFonts w:ascii="Verdana" w:hAnsi="Verdana"/>
          <w:color w:val="000000"/>
          <w:sz w:val="18"/>
          <w:szCs w:val="18"/>
          <w:shd w:val="clear" w:color="auto" w:fill="FFFFFF"/>
        </w:rPr>
        <w:t>ka</w:t>
      </w:r>
      <w:proofErr w:type="spellEnd"/>
      <w:r w:rsidRPr="00F3458D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r w:rsidR="00722E80">
        <w:rPr>
          <w:rFonts w:ascii="Verdana" w:hAnsi="Verdana"/>
          <w:color w:val="000000"/>
          <w:sz w:val="18"/>
          <w:szCs w:val="18"/>
          <w:shd w:val="clear" w:color="auto" w:fill="FFFFFF"/>
        </w:rPr>
        <w:t>knihu</w:t>
      </w:r>
      <w:r w:rsidRPr="00F3458D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vybral (protože je </w:t>
      </w:r>
      <w:r w:rsidR="00722E80">
        <w:rPr>
          <w:rFonts w:ascii="Verdana" w:hAnsi="Verdana"/>
          <w:color w:val="000000"/>
          <w:sz w:val="18"/>
          <w:szCs w:val="18"/>
          <w:shd w:val="clear" w:color="auto" w:fill="FFFFFF"/>
        </w:rPr>
        <w:t>tenká</w:t>
      </w:r>
      <w:r w:rsidRPr="00F3458D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, něco jsem o </w:t>
      </w:r>
      <w:r w:rsidR="00722E80">
        <w:rPr>
          <w:rFonts w:ascii="Verdana" w:hAnsi="Verdana"/>
          <w:color w:val="000000"/>
          <w:sz w:val="18"/>
          <w:szCs w:val="18"/>
          <w:shd w:val="clear" w:color="auto" w:fill="FFFFFF"/>
        </w:rPr>
        <w:t>ní</w:t>
      </w:r>
      <w:r w:rsidRPr="00F3458D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slyšel</w:t>
      </w:r>
      <w:r w:rsidR="00722E80">
        <w:rPr>
          <w:rFonts w:ascii="Verdana" w:hAnsi="Verdana"/>
          <w:color w:val="000000"/>
          <w:sz w:val="18"/>
          <w:szCs w:val="18"/>
          <w:shd w:val="clear" w:color="auto" w:fill="FFFFFF"/>
        </w:rPr>
        <w:t>/a</w:t>
      </w:r>
      <w:r w:rsidRPr="00F3458D">
        <w:rPr>
          <w:rFonts w:ascii="Verdana" w:hAnsi="Verdana"/>
          <w:color w:val="000000"/>
          <w:sz w:val="18"/>
          <w:szCs w:val="18"/>
          <w:shd w:val="clear" w:color="auto" w:fill="FFFFFF"/>
        </w:rPr>
        <w:t>, doporučil</w:t>
      </w:r>
      <w:r w:rsidR="00722E80">
        <w:rPr>
          <w:rFonts w:ascii="Verdana" w:hAnsi="Verdana"/>
          <w:color w:val="000000"/>
          <w:sz w:val="18"/>
          <w:szCs w:val="18"/>
          <w:shd w:val="clear" w:color="auto" w:fill="FFFFFF"/>
        </w:rPr>
        <w:t>/a</w:t>
      </w:r>
      <w:r w:rsidRPr="00F3458D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mu j</w:t>
      </w:r>
      <w:r w:rsidR="00722E80">
        <w:rPr>
          <w:rFonts w:ascii="Verdana" w:hAnsi="Verdana"/>
          <w:color w:val="000000"/>
          <w:sz w:val="18"/>
          <w:szCs w:val="18"/>
          <w:shd w:val="clear" w:color="auto" w:fill="FFFFFF"/>
        </w:rPr>
        <w:t>i</w:t>
      </w:r>
      <w:r w:rsidRPr="00F3458D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odborník/</w:t>
      </w:r>
      <w:proofErr w:type="gramStart"/>
      <w:r w:rsidRPr="00F3458D">
        <w:rPr>
          <w:rFonts w:ascii="Verdana" w:hAnsi="Verdana"/>
          <w:color w:val="000000"/>
          <w:sz w:val="18"/>
          <w:szCs w:val="18"/>
          <w:shd w:val="clear" w:color="auto" w:fill="FFFFFF"/>
        </w:rPr>
        <w:t>kamarád,…</w:t>
      </w:r>
      <w:proofErr w:type="gramEnd"/>
      <w:r w:rsidRPr="00F3458D">
        <w:rPr>
          <w:rFonts w:ascii="Verdana" w:hAnsi="Verdana"/>
          <w:color w:val="000000"/>
          <w:sz w:val="18"/>
          <w:szCs w:val="18"/>
          <w:shd w:val="clear" w:color="auto" w:fill="FFFFFF"/>
        </w:rPr>
        <w:t>atd.) a co od n</w:t>
      </w:r>
      <w:r w:rsidR="00722E80">
        <w:rPr>
          <w:rFonts w:ascii="Verdana" w:hAnsi="Verdana"/>
          <w:color w:val="000000"/>
          <w:sz w:val="18"/>
          <w:szCs w:val="18"/>
          <w:shd w:val="clear" w:color="auto" w:fill="FFFFFF"/>
        </w:rPr>
        <w:t>í</w:t>
      </w:r>
      <w:r w:rsidRPr="00F3458D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očekává. </w:t>
      </w:r>
    </w:p>
    <w:p w14:paraId="0B78BF7B" w14:textId="77777777" w:rsidR="00964025" w:rsidRPr="00F3458D" w:rsidRDefault="00964025" w:rsidP="00F3458D">
      <w:pPr>
        <w:pStyle w:val="Odstavecseseznamem"/>
        <w:numPr>
          <w:ilvl w:val="1"/>
          <w:numId w:val="1"/>
        </w:numPr>
        <w:spacing w:after="0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 w:rsidRPr="00F3458D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Záznamy v průběhu čtení: </w:t>
      </w:r>
      <w:r w:rsidR="00223599" w:rsidRPr="00F3458D">
        <w:rPr>
          <w:rFonts w:ascii="Verdana" w:hAnsi="Verdana"/>
          <w:color w:val="000000"/>
          <w:sz w:val="18"/>
          <w:szCs w:val="18"/>
          <w:shd w:val="clear" w:color="auto" w:fill="FFFFFF"/>
        </w:rPr>
        <w:t>postupně si vypisuj</w:t>
      </w:r>
      <w:r w:rsidR="00F3458D">
        <w:rPr>
          <w:rFonts w:ascii="Verdana" w:hAnsi="Verdana"/>
          <w:color w:val="000000"/>
          <w:sz w:val="18"/>
          <w:szCs w:val="18"/>
          <w:shd w:val="clear" w:color="auto" w:fill="FFFFFF"/>
        </w:rPr>
        <w:t>e</w:t>
      </w:r>
      <w:r w:rsidR="00223599" w:rsidRPr="00F3458D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te doslova informace, které vás zaujaly, </w:t>
      </w:r>
      <w:proofErr w:type="gramStart"/>
      <w:r w:rsidR="00223599" w:rsidRPr="00F3458D">
        <w:rPr>
          <w:rFonts w:ascii="Verdana" w:hAnsi="Verdana"/>
          <w:color w:val="000000"/>
          <w:sz w:val="18"/>
          <w:szCs w:val="18"/>
          <w:shd w:val="clear" w:color="auto" w:fill="FFFFFF"/>
        </w:rPr>
        <w:t>překvapily,</w:t>
      </w:r>
      <w:proofErr w:type="gramEnd"/>
      <w:r w:rsidR="00223599" w:rsidRPr="00F3458D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apod. Vypište si min. </w:t>
      </w:r>
      <w:r w:rsidR="00722E80">
        <w:rPr>
          <w:rFonts w:ascii="Verdana" w:hAnsi="Verdana"/>
          <w:color w:val="000000"/>
          <w:sz w:val="18"/>
          <w:szCs w:val="18"/>
          <w:shd w:val="clear" w:color="auto" w:fill="FFFFFF"/>
        </w:rPr>
        <w:t>1</w:t>
      </w:r>
      <w:r w:rsidR="00223599" w:rsidRPr="00F3458D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5 takovýchto záznamů. Ke každé doslovné citaci vypsaných informací prosím vložte také </w:t>
      </w:r>
      <w:r w:rsidR="00F3458D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vlastní </w:t>
      </w:r>
      <w:r w:rsidR="00223599" w:rsidRPr="00F3458D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komentář (souhlas, nesouhlas, připomínky, otázky). </w:t>
      </w:r>
    </w:p>
    <w:p w14:paraId="32568ADB" w14:textId="321DCAF0" w:rsidR="00F3458D" w:rsidRDefault="00F3458D" w:rsidP="00F3458D">
      <w:pPr>
        <w:pStyle w:val="Odstavecseseznamem"/>
        <w:numPr>
          <w:ilvl w:val="1"/>
          <w:numId w:val="1"/>
        </w:numPr>
        <w:spacing w:after="0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 w:rsidRPr="00F3458D">
        <w:rPr>
          <w:rFonts w:ascii="Verdana" w:hAnsi="Verdana"/>
          <w:color w:val="000000"/>
          <w:sz w:val="18"/>
          <w:szCs w:val="18"/>
          <w:shd w:val="clear" w:color="auto" w:fill="FFFFFF"/>
        </w:rPr>
        <w:t>Po přečtení článku: V posledním záznamu, který vzniká až po přečtení celé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ho textu</w:t>
      </w:r>
      <w:r w:rsidRPr="00F3458D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, přichází na řadu rekapitulace – je nutné se znovu zamyslet nad prvním odstavcem, vyjádřit se k němu a připsat i pár vět o 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článku</w:t>
      </w:r>
      <w:r w:rsidRPr="00F3458D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jako takové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m</w:t>
      </w:r>
      <w:r w:rsidRPr="00F3458D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(proč se mi líbil, proč nikoli).</w:t>
      </w:r>
      <w:r w:rsidR="00722E80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Důležité je také reflektovat, jak kniha souvisí se studovaným oborem</w:t>
      </w:r>
      <w:r w:rsidR="00193A73">
        <w:rPr>
          <w:rFonts w:ascii="Verdana" w:hAnsi="Verdana"/>
          <w:color w:val="000000"/>
          <w:sz w:val="18"/>
          <w:szCs w:val="18"/>
          <w:shd w:val="clear" w:color="auto" w:fill="FFFFFF"/>
        </w:rPr>
        <w:t>.</w:t>
      </w:r>
    </w:p>
    <w:p w14:paraId="3D19BDBD" w14:textId="77777777" w:rsidR="003B45C9" w:rsidRDefault="003B45C9" w:rsidP="003B45C9">
      <w:pPr>
        <w:spacing w:after="0"/>
        <w:rPr>
          <w:rFonts w:ascii="Verdana" w:hAnsi="Verdana"/>
          <w:color w:val="000000"/>
          <w:sz w:val="18"/>
          <w:szCs w:val="18"/>
          <w:shd w:val="clear" w:color="auto" w:fill="FFFFFF"/>
        </w:rPr>
      </w:pPr>
    </w:p>
    <w:p w14:paraId="1F90CEC2" w14:textId="77777777" w:rsidR="003B45C9" w:rsidRPr="003B45C9" w:rsidRDefault="003B45C9" w:rsidP="003B45C9">
      <w:pPr>
        <w:spacing w:after="0"/>
        <w:ind w:left="708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>Můžete využít tuto záznamovou tabulku:</w:t>
      </w:r>
    </w:p>
    <w:p w14:paraId="1158ACD0" w14:textId="77777777" w:rsidR="00F3458D" w:rsidRDefault="00F3458D" w:rsidP="00964025">
      <w:pPr>
        <w:spacing w:after="0"/>
        <w:ind w:left="708"/>
        <w:rPr>
          <w:rFonts w:ascii="Verdana" w:hAnsi="Verdana"/>
          <w:color w:val="000000"/>
          <w:sz w:val="18"/>
          <w:szCs w:val="18"/>
          <w:shd w:val="clear" w:color="auto" w:fill="FFFFFF"/>
        </w:rPr>
      </w:pPr>
    </w:p>
    <w:tbl>
      <w:tblPr>
        <w:tblStyle w:val="Mkatabulky"/>
        <w:tblW w:w="0" w:type="auto"/>
        <w:tblInd w:w="708" w:type="dxa"/>
        <w:tblLook w:val="04A0" w:firstRow="1" w:lastRow="0" w:firstColumn="1" w:lastColumn="0" w:noHBand="0" w:noVBand="1"/>
      </w:tblPr>
      <w:tblGrid>
        <w:gridCol w:w="1508"/>
        <w:gridCol w:w="4120"/>
        <w:gridCol w:w="4120"/>
      </w:tblGrid>
      <w:tr w:rsidR="00F3458D" w14:paraId="46ED64FD" w14:textId="77777777" w:rsidTr="00EA465D">
        <w:tc>
          <w:tcPr>
            <w:tcW w:w="1508" w:type="dxa"/>
          </w:tcPr>
          <w:p w14:paraId="11EA7438" w14:textId="77777777" w:rsidR="00F3458D" w:rsidRDefault="00F3458D" w:rsidP="00F3458D">
            <w:pP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Bibliografický záznam</w:t>
            </w:r>
          </w:p>
        </w:tc>
        <w:tc>
          <w:tcPr>
            <w:tcW w:w="8240" w:type="dxa"/>
            <w:gridSpan w:val="2"/>
          </w:tcPr>
          <w:p w14:paraId="6A7934D9" w14:textId="77777777" w:rsidR="00F3458D" w:rsidRDefault="00F3458D" w:rsidP="00964025">
            <w:pP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F3458D" w14:paraId="47D4B177" w14:textId="77777777" w:rsidTr="001C4D91">
        <w:trPr>
          <w:trHeight w:val="676"/>
        </w:trPr>
        <w:tc>
          <w:tcPr>
            <w:tcW w:w="1508" w:type="dxa"/>
          </w:tcPr>
          <w:p w14:paraId="1C4816ED" w14:textId="77777777" w:rsidR="00F3458D" w:rsidRDefault="00F3458D" w:rsidP="00F3458D">
            <w:pP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Před čtením textu</w:t>
            </w:r>
          </w:p>
        </w:tc>
        <w:tc>
          <w:tcPr>
            <w:tcW w:w="8240" w:type="dxa"/>
            <w:gridSpan w:val="2"/>
          </w:tcPr>
          <w:p w14:paraId="14A453D9" w14:textId="77777777" w:rsidR="00F3458D" w:rsidRDefault="00F3458D" w:rsidP="00964025">
            <w:pP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1.</w:t>
            </w:r>
          </w:p>
          <w:p w14:paraId="7F3165D3" w14:textId="77777777" w:rsidR="00F3458D" w:rsidRDefault="00F3458D" w:rsidP="00964025">
            <w:pP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2.</w:t>
            </w:r>
          </w:p>
          <w:p w14:paraId="251C401F" w14:textId="77777777" w:rsidR="00F3458D" w:rsidRDefault="00F3458D" w:rsidP="00964025">
            <w:pP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3.</w:t>
            </w:r>
          </w:p>
        </w:tc>
      </w:tr>
      <w:tr w:rsidR="00F3458D" w14:paraId="07CEABEC" w14:textId="77777777" w:rsidTr="00F3458D">
        <w:tc>
          <w:tcPr>
            <w:tcW w:w="1508" w:type="dxa"/>
            <w:vMerge w:val="restart"/>
          </w:tcPr>
          <w:p w14:paraId="45A8F1A8" w14:textId="77777777" w:rsidR="00F3458D" w:rsidRDefault="00F3458D" w:rsidP="00964025">
            <w:pP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V průběhu čtení</w:t>
            </w:r>
          </w:p>
        </w:tc>
        <w:tc>
          <w:tcPr>
            <w:tcW w:w="4120" w:type="dxa"/>
          </w:tcPr>
          <w:p w14:paraId="7D4B822F" w14:textId="77777777" w:rsidR="00F3458D" w:rsidRDefault="00F3458D" w:rsidP="00964025">
            <w:pP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Doslovná citace</w:t>
            </w:r>
          </w:p>
        </w:tc>
        <w:tc>
          <w:tcPr>
            <w:tcW w:w="4120" w:type="dxa"/>
          </w:tcPr>
          <w:p w14:paraId="54CE4234" w14:textId="77777777" w:rsidR="00F3458D" w:rsidRDefault="00F3458D" w:rsidP="00964025">
            <w:pP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Vlastní komentář</w:t>
            </w:r>
          </w:p>
        </w:tc>
      </w:tr>
      <w:tr w:rsidR="00F3458D" w14:paraId="6D55334E" w14:textId="77777777" w:rsidTr="00F3458D">
        <w:tc>
          <w:tcPr>
            <w:tcW w:w="1508" w:type="dxa"/>
            <w:vMerge/>
          </w:tcPr>
          <w:p w14:paraId="1EA626D9" w14:textId="77777777" w:rsidR="00F3458D" w:rsidRDefault="00F3458D" w:rsidP="00964025">
            <w:pP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120" w:type="dxa"/>
          </w:tcPr>
          <w:p w14:paraId="672D0974" w14:textId="77777777" w:rsidR="00F3458D" w:rsidRDefault="00F3458D" w:rsidP="00964025">
            <w:pP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120" w:type="dxa"/>
          </w:tcPr>
          <w:p w14:paraId="45D090F0" w14:textId="77777777" w:rsidR="00F3458D" w:rsidRDefault="00F3458D" w:rsidP="00964025">
            <w:pP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F3458D" w14:paraId="1D5B101A" w14:textId="77777777" w:rsidTr="00F3458D">
        <w:tc>
          <w:tcPr>
            <w:tcW w:w="1508" w:type="dxa"/>
            <w:vMerge/>
          </w:tcPr>
          <w:p w14:paraId="789E3BA8" w14:textId="77777777" w:rsidR="00F3458D" w:rsidRDefault="00F3458D" w:rsidP="00964025">
            <w:pP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120" w:type="dxa"/>
          </w:tcPr>
          <w:p w14:paraId="696393D7" w14:textId="77777777" w:rsidR="00F3458D" w:rsidRDefault="00F3458D" w:rsidP="00964025">
            <w:pP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120" w:type="dxa"/>
          </w:tcPr>
          <w:p w14:paraId="2C2B8A08" w14:textId="77777777" w:rsidR="00F3458D" w:rsidRDefault="00F3458D" w:rsidP="00964025">
            <w:pP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F3458D" w14:paraId="4FFC3BB6" w14:textId="77777777" w:rsidTr="00F3458D">
        <w:tc>
          <w:tcPr>
            <w:tcW w:w="1508" w:type="dxa"/>
            <w:vMerge/>
          </w:tcPr>
          <w:p w14:paraId="49857BF4" w14:textId="77777777" w:rsidR="00F3458D" w:rsidRDefault="00F3458D" w:rsidP="00964025">
            <w:pP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120" w:type="dxa"/>
          </w:tcPr>
          <w:p w14:paraId="20F1168F" w14:textId="77777777" w:rsidR="00F3458D" w:rsidRDefault="00F3458D" w:rsidP="00964025">
            <w:pP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120" w:type="dxa"/>
          </w:tcPr>
          <w:p w14:paraId="5BFB3A66" w14:textId="77777777" w:rsidR="00F3458D" w:rsidRDefault="00F3458D" w:rsidP="00964025">
            <w:pP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F3458D" w14:paraId="48D02F4F" w14:textId="77777777" w:rsidTr="00F3458D">
        <w:tc>
          <w:tcPr>
            <w:tcW w:w="1508" w:type="dxa"/>
            <w:vMerge/>
          </w:tcPr>
          <w:p w14:paraId="1A8B9B19" w14:textId="77777777" w:rsidR="00F3458D" w:rsidRDefault="00F3458D" w:rsidP="00964025">
            <w:pP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120" w:type="dxa"/>
          </w:tcPr>
          <w:p w14:paraId="78C9C9B9" w14:textId="77777777" w:rsidR="00F3458D" w:rsidRDefault="00F3458D" w:rsidP="00964025">
            <w:pP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120" w:type="dxa"/>
          </w:tcPr>
          <w:p w14:paraId="704CAE86" w14:textId="77777777" w:rsidR="00F3458D" w:rsidRDefault="00F3458D" w:rsidP="00964025">
            <w:pP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F3458D" w14:paraId="59DED75C" w14:textId="77777777" w:rsidTr="00F3458D">
        <w:tc>
          <w:tcPr>
            <w:tcW w:w="1508" w:type="dxa"/>
            <w:vMerge/>
          </w:tcPr>
          <w:p w14:paraId="75B3C170" w14:textId="77777777" w:rsidR="00F3458D" w:rsidRDefault="00F3458D" w:rsidP="00964025">
            <w:pP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120" w:type="dxa"/>
          </w:tcPr>
          <w:p w14:paraId="0C10DA6E" w14:textId="77777777" w:rsidR="00F3458D" w:rsidRDefault="00F3458D" w:rsidP="00964025">
            <w:pP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120" w:type="dxa"/>
          </w:tcPr>
          <w:p w14:paraId="7D98616F" w14:textId="77777777" w:rsidR="00F3458D" w:rsidRDefault="00F3458D" w:rsidP="00964025">
            <w:pP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F3458D" w14:paraId="3BB50A19" w14:textId="77777777" w:rsidTr="003D5854">
        <w:tc>
          <w:tcPr>
            <w:tcW w:w="1508" w:type="dxa"/>
          </w:tcPr>
          <w:p w14:paraId="54F8BDF6" w14:textId="77777777" w:rsidR="00F3458D" w:rsidRDefault="00F3458D" w:rsidP="00964025">
            <w:pP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Po přečtení </w:t>
            </w:r>
          </w:p>
          <w:p w14:paraId="659C6287" w14:textId="77777777" w:rsidR="00722E80" w:rsidRDefault="00722E80" w:rsidP="00964025">
            <w:pP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knihy</w:t>
            </w:r>
          </w:p>
        </w:tc>
        <w:tc>
          <w:tcPr>
            <w:tcW w:w="8240" w:type="dxa"/>
            <w:gridSpan w:val="2"/>
          </w:tcPr>
          <w:p w14:paraId="3B7CBEEB" w14:textId="77777777" w:rsidR="00F3458D" w:rsidRDefault="00F3458D" w:rsidP="00964025">
            <w:pP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</w:tbl>
    <w:p w14:paraId="2B513AEC" w14:textId="77777777" w:rsidR="00526AEB" w:rsidRDefault="00526AEB" w:rsidP="00964025">
      <w:pPr>
        <w:spacing w:after="0"/>
        <w:ind w:left="708"/>
        <w:rPr>
          <w:rFonts w:ascii="Verdana" w:hAnsi="Verdana"/>
          <w:color w:val="000000"/>
          <w:sz w:val="18"/>
          <w:szCs w:val="18"/>
          <w:shd w:val="clear" w:color="auto" w:fill="FFFFFF"/>
        </w:rPr>
      </w:pPr>
    </w:p>
    <w:p w14:paraId="664E4167" w14:textId="77777777" w:rsidR="00526AEB" w:rsidRDefault="00526AEB" w:rsidP="00964025">
      <w:pPr>
        <w:spacing w:after="0"/>
        <w:ind w:left="708"/>
        <w:rPr>
          <w:rFonts w:ascii="Verdana" w:hAnsi="Verdana"/>
          <w:color w:val="000000"/>
          <w:sz w:val="18"/>
          <w:szCs w:val="18"/>
          <w:shd w:val="clear" w:color="auto" w:fill="FFFFFF"/>
        </w:rPr>
      </w:pPr>
    </w:p>
    <w:p w14:paraId="63300C2B" w14:textId="77777777" w:rsidR="0005176A" w:rsidRDefault="0005176A" w:rsidP="0005176A">
      <w:pPr>
        <w:spacing w:after="0"/>
      </w:pPr>
    </w:p>
    <w:p w14:paraId="454FC236" w14:textId="094BD1F0" w:rsidR="00526AEB" w:rsidRDefault="00722E80" w:rsidP="00526AEB">
      <w:r>
        <w:rPr>
          <w:b/>
          <w:bCs/>
          <w:u w:val="single"/>
        </w:rPr>
        <w:t>Doporučené knihy</w:t>
      </w:r>
      <w:r w:rsidR="00526AEB" w:rsidRPr="00526AEB">
        <w:rPr>
          <w:b/>
          <w:bCs/>
          <w:u w:val="single"/>
        </w:rPr>
        <w:t>:</w:t>
      </w:r>
      <w:r w:rsidR="00526AEB" w:rsidRPr="00526AEB">
        <w:t xml:space="preserve"> můžete zavítat i do jiných knih, toto jsou jen typy, které by mohly být zajímavé pro vás. </w:t>
      </w:r>
      <w:r>
        <w:t xml:space="preserve">Pokud budete chtít vybrat jinou knihu </w:t>
      </w:r>
      <w:r w:rsidR="00193A73">
        <w:t xml:space="preserve">k tématu </w:t>
      </w:r>
      <w:proofErr w:type="spellStart"/>
      <w:r w:rsidR="00193A73">
        <w:t>gerontagogiky</w:t>
      </w:r>
      <w:proofErr w:type="spellEnd"/>
      <w:r w:rsidR="00193A73">
        <w:t xml:space="preserve"> mimo tento seznam,  </w:t>
      </w:r>
      <w:r w:rsidR="00DA25FA">
        <w:t>záleží to zcela na Vás.</w:t>
      </w:r>
    </w:p>
    <w:p w14:paraId="495928F3" w14:textId="526143F8" w:rsidR="00341D0B" w:rsidRPr="00526AEB" w:rsidRDefault="00341D0B" w:rsidP="00526AEB">
      <w:r>
        <w:t>Články – rozmanité časopisy, tématika vztahující se k předmětu.</w:t>
      </w:r>
    </w:p>
    <w:p w14:paraId="1FDA5D5F" w14:textId="75BDE6EE" w:rsidR="00526AEB" w:rsidRDefault="00526AEB" w:rsidP="00722E80">
      <w:pPr>
        <w:spacing w:line="276" w:lineRule="auto"/>
        <w:rPr>
          <w:u w:val="single"/>
        </w:rPr>
      </w:pPr>
      <w:r w:rsidRPr="00526AEB">
        <w:rPr>
          <w:u w:val="single"/>
        </w:rPr>
        <w:t xml:space="preserve">Knihy: </w:t>
      </w:r>
    </w:p>
    <w:p w14:paraId="11513585" w14:textId="737EE8EF" w:rsidR="00DA25FA" w:rsidRDefault="00DA25FA" w:rsidP="00722E80">
      <w:pPr>
        <w:spacing w:line="276" w:lineRule="auto"/>
        <w:rPr>
          <w:u w:val="single"/>
        </w:rPr>
      </w:pPr>
    </w:p>
    <w:p w14:paraId="5A1C6D44" w14:textId="77777777" w:rsidR="00DA25FA" w:rsidRPr="00C43A30" w:rsidRDefault="00DA25FA" w:rsidP="00DA25FA">
      <w:pPr>
        <w:pStyle w:val="Odstavecseseznamem"/>
        <w:numPr>
          <w:ilvl w:val="0"/>
          <w:numId w:val="5"/>
        </w:numPr>
        <w:spacing w:after="0" w:line="240" w:lineRule="auto"/>
        <w:ind w:left="322" w:hanging="284"/>
        <w:jc w:val="both"/>
      </w:pPr>
      <w:r w:rsidRPr="00C43A30">
        <w:t>Stuart-</w:t>
      </w:r>
      <w:proofErr w:type="spellStart"/>
      <w:r w:rsidRPr="00C43A30">
        <w:t>Hamilton</w:t>
      </w:r>
      <w:proofErr w:type="spellEnd"/>
      <w:r w:rsidRPr="00C43A30">
        <w:t>, I. Psychologie stárnutí. Praha: Portál, 1999.</w:t>
      </w:r>
    </w:p>
    <w:p w14:paraId="0F98AABD" w14:textId="77777777" w:rsidR="00DA25FA" w:rsidRPr="00C43A30" w:rsidRDefault="00DA25FA" w:rsidP="00DA25FA">
      <w:pPr>
        <w:pStyle w:val="Odstavecseseznamem"/>
        <w:numPr>
          <w:ilvl w:val="0"/>
          <w:numId w:val="5"/>
        </w:numPr>
        <w:spacing w:after="0" w:line="240" w:lineRule="auto"/>
        <w:ind w:left="322" w:hanging="284"/>
        <w:jc w:val="both"/>
      </w:pPr>
      <w:r w:rsidRPr="00C43A30">
        <w:t>Pacovský, V. O stárnutí a stáří. Praha: Avicenum, 1990.</w:t>
      </w:r>
    </w:p>
    <w:p w14:paraId="6EDAD0C0" w14:textId="77777777" w:rsidR="00DA25FA" w:rsidRPr="00C43A30" w:rsidRDefault="00DA25FA" w:rsidP="00DA25FA">
      <w:pPr>
        <w:pStyle w:val="Odstavecseseznamem"/>
        <w:numPr>
          <w:ilvl w:val="0"/>
          <w:numId w:val="5"/>
        </w:numPr>
        <w:spacing w:after="0" w:line="240" w:lineRule="auto"/>
        <w:ind w:left="322" w:hanging="284"/>
        <w:jc w:val="both"/>
      </w:pPr>
      <w:r w:rsidRPr="00C43A30">
        <w:t>Rabušic, L. Česká společnost stárne. Brno: MU, 1995.</w:t>
      </w:r>
    </w:p>
    <w:p w14:paraId="5B874983" w14:textId="77777777" w:rsidR="00DA25FA" w:rsidRPr="00C43A30" w:rsidRDefault="00DA25FA" w:rsidP="00DA25FA">
      <w:pPr>
        <w:pStyle w:val="Odstavecseseznamem"/>
        <w:numPr>
          <w:ilvl w:val="0"/>
          <w:numId w:val="5"/>
        </w:numPr>
        <w:spacing w:after="0" w:line="240" w:lineRule="auto"/>
        <w:ind w:left="322" w:hanging="284"/>
        <w:jc w:val="both"/>
        <w:rPr>
          <w:bCs/>
        </w:rPr>
      </w:pPr>
      <w:r w:rsidRPr="00C43A30">
        <w:rPr>
          <w:bCs/>
        </w:rPr>
        <w:t>Říčan, P. Cesta životem. Praha: Panorama, 1990.</w:t>
      </w:r>
    </w:p>
    <w:p w14:paraId="701C18DA" w14:textId="77777777" w:rsidR="00DA25FA" w:rsidRPr="00C43A30" w:rsidRDefault="00DA25FA" w:rsidP="00DA25FA">
      <w:pPr>
        <w:pStyle w:val="Odstavecseseznamem"/>
        <w:numPr>
          <w:ilvl w:val="0"/>
          <w:numId w:val="5"/>
        </w:numPr>
        <w:spacing w:after="0" w:line="240" w:lineRule="auto"/>
        <w:ind w:left="322" w:hanging="284"/>
        <w:jc w:val="both"/>
        <w:rPr>
          <w:bCs/>
        </w:rPr>
      </w:pPr>
      <w:r w:rsidRPr="00C43A30">
        <w:rPr>
          <w:bCs/>
        </w:rPr>
        <w:t>Haškovcová, H. Fenomén stáří. Praha: Panorama 1989.</w:t>
      </w:r>
    </w:p>
    <w:p w14:paraId="2451026D" w14:textId="77777777" w:rsidR="00DA25FA" w:rsidRPr="00C43A30" w:rsidRDefault="00DA25FA" w:rsidP="00DA25FA">
      <w:pPr>
        <w:pStyle w:val="Odstavecseseznamem"/>
        <w:numPr>
          <w:ilvl w:val="0"/>
          <w:numId w:val="5"/>
        </w:numPr>
        <w:spacing w:after="0" w:line="240" w:lineRule="auto"/>
        <w:ind w:left="322" w:hanging="284"/>
        <w:jc w:val="both"/>
      </w:pPr>
      <w:r w:rsidRPr="00C43A30">
        <w:t>Janečková, H., Vacková, M. Reminiscence. Využití vzpomínek při práci se seniory. Praha: Portál, 2010. ISBN 978-80-7367-581-3.</w:t>
      </w:r>
    </w:p>
    <w:p w14:paraId="52D6D8A7" w14:textId="77777777" w:rsidR="00DA25FA" w:rsidRPr="00C43A30" w:rsidRDefault="00DA25FA" w:rsidP="00DA25FA">
      <w:pPr>
        <w:pStyle w:val="Odstavecseseznamem"/>
        <w:numPr>
          <w:ilvl w:val="0"/>
          <w:numId w:val="5"/>
        </w:numPr>
        <w:spacing w:after="0" w:line="240" w:lineRule="auto"/>
        <w:ind w:left="322" w:hanging="284"/>
        <w:jc w:val="both"/>
      </w:pPr>
      <w:r w:rsidRPr="00C43A30">
        <w:t>Grun, A. Život je teď. Umění stárnout. Praha: Portál, 1998. ISBN 978-80-7367-749-7.</w:t>
      </w:r>
    </w:p>
    <w:p w14:paraId="17425C55" w14:textId="77777777" w:rsidR="00DA25FA" w:rsidRPr="00C43A30" w:rsidRDefault="00DA25FA" w:rsidP="00DA25FA">
      <w:pPr>
        <w:pStyle w:val="Odstavecseseznamem"/>
        <w:numPr>
          <w:ilvl w:val="0"/>
          <w:numId w:val="5"/>
        </w:numPr>
        <w:spacing w:after="0" w:line="240" w:lineRule="auto"/>
        <w:ind w:left="322" w:hanging="284"/>
        <w:jc w:val="both"/>
      </w:pPr>
      <w:r w:rsidRPr="00C43A30">
        <w:t>Kulich, J. Komparativní studium andragogiky. Olomouc, UP v Olomouci, 1999. Bez ISBN</w:t>
      </w:r>
    </w:p>
    <w:p w14:paraId="67DCDE4D" w14:textId="77777777" w:rsidR="00DA25FA" w:rsidRPr="00C43A30" w:rsidRDefault="00DA25FA" w:rsidP="00DA25FA">
      <w:pPr>
        <w:pStyle w:val="Odstavecseseznamem"/>
        <w:numPr>
          <w:ilvl w:val="0"/>
          <w:numId w:val="5"/>
        </w:numPr>
        <w:spacing w:after="0" w:line="240" w:lineRule="auto"/>
        <w:ind w:left="322" w:hanging="284"/>
        <w:jc w:val="both"/>
      </w:pPr>
      <w:proofErr w:type="spellStart"/>
      <w:r w:rsidRPr="00C43A30">
        <w:t>Vidovicová</w:t>
      </w:r>
      <w:proofErr w:type="spellEnd"/>
      <w:r w:rsidRPr="00C43A30">
        <w:t>, L. Stárnutí, věk a diskriminace – nové souvislosti. Brno: MUNI, 2008. ISBN 978-80-210-4627-6.</w:t>
      </w:r>
    </w:p>
    <w:p w14:paraId="3582B196" w14:textId="77777777" w:rsidR="00DA25FA" w:rsidRPr="00C43A30" w:rsidRDefault="00DA25FA" w:rsidP="00DA25FA">
      <w:pPr>
        <w:pStyle w:val="Odstavecseseznamem"/>
        <w:numPr>
          <w:ilvl w:val="0"/>
          <w:numId w:val="5"/>
        </w:numPr>
        <w:spacing w:after="0" w:line="240" w:lineRule="auto"/>
        <w:ind w:left="322" w:hanging="284"/>
        <w:jc w:val="both"/>
      </w:pPr>
      <w:r w:rsidRPr="00C43A30">
        <w:t>Rabušic, L. Česká společnost a senioři. Brno: FF UK, 1997.</w:t>
      </w:r>
    </w:p>
    <w:p w14:paraId="71E394D1" w14:textId="071A6421" w:rsidR="00DA25FA" w:rsidRDefault="00DA25FA" w:rsidP="00DA25FA">
      <w:pPr>
        <w:pStyle w:val="Odstavecseseznamem"/>
        <w:numPr>
          <w:ilvl w:val="0"/>
          <w:numId w:val="5"/>
        </w:numPr>
        <w:spacing w:after="0" w:line="240" w:lineRule="auto"/>
        <w:ind w:left="322" w:hanging="284"/>
        <w:jc w:val="both"/>
      </w:pPr>
      <w:proofErr w:type="spellStart"/>
      <w:r w:rsidRPr="00C43A30">
        <w:t>Tournier</w:t>
      </w:r>
      <w:proofErr w:type="spellEnd"/>
      <w:r w:rsidRPr="00C43A30">
        <w:t>, P. Osamělost mezi lidmi. Praha: Návrat domů, 1998.</w:t>
      </w:r>
    </w:p>
    <w:p w14:paraId="1A7FF80B" w14:textId="475454F3" w:rsidR="00CB7788" w:rsidRPr="00C43A30" w:rsidRDefault="00CB7788" w:rsidP="00DA25FA">
      <w:pPr>
        <w:pStyle w:val="Odstavecseseznamem"/>
        <w:numPr>
          <w:ilvl w:val="0"/>
          <w:numId w:val="5"/>
        </w:numPr>
        <w:spacing w:after="0" w:line="240" w:lineRule="auto"/>
        <w:ind w:left="322" w:hanging="284"/>
        <w:jc w:val="both"/>
      </w:pPr>
      <w:r>
        <w:t>Aj.</w:t>
      </w:r>
    </w:p>
    <w:p w14:paraId="66BB0CD0" w14:textId="2B3E10E1" w:rsidR="00DA25FA" w:rsidRPr="00526AEB" w:rsidRDefault="00DA25FA" w:rsidP="00DA25FA">
      <w:pPr>
        <w:spacing w:line="276" w:lineRule="auto"/>
        <w:rPr>
          <w:u w:val="single"/>
        </w:rPr>
      </w:pPr>
    </w:p>
    <w:sectPr w:rsidR="00DA25FA" w:rsidRPr="00526AEB" w:rsidSect="00F345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E5D65"/>
    <w:multiLevelType w:val="hybridMultilevel"/>
    <w:tmpl w:val="1BF00E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252F5"/>
    <w:multiLevelType w:val="hybridMultilevel"/>
    <w:tmpl w:val="A064B5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857968"/>
    <w:multiLevelType w:val="hybridMultilevel"/>
    <w:tmpl w:val="A42821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F93B36"/>
    <w:multiLevelType w:val="multilevel"/>
    <w:tmpl w:val="B078A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19029E9"/>
    <w:multiLevelType w:val="hybridMultilevel"/>
    <w:tmpl w:val="2C1691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0162041">
    <w:abstractNumId w:val="0"/>
  </w:num>
  <w:num w:numId="2" w16cid:durableId="244190775">
    <w:abstractNumId w:val="3"/>
  </w:num>
  <w:num w:numId="3" w16cid:durableId="1445268809">
    <w:abstractNumId w:val="2"/>
  </w:num>
  <w:num w:numId="4" w16cid:durableId="865485669">
    <w:abstractNumId w:val="1"/>
  </w:num>
  <w:num w:numId="5" w16cid:durableId="2828546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76A"/>
    <w:rsid w:val="0005176A"/>
    <w:rsid w:val="00193A73"/>
    <w:rsid w:val="001B024D"/>
    <w:rsid w:val="00223599"/>
    <w:rsid w:val="00341D0B"/>
    <w:rsid w:val="003B3081"/>
    <w:rsid w:val="003B45C9"/>
    <w:rsid w:val="00451E70"/>
    <w:rsid w:val="00526AEB"/>
    <w:rsid w:val="00722E80"/>
    <w:rsid w:val="007B5751"/>
    <w:rsid w:val="00964025"/>
    <w:rsid w:val="009A2029"/>
    <w:rsid w:val="00CB7788"/>
    <w:rsid w:val="00DA25FA"/>
    <w:rsid w:val="00EB28D4"/>
    <w:rsid w:val="00EE13B0"/>
    <w:rsid w:val="00EF1302"/>
    <w:rsid w:val="00F34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F03EE"/>
  <w15:chartTrackingRefBased/>
  <w15:docId w15:val="{4DB4A6C2-ED71-4C89-A44C-F7FEFC08D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5176A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5176A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964025"/>
    <w:pPr>
      <w:ind w:left="720"/>
      <w:contextualSpacing/>
    </w:pPr>
  </w:style>
  <w:style w:type="table" w:styleId="Mkatabulky">
    <w:name w:val="Table Grid"/>
    <w:basedOn w:val="Normlntabulka"/>
    <w:uiPriority w:val="39"/>
    <w:rsid w:val="00F345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526AEB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526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tab-span">
    <w:name w:val="apple-tab-span"/>
    <w:basedOn w:val="Standardnpsmoodstavce"/>
    <w:rsid w:val="00526A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1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364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Kurowski</dc:creator>
  <cp:keywords/>
  <dc:description/>
  <cp:lastModifiedBy>Lenka Gulová</cp:lastModifiedBy>
  <cp:revision>2</cp:revision>
  <dcterms:created xsi:type="dcterms:W3CDTF">2022-09-26T10:08:00Z</dcterms:created>
  <dcterms:modified xsi:type="dcterms:W3CDTF">2022-09-26T10:08:00Z</dcterms:modified>
</cp:coreProperties>
</file>