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ADE7A" w14:textId="77777777" w:rsidR="009D3408" w:rsidRPr="009D3408" w:rsidRDefault="009D3408" w:rsidP="009D3408">
      <w:pPr>
        <w:pStyle w:val="Nzev"/>
      </w:pPr>
      <w:r w:rsidRPr="009D3408">
        <w:t>Výzvy inkluzivní cesty v učení </w:t>
      </w:r>
    </w:p>
    <w:p w14:paraId="3545BCFF" w14:textId="77777777" w:rsidR="009D3408" w:rsidRPr="009D3408" w:rsidRDefault="009D3408" w:rsidP="009D3408">
      <w:pPr>
        <w:pStyle w:val="Nadpis1"/>
      </w:pPr>
      <w:r w:rsidRPr="009D3408">
        <w:t>Záměr vzdělávání v evropském prostoru</w:t>
      </w:r>
    </w:p>
    <w:p w14:paraId="4F7051D6" w14:textId="77777777" w:rsidR="009D3408" w:rsidRPr="009D3408" w:rsidRDefault="009D3408" w:rsidP="009D3408">
      <w:r w:rsidRPr="009D3408">
        <w:t>O cestách ke školnímu úspěchu a o snížení míry předčasného ukončování školní docházky (rada EU, 2022)</w:t>
      </w:r>
    </w:p>
    <w:p w14:paraId="2300585C" w14:textId="77777777" w:rsidR="009D3408" w:rsidRPr="009D3408" w:rsidRDefault="009D3408" w:rsidP="009D3408">
      <w:r w:rsidRPr="009D3408">
        <w:t>•Děti a dospívající potřebují k dosažení pozitivních výsledků ve škole i v životě vyvážený soubor kognitivních, sociálně-emocionálních kompetencí.</w:t>
      </w:r>
    </w:p>
    <w:p w14:paraId="5F4A7E30" w14:textId="77777777" w:rsidR="009D3408" w:rsidRPr="009D3408" w:rsidRDefault="009D3408" w:rsidP="009D3408">
      <w:proofErr w:type="gramStart"/>
      <w:r w:rsidRPr="009D3408">
        <w:t>•„</w:t>
      </w:r>
      <w:proofErr w:type="gramEnd"/>
      <w:r w:rsidRPr="009D3408">
        <w:t>personální a sociální kompetence a kompetence k učení“</w:t>
      </w:r>
    </w:p>
    <w:p w14:paraId="47D7DD31" w14:textId="77777777" w:rsidR="009D3408" w:rsidRPr="009D3408" w:rsidRDefault="009D3408" w:rsidP="009D3408">
      <w:r w:rsidRPr="009D3408">
        <w:t>•schopnost vyrovnávat se s nejistotou a složitými situacemi,</w:t>
      </w:r>
    </w:p>
    <w:p w14:paraId="3F4D6DE7" w14:textId="77777777" w:rsidR="009D3408" w:rsidRPr="009D3408" w:rsidRDefault="009D3408" w:rsidP="009D3408">
      <w:r w:rsidRPr="009D3408">
        <w:t>•rozvíjet svou fyzickou a emocionální pohodu,</w:t>
      </w:r>
    </w:p>
    <w:p w14:paraId="187E0D3D" w14:textId="77777777" w:rsidR="009D3408" w:rsidRPr="009D3408" w:rsidRDefault="009D3408" w:rsidP="009D3408">
      <w:r w:rsidRPr="009D3408">
        <w:t>•udržovat si tělesné a duševní zdraví,</w:t>
      </w:r>
    </w:p>
    <w:p w14:paraId="36CE9A3A" w14:textId="77777777" w:rsidR="009D3408" w:rsidRPr="009D3408" w:rsidRDefault="009D3408" w:rsidP="009D3408">
      <w:r w:rsidRPr="009D3408">
        <w:t>•rozvíjet pozitivní vztahy a vztahy spolupráce</w:t>
      </w:r>
    </w:p>
    <w:p w14:paraId="2EFF7E56" w14:textId="77777777" w:rsidR="009D3408" w:rsidRPr="009D3408" w:rsidRDefault="009D3408" w:rsidP="009D3408">
      <w:r w:rsidRPr="009D3408">
        <w:t>•vést do budoucna orientovaný život s vědomím významu zdraví </w:t>
      </w:r>
    </w:p>
    <w:p w14:paraId="1A9E65DD" w14:textId="77777777" w:rsidR="009D3408" w:rsidRPr="009D3408" w:rsidRDefault="009D3408" w:rsidP="009D3408">
      <w:r w:rsidRPr="009D3408">
        <w:t>•zvládat přitom konflikty v inkluzivním a podpůrném prostředí (Doporučení Rady o klíčových kompetencích pro celoživotní učení ze dne 22. května 2018)</w:t>
      </w:r>
    </w:p>
    <w:p w14:paraId="49B680BD" w14:textId="77777777" w:rsidR="009D3408" w:rsidRPr="009D3408" w:rsidRDefault="009D3408" w:rsidP="009D3408"/>
    <w:p w14:paraId="7975A800" w14:textId="77777777" w:rsidR="009D3408" w:rsidRPr="009D3408" w:rsidRDefault="009D3408" w:rsidP="009D3408">
      <w:pPr>
        <w:pStyle w:val="Nadpis1"/>
      </w:pPr>
      <w:r w:rsidRPr="009D3408">
        <w:t>Evropský prostor vzdělávání do roku 2025</w:t>
      </w:r>
    </w:p>
    <w:p w14:paraId="6E92AC15" w14:textId="77777777" w:rsidR="009D3408" w:rsidRPr="009D3408" w:rsidRDefault="009D3408" w:rsidP="009D3408">
      <w:r w:rsidRPr="009D3408">
        <w:t>•</w:t>
      </w:r>
      <w:proofErr w:type="spellStart"/>
      <w:r w:rsidRPr="009D3408">
        <w:t>Inkluzivnost</w:t>
      </w:r>
      <w:proofErr w:type="spellEnd"/>
      <w:r w:rsidRPr="009D3408">
        <w:t> je jeden ze šesti rozměrů tohoto prostoru</w:t>
      </w:r>
      <w:r w:rsidRPr="009D3408">
        <w:br/>
        <w:t>•každý pátý patnáctiletý Evropan stále postrádá dostatečné kompetence ve čtení, matematice nebo přírodních vědách</w:t>
      </w:r>
      <w:r w:rsidRPr="009D3408">
        <w:br/>
        <w:t>•pětina mladých lidí v EU nemá základní digitální dovednosti, a zároveň odhalují závažné rozdíly ve výkonnosti z hlediska socioekonomického postavení, což představuje riziko prohlubování digitální propasti</w:t>
      </w:r>
      <w:r w:rsidRPr="009D3408">
        <w:br/>
        <w:t>•mezi účastníky vzdělávání, kteří odcházejí ze vzdělávání a odborné přípravy bez vyšší sekundární kvalifikace, jsou ve většině zemí EU nadměrně zastoupeny osoby ze znevýhodněného prostředí</w:t>
      </w:r>
      <w:r w:rsidRPr="009D3408">
        <w:br/>
        <w:t>•pro zvýšení šancí dětí a mladých lidí uspět ve vzdělávání a v životě je důležitá emocionální, sociální a fyzická pohoda ve školách</w:t>
      </w:r>
    </w:p>
    <w:p w14:paraId="2DA41D1E" w14:textId="77777777" w:rsidR="00F7415B" w:rsidRPr="009D3408" w:rsidRDefault="00F7415B" w:rsidP="009D3408"/>
    <w:sectPr w:rsidR="00F7415B" w:rsidRPr="009D3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08"/>
    <w:rsid w:val="00084137"/>
    <w:rsid w:val="00783A66"/>
    <w:rsid w:val="00812ABE"/>
    <w:rsid w:val="009D3408"/>
    <w:rsid w:val="00C43A2C"/>
    <w:rsid w:val="00C90DCD"/>
    <w:rsid w:val="00F7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2F30"/>
  <w15:chartTrackingRefBased/>
  <w15:docId w15:val="{900687B5-F5B8-474E-9791-A80E8039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137"/>
  </w:style>
  <w:style w:type="paragraph" w:styleId="Nadpis1">
    <w:name w:val="heading 1"/>
    <w:basedOn w:val="Normln"/>
    <w:next w:val="Normln"/>
    <w:link w:val="Nadpis1Char"/>
    <w:uiPriority w:val="9"/>
    <w:qFormat/>
    <w:rsid w:val="009D3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3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340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3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340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3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3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3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3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34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34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34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340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340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34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34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34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34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3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3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3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3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3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34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34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340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34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340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340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9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9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Pitnerová</dc:creator>
  <cp:keywords/>
  <dc:description/>
  <cp:lastModifiedBy>Pavla Pitnerová</cp:lastModifiedBy>
  <cp:revision>1</cp:revision>
  <cp:lastPrinted>2024-11-29T06:28:00Z</cp:lastPrinted>
  <dcterms:created xsi:type="dcterms:W3CDTF">2024-11-29T06:26:00Z</dcterms:created>
  <dcterms:modified xsi:type="dcterms:W3CDTF">2024-11-29T06:38:00Z</dcterms:modified>
</cp:coreProperties>
</file>