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3AFBE319" w:rsidR="0060264F" w:rsidRPr="00177C55" w:rsidRDefault="004C64B4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b/>
          <w:sz w:val="20"/>
          <w:szCs w:val="20"/>
          <w:u w:val="single"/>
        </w:rPr>
        <w:t>0</w:t>
      </w:r>
      <w:r w:rsidR="00177C55" w:rsidRPr="00177C55">
        <w:rPr>
          <w:rFonts w:ascii="Arial" w:hAnsi="Arial" w:cs="Arial"/>
          <w:b/>
          <w:sz w:val="20"/>
          <w:szCs w:val="20"/>
          <w:u w:val="single"/>
        </w:rPr>
        <w:t>2</w:t>
      </w:r>
      <w:r w:rsidRPr="00177C55">
        <w:rPr>
          <w:rFonts w:ascii="Arial" w:hAnsi="Arial" w:cs="Arial"/>
          <w:b/>
          <w:sz w:val="20"/>
          <w:szCs w:val="20"/>
          <w:u w:val="single"/>
        </w:rPr>
        <w:t>-</w:t>
      </w:r>
      <w:r w:rsidR="005F6F0E" w:rsidRPr="00177C55">
        <w:rPr>
          <w:rFonts w:ascii="Arial" w:hAnsi="Arial" w:cs="Arial"/>
          <w:b/>
          <w:sz w:val="20"/>
          <w:szCs w:val="20"/>
          <w:u w:val="single"/>
        </w:rPr>
        <w:t>Akce</w:t>
      </w:r>
      <w:r w:rsidR="006019FF" w:rsidRPr="00177C55">
        <w:rPr>
          <w:rFonts w:ascii="Arial" w:hAnsi="Arial" w:cs="Arial"/>
          <w:b/>
          <w:sz w:val="20"/>
          <w:szCs w:val="20"/>
          <w:u w:val="single"/>
        </w:rPr>
        <w:t>-Muzea</w:t>
      </w:r>
      <w:r w:rsidR="000A638C" w:rsidRPr="00177C55">
        <w:rPr>
          <w:rFonts w:ascii="Arial" w:hAnsi="Arial" w:cs="Arial"/>
          <w:b/>
          <w:sz w:val="20"/>
          <w:szCs w:val="20"/>
          <w:u w:val="single"/>
        </w:rPr>
        <w:t xml:space="preserve">, </w:t>
      </w:r>
      <w:r w:rsidR="00BC1706">
        <w:rPr>
          <w:rFonts w:ascii="Arial" w:hAnsi="Arial" w:cs="Arial"/>
          <w:b/>
          <w:sz w:val="20"/>
          <w:szCs w:val="20"/>
          <w:u w:val="single"/>
        </w:rPr>
        <w:t>10</w:t>
      </w:r>
      <w:r w:rsidR="006019FF" w:rsidRPr="00177C55">
        <w:rPr>
          <w:rFonts w:ascii="Arial" w:hAnsi="Arial" w:cs="Arial"/>
          <w:b/>
          <w:sz w:val="20"/>
          <w:szCs w:val="20"/>
          <w:u w:val="single"/>
        </w:rPr>
        <w:t>. 10</w:t>
      </w:r>
      <w:r w:rsidR="000A638C" w:rsidRPr="00177C55">
        <w:rPr>
          <w:rFonts w:ascii="Arial" w:hAnsi="Arial" w:cs="Arial"/>
          <w:b/>
          <w:sz w:val="20"/>
          <w:szCs w:val="20"/>
          <w:u w:val="single"/>
        </w:rPr>
        <w:t>. 202</w:t>
      </w:r>
      <w:r w:rsidR="00BC1706">
        <w:rPr>
          <w:rFonts w:ascii="Arial" w:hAnsi="Arial" w:cs="Arial"/>
          <w:b/>
          <w:sz w:val="20"/>
          <w:szCs w:val="20"/>
          <w:u w:val="single"/>
        </w:rPr>
        <w:t>4</w:t>
      </w:r>
      <w:r w:rsidR="006019FF" w:rsidRPr="00177C55">
        <w:rPr>
          <w:rFonts w:ascii="Arial" w:hAnsi="Arial" w:cs="Arial"/>
          <w:b/>
          <w:sz w:val="20"/>
          <w:szCs w:val="20"/>
          <w:u w:val="single"/>
        </w:rPr>
        <w:t xml:space="preserve"> – výběr reprodukcí a základní textové poznámky</w:t>
      </w:r>
    </w:p>
    <w:p w14:paraId="467D79E7" w14:textId="77777777" w:rsidR="005F6F0E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F19A72" w14:textId="57DF9554" w:rsidR="00EB72C6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B7FD37C" wp14:editId="1FE64580">
            <wp:extent cx="914400" cy="828675"/>
            <wp:effectExtent l="0" t="0" r="0" b="9525"/>
            <wp:docPr id="30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Obrázek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10344"/>
                    <a:stretch/>
                  </pic:blipFill>
                  <pic:spPr bwMode="auto">
                    <a:xfrm>
                      <a:off x="0" y="0"/>
                      <a:ext cx="918623" cy="8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C71EC9C" wp14:editId="568A190C">
            <wp:extent cx="1322018" cy="971550"/>
            <wp:effectExtent l="0" t="0" r="0" b="0"/>
            <wp:docPr id="410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Obrázek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8" t="9827" r="4195" b="7406"/>
                    <a:stretch/>
                  </pic:blipFill>
                  <pic:spPr bwMode="auto">
                    <a:xfrm>
                      <a:off x="0" y="0"/>
                      <a:ext cx="1325574" cy="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5FBDCDD" wp14:editId="3C1EA542">
            <wp:extent cx="1428750" cy="987615"/>
            <wp:effectExtent l="0" t="0" r="0" b="3175"/>
            <wp:docPr id="512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9141" r="7713" b="16198"/>
                    <a:stretch/>
                  </pic:blipFill>
                  <pic:spPr bwMode="auto">
                    <a:xfrm>
                      <a:off x="0" y="0"/>
                      <a:ext cx="1438337" cy="9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770AF40" wp14:editId="7C65E677">
            <wp:extent cx="1304925" cy="915822"/>
            <wp:effectExtent l="0" t="0" r="0" b="0"/>
            <wp:docPr id="819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9528" r="11484" b="13228"/>
                    <a:stretch/>
                  </pic:blipFill>
                  <pic:spPr bwMode="auto">
                    <a:xfrm>
                      <a:off x="0" y="0"/>
                      <a:ext cx="1312293" cy="9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1C036" w14:textId="67FAE380" w:rsidR="005F6F0E" w:rsidRP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Milan Knížák</w:t>
      </w:r>
      <w:r>
        <w:rPr>
          <w:rFonts w:ascii="Arial" w:hAnsi="Arial" w:cs="Arial"/>
          <w:sz w:val="20"/>
          <w:szCs w:val="20"/>
        </w:rPr>
        <w:t xml:space="preserve">      Ivan Kafka Lesní koberec Hans Haacke: Obyvatelstvu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>Christo a Jeanne-Claude</w:t>
      </w:r>
    </w:p>
    <w:p w14:paraId="1A342706" w14:textId="1EF6A2EF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Skupina Aktual</w:t>
      </w:r>
      <w:r>
        <w:rPr>
          <w:rFonts w:ascii="Arial" w:hAnsi="Arial" w:cs="Arial"/>
          <w:sz w:val="20"/>
          <w:szCs w:val="20"/>
        </w:rPr>
        <w:t xml:space="preserve">   pro náhodné houbaře       Berlin 2000             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Zabalený Bundestag</w:t>
      </w:r>
    </w:p>
    <w:p w14:paraId="3624F0C0" w14:textId="77777777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34CA6B" w14:textId="358B80FE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A83C9A" wp14:editId="39052927">
            <wp:extent cx="1015458" cy="761705"/>
            <wp:effectExtent l="0" t="0" r="0" b="635"/>
            <wp:docPr id="9219" name="Zástupný symbol pro obsah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Zástupný symbol pro obsah 1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37" cy="7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3E76B12" wp14:editId="72D1D3A4">
            <wp:extent cx="1238649" cy="1171575"/>
            <wp:effectExtent l="0" t="0" r="0" b="0"/>
            <wp:docPr id="2355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3213" r="10714" b="5017"/>
                    <a:stretch/>
                  </pic:blipFill>
                  <pic:spPr bwMode="auto">
                    <a:xfrm>
                      <a:off x="0" y="0"/>
                      <a:ext cx="1243286" cy="11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D64149D" wp14:editId="1B87104B">
            <wp:extent cx="782178" cy="1231265"/>
            <wp:effectExtent l="0" t="0" r="0" b="6985"/>
            <wp:docPr id="2458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5" r="23198"/>
                    <a:stretch/>
                  </pic:blipFill>
                  <pic:spPr bwMode="auto">
                    <a:xfrm>
                      <a:off x="0" y="0"/>
                      <a:ext cx="785994" cy="12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69E51A3" wp14:editId="19679CFE">
            <wp:extent cx="1420283" cy="1123950"/>
            <wp:effectExtent l="0" t="0" r="8890" b="0"/>
            <wp:docPr id="2662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Obrázek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t="27452" r="11054" b="5852"/>
                    <a:stretch/>
                  </pic:blipFill>
                  <pic:spPr bwMode="auto">
                    <a:xfrm>
                      <a:off x="0" y="0"/>
                      <a:ext cx="1427790" cy="11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3E04F37" wp14:editId="4A8E8CB8">
            <wp:extent cx="604837" cy="1180170"/>
            <wp:effectExtent l="0" t="0" r="5080" b="1270"/>
            <wp:docPr id="2765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r="31562"/>
                    <a:stretch/>
                  </pic:blipFill>
                  <pic:spPr bwMode="auto">
                    <a:xfrm>
                      <a:off x="0" y="0"/>
                      <a:ext cx="608606" cy="11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</w:p>
    <w:p w14:paraId="160896DC" w14:textId="5956A338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Richard Long        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Jackson Pollock      </w:t>
      </w:r>
      <w:r w:rsidR="00F82E9E">
        <w:rPr>
          <w:rFonts w:ascii="Arial" w:hAnsi="Arial" w:cs="Arial"/>
          <w:sz w:val="20"/>
          <w:szCs w:val="20"/>
        </w:rPr>
        <w:t>Marcel Duchamp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  </w:t>
      </w:r>
      <w:r w:rsidR="00F82E9E">
        <w:rPr>
          <w:rFonts w:ascii="Arial" w:hAnsi="Arial" w:cs="Arial"/>
          <w:sz w:val="20"/>
          <w:szCs w:val="20"/>
        </w:rPr>
        <w:t>Joseph Beuys              César</w:t>
      </w:r>
    </w:p>
    <w:p w14:paraId="28E40D8F" w14:textId="2BC7809D" w:rsidR="00F82E9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Hamburger Bahnhof  1947-1952</w:t>
      </w:r>
      <w:r w:rsidR="00F82E9E">
        <w:rPr>
          <w:rFonts w:ascii="Arial" w:hAnsi="Arial" w:cs="Arial"/>
          <w:sz w:val="20"/>
          <w:szCs w:val="20"/>
        </w:rPr>
        <w:t xml:space="preserve">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 w:rsidR="00F82E9E">
        <w:rPr>
          <w:rFonts w:ascii="Arial" w:hAnsi="Arial" w:cs="Arial"/>
          <w:sz w:val="20"/>
          <w:szCs w:val="20"/>
        </w:rPr>
        <w:t xml:space="preserve"> 1914</w:t>
      </w:r>
    </w:p>
    <w:p w14:paraId="77EA3549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0B37CA" w14:textId="146313C5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55BC26" wp14:editId="5D731173">
            <wp:extent cx="1231900" cy="923925"/>
            <wp:effectExtent l="0" t="0" r="6350" b="9525"/>
            <wp:docPr id="2662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68EBE" wp14:editId="37D55B62">
            <wp:extent cx="1323975" cy="1188085"/>
            <wp:effectExtent l="0" t="0" r="9525" b="0"/>
            <wp:docPr id="286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2991" r="27491" b="3739"/>
                    <a:stretch/>
                  </pic:blipFill>
                  <pic:spPr bwMode="auto">
                    <a:xfrm>
                      <a:off x="0" y="0"/>
                      <a:ext cx="1329438" cy="11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4CE1F27" wp14:editId="4E59081D">
            <wp:extent cx="1030331" cy="1299277"/>
            <wp:effectExtent l="0" t="0" r="0" b="0"/>
            <wp:docPr id="2970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9" r="20396"/>
                    <a:stretch/>
                  </pic:blipFill>
                  <pic:spPr bwMode="auto">
                    <a:xfrm>
                      <a:off x="0" y="0"/>
                      <a:ext cx="1038042" cy="13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7FA1DA5" wp14:editId="4AB5DEFE">
            <wp:extent cx="1514475" cy="1012988"/>
            <wp:effectExtent l="0" t="0" r="0" b="0"/>
            <wp:docPr id="30724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1" cy="10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2715966" w14:textId="730EB5C0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sz w:val="20"/>
          <w:szCs w:val="20"/>
        </w:rPr>
        <w:t xml:space="preserve">Niki de Saint Phale      </w:t>
      </w:r>
      <w:r>
        <w:rPr>
          <w:rFonts w:ascii="Arial" w:hAnsi="Arial" w:cs="Arial"/>
          <w:sz w:val="20"/>
          <w:szCs w:val="20"/>
        </w:rPr>
        <w:t>Daniel Spoerri</w:t>
      </w:r>
      <w:r w:rsidRPr="00F82E9E"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sz w:val="20"/>
          <w:szCs w:val="20"/>
        </w:rPr>
        <w:t xml:space="preserve">      František Skála             Krištof Kintera</w:t>
      </w:r>
      <w:r w:rsidRPr="00F82E9E">
        <w:rPr>
          <w:rFonts w:ascii="Arial" w:hAnsi="Arial" w:cs="Arial"/>
          <w:sz w:val="20"/>
          <w:szCs w:val="20"/>
        </w:rPr>
        <w:br/>
        <w:t>Jean Tinguely</w:t>
      </w:r>
      <w:r>
        <w:rPr>
          <w:rFonts w:ascii="Arial" w:hAnsi="Arial" w:cs="Arial"/>
          <w:sz w:val="20"/>
          <w:szCs w:val="20"/>
        </w:rPr>
        <w:t xml:space="preserve">              Obrazy Pasti   </w:t>
      </w:r>
    </w:p>
    <w:p w14:paraId="3515C1FE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449D85" w14:textId="18A86E08" w:rsidR="005F6F0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5DE0C3A" wp14:editId="7287EB1A">
            <wp:extent cx="1087291" cy="9912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Obrázek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65"/>
                    <a:stretch/>
                  </pic:blipFill>
                  <pic:spPr bwMode="auto">
                    <a:xfrm>
                      <a:off x="0" y="0"/>
                      <a:ext cx="1093254" cy="99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433057F" wp14:editId="415E7F83">
            <wp:extent cx="1613872" cy="1343025"/>
            <wp:effectExtent l="0" t="0" r="5715" b="0"/>
            <wp:docPr id="3174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r="8417"/>
                    <a:stretch/>
                  </pic:blipFill>
                  <pic:spPr bwMode="auto">
                    <a:xfrm>
                      <a:off x="0" y="0"/>
                      <a:ext cx="1620538" cy="134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1DE71" wp14:editId="470B4453">
            <wp:extent cx="771250" cy="1490980"/>
            <wp:effectExtent l="0" t="0" r="0" b="0"/>
            <wp:docPr id="3277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04"/>
                    <a:stretch/>
                  </pic:blipFill>
                  <pic:spPr bwMode="auto">
                    <a:xfrm>
                      <a:off x="0" y="0"/>
                      <a:ext cx="777548" cy="15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F0C">
        <w:rPr>
          <w:rFonts w:ascii="Arial" w:hAnsi="Arial" w:cs="Arial"/>
          <w:sz w:val="20"/>
          <w:szCs w:val="20"/>
        </w:rPr>
        <w:t xml:space="preserve"> </w:t>
      </w:r>
      <w:r w:rsidR="001B5F0C"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BC59FD9" wp14:editId="4EF4CD99">
            <wp:extent cx="1240073" cy="1249045"/>
            <wp:effectExtent l="0" t="0" r="0" b="8255"/>
            <wp:docPr id="5530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Obrázek 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r="27610"/>
                    <a:stretch/>
                  </pic:blipFill>
                  <pic:spPr bwMode="auto">
                    <a:xfrm>
                      <a:off x="0" y="0"/>
                      <a:ext cx="1250677" cy="12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874">
        <w:rPr>
          <w:rFonts w:ascii="Arial" w:hAnsi="Arial" w:cs="Arial"/>
          <w:sz w:val="20"/>
          <w:szCs w:val="20"/>
        </w:rPr>
        <w:t xml:space="preserve"> </w:t>
      </w:r>
      <w:r w:rsidR="00015874" w:rsidRPr="0001587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091EED1" wp14:editId="4F349434">
            <wp:extent cx="753706" cy="1404387"/>
            <wp:effectExtent l="0" t="0" r="8890" b="5715"/>
            <wp:docPr id="655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" name="Obrázek 6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0" r="33504"/>
                    <a:stretch/>
                  </pic:blipFill>
                  <pic:spPr bwMode="auto">
                    <a:xfrm>
                      <a:off x="0" y="0"/>
                      <a:ext cx="759373" cy="14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E968F" w14:textId="61CA6CB3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Tomáš Ruller               Kamera Skura                   Dalibor Chatrný</w:t>
      </w:r>
      <w:r w:rsidR="001B5F0C">
        <w:rPr>
          <w:rFonts w:ascii="Arial" w:hAnsi="Arial" w:cs="Arial"/>
          <w:sz w:val="20"/>
          <w:szCs w:val="20"/>
        </w:rPr>
        <w:t xml:space="preserve">   Vladimír Boudník</w:t>
      </w:r>
      <w:r w:rsidR="00015874">
        <w:rPr>
          <w:rFonts w:ascii="Arial" w:hAnsi="Arial" w:cs="Arial"/>
          <w:sz w:val="20"/>
          <w:szCs w:val="20"/>
        </w:rPr>
        <w:t xml:space="preserve">    Milan Knížák</w:t>
      </w:r>
    </w:p>
    <w:p w14:paraId="23D93181" w14:textId="19F5FF2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1983 Křížová chodba  Ertepl computer</w:t>
      </w:r>
      <w:r w:rsidR="001B5F0C">
        <w:rPr>
          <w:rFonts w:ascii="Arial" w:hAnsi="Arial" w:cs="Arial"/>
          <w:sz w:val="20"/>
          <w:szCs w:val="20"/>
        </w:rPr>
        <w:t xml:space="preserve">                                             od r. 1949  </w:t>
      </w:r>
    </w:p>
    <w:p w14:paraId="3F1E7377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4061FE" w14:textId="7094E180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8C0CBC6" wp14:editId="58479053">
            <wp:extent cx="1428750" cy="952982"/>
            <wp:effectExtent l="0" t="0" r="0" b="0"/>
            <wp:docPr id="440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Obrázek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20" cy="9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C6C1135" wp14:editId="4558D570">
            <wp:extent cx="1361284" cy="1152525"/>
            <wp:effectExtent l="0" t="0" r="0" b="0"/>
            <wp:docPr id="542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5323" r="17665" b="6520"/>
                    <a:stretch/>
                  </pic:blipFill>
                  <pic:spPr bwMode="auto">
                    <a:xfrm>
                      <a:off x="0" y="0"/>
                      <a:ext cx="1363767" cy="11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9FA64" wp14:editId="2CB0F852">
            <wp:extent cx="1077123" cy="933450"/>
            <wp:effectExtent l="0" t="0" r="8890" b="0"/>
            <wp:docPr id="6963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9" name="Obrázek 7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9010" r="13494"/>
                    <a:stretch/>
                  </pic:blipFill>
                  <pic:spPr bwMode="auto">
                    <a:xfrm>
                      <a:off x="0" y="0"/>
                      <a:ext cx="1083568" cy="9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A9BD06E" wp14:editId="0E5F98DA">
            <wp:extent cx="1514475" cy="1135856"/>
            <wp:effectExtent l="0" t="0" r="0" b="7620"/>
            <wp:docPr id="6861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10" cy="11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B741D2C" w14:textId="0BE42C3C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Christo                             </w:t>
      </w:r>
      <w:r w:rsidRPr="001B5F0C">
        <w:rPr>
          <w:rFonts w:ascii="Arial" w:hAnsi="Arial" w:cs="Arial"/>
          <w:sz w:val="20"/>
          <w:szCs w:val="20"/>
          <w:lang w:val="de-DE"/>
        </w:rPr>
        <w:t>Wilhelm Scherübl</w:t>
      </w:r>
      <w:r>
        <w:rPr>
          <w:rFonts w:ascii="Arial" w:hAnsi="Arial" w:cs="Arial"/>
          <w:sz w:val="20"/>
          <w:szCs w:val="20"/>
          <w:lang w:val="de-DE"/>
        </w:rPr>
        <w:t xml:space="preserve">             Ivan Kafka              </w:t>
      </w:r>
      <w:r w:rsidR="00035B5D">
        <w:rPr>
          <w:rFonts w:ascii="Arial" w:hAnsi="Arial" w:cs="Arial"/>
          <w:sz w:val="20"/>
          <w:szCs w:val="20"/>
          <w:lang w:val="de-DE"/>
        </w:rPr>
        <w:t>I</w:t>
      </w:r>
      <w:r>
        <w:rPr>
          <w:rFonts w:ascii="Arial" w:hAnsi="Arial" w:cs="Arial"/>
          <w:sz w:val="20"/>
          <w:szCs w:val="20"/>
          <w:lang w:val="de-DE"/>
        </w:rPr>
        <w:t>van Kafka z akce Malostranské</w:t>
      </w:r>
    </w:p>
    <w:p w14:paraId="7EB69FD4" w14:textId="76A609A6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Lago di Iseo 2016                                                    O blízkém a vzdáleném             dvorky, 1981</w:t>
      </w:r>
    </w:p>
    <w:p w14:paraId="0D4A3624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9FC72E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5F69B26" w14:textId="77777777" w:rsidR="006019FF" w:rsidRDefault="006019FF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675034" w14:textId="1AB6A7B6" w:rsidR="006019FF" w:rsidRDefault="006019FF" w:rsidP="006019FF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0</w:t>
      </w:r>
      <w:r w:rsidR="00177C55">
        <w:rPr>
          <w:b/>
          <w:bCs/>
          <w:u w:val="single"/>
        </w:rPr>
        <w:t>2</w:t>
      </w:r>
      <w:r>
        <w:rPr>
          <w:b/>
          <w:bCs/>
          <w:u w:val="single"/>
        </w:rPr>
        <w:t xml:space="preserve"> – Umění akce – inovač</w:t>
      </w:r>
      <w:r w:rsidR="00177C55">
        <w:rPr>
          <w:b/>
          <w:bCs/>
          <w:u w:val="single"/>
        </w:rPr>
        <w:t xml:space="preserve">ní proud v umění 20. století – </w:t>
      </w:r>
      <w:r w:rsidR="00BC1706">
        <w:rPr>
          <w:b/>
          <w:bCs/>
          <w:u w:val="single"/>
        </w:rPr>
        <w:t>10</w:t>
      </w:r>
      <w:r>
        <w:rPr>
          <w:b/>
          <w:bCs/>
          <w:u w:val="single"/>
        </w:rPr>
        <w:t>. 10. 202</w:t>
      </w:r>
      <w:r w:rsidR="00BC1706">
        <w:rPr>
          <w:b/>
          <w:bCs/>
          <w:u w:val="single"/>
        </w:rPr>
        <w:t>4</w:t>
      </w:r>
      <w:r>
        <w:rPr>
          <w:b/>
          <w:bCs/>
          <w:u w:val="single"/>
        </w:rPr>
        <w:t xml:space="preserve"> </w:t>
      </w:r>
    </w:p>
    <w:p w14:paraId="2A7CA9B8" w14:textId="77777777" w:rsidR="006019FF" w:rsidRDefault="006019FF" w:rsidP="006019FF">
      <w:pPr>
        <w:spacing w:after="0" w:line="240" w:lineRule="auto"/>
        <w:rPr>
          <w:b/>
          <w:bCs/>
          <w:u w:val="single"/>
        </w:rPr>
      </w:pPr>
    </w:p>
    <w:p w14:paraId="0B87C59F" w14:textId="77777777" w:rsidR="006019FF" w:rsidRDefault="006019FF" w:rsidP="006019FF">
      <w:pPr>
        <w:spacing w:after="0" w:line="240" w:lineRule="auto"/>
        <w:rPr>
          <w:bCs/>
          <w:u w:val="single"/>
        </w:rPr>
      </w:pPr>
      <w:r>
        <w:rPr>
          <w:bCs/>
          <w:u w:val="single"/>
        </w:rPr>
        <w:t xml:space="preserve">Zlomové kroky k vývojovým okamžikům umění 20. století </w:t>
      </w:r>
    </w:p>
    <w:p w14:paraId="72B52D11" w14:textId="77777777" w:rsidR="006019FF" w:rsidRDefault="006019FF" w:rsidP="006019FF">
      <w:pPr>
        <w:spacing w:after="0" w:line="240" w:lineRule="auto"/>
      </w:pPr>
      <w:r>
        <w:t>Marcel Duchamp (1914 – Sušák na lahve, 1017 – Fontána)</w:t>
      </w:r>
    </w:p>
    <w:p w14:paraId="2B8EC9E2" w14:textId="77777777" w:rsidR="006019FF" w:rsidRDefault="006019FF" w:rsidP="006019FF">
      <w:pPr>
        <w:spacing w:after="0" w:line="240" w:lineRule="auto"/>
      </w:pPr>
      <w:r>
        <w:t>Jackson Pollock (1947 – dripping)</w:t>
      </w:r>
    </w:p>
    <w:p w14:paraId="1FE39B60" w14:textId="77777777" w:rsidR="006019FF" w:rsidRDefault="006019FF" w:rsidP="006019FF">
      <w:pPr>
        <w:spacing w:after="0" w:line="240" w:lineRule="auto"/>
      </w:pPr>
      <w:r>
        <w:t>Vladimír Boudník (1949 – 1. manifest explosionalismu)</w:t>
      </w:r>
    </w:p>
    <w:p w14:paraId="79CC7528" w14:textId="77777777" w:rsidR="006019FF" w:rsidRDefault="006019FF" w:rsidP="006019FF">
      <w:pPr>
        <w:spacing w:after="0" w:line="240" w:lineRule="auto"/>
      </w:pPr>
      <w:r>
        <w:t>Black Mountain college (1952 – první happening)</w:t>
      </w:r>
    </w:p>
    <w:p w14:paraId="33B78415" w14:textId="77777777" w:rsidR="006019FF" w:rsidRDefault="006019FF" w:rsidP="006019FF">
      <w:pPr>
        <w:spacing w:after="0" w:line="240" w:lineRule="auto"/>
      </w:pPr>
      <w:r>
        <w:t>Yves Klein (1959 – Antropomentrie)</w:t>
      </w:r>
    </w:p>
    <w:p w14:paraId="2252D98B" w14:textId="77777777" w:rsidR="006019FF" w:rsidRDefault="006019FF" w:rsidP="006019FF">
      <w:pPr>
        <w:spacing w:after="0" w:line="240" w:lineRule="auto"/>
      </w:pPr>
      <w:r>
        <w:t>Milan Knížák (1964 – Demonstrace jednoho)</w:t>
      </w:r>
    </w:p>
    <w:p w14:paraId="5F708103" w14:textId="77777777" w:rsidR="006019FF" w:rsidRDefault="006019FF" w:rsidP="006019FF">
      <w:pPr>
        <w:spacing w:after="0" w:line="240" w:lineRule="auto"/>
      </w:pPr>
    </w:p>
    <w:p w14:paraId="7A122FEB" w14:textId="77777777" w:rsidR="006019FF" w:rsidRDefault="006019FF" w:rsidP="006019FF">
      <w:pPr>
        <w:spacing w:after="0" w:line="240" w:lineRule="auto"/>
      </w:pPr>
      <w:r>
        <w:t>Christo a Jeanne Claude – empaketáže od 1961, 1972 – Údolní opona, Zabalený Reichstag 1995, Ostrovy na Floridě 1983, Slunečníky – Aljaška, Japonsko, Zeď – Oberhausen – plynojem, Golden Gate – N.Y.C 2004, The Floating Piers – Lago di Iseo 2016 (jen Christo)</w:t>
      </w:r>
    </w:p>
    <w:p w14:paraId="26C556CA" w14:textId="77777777" w:rsidR="006019FF" w:rsidRDefault="006019FF" w:rsidP="006019FF">
      <w:pPr>
        <w:spacing w:after="0" w:line="240" w:lineRule="auto"/>
      </w:pPr>
      <w:r>
        <w:t>Richard Long – motiv kruhu</w:t>
      </w:r>
    </w:p>
    <w:p w14:paraId="7B9F4624" w14:textId="77777777" w:rsidR="006019FF" w:rsidRDefault="006019FF" w:rsidP="006019FF">
      <w:pPr>
        <w:spacing w:after="0" w:line="240" w:lineRule="auto"/>
      </w:pPr>
      <w:r>
        <w:t>Ivan Kafka – O blízkém a vzdáleném, Salzburg, 26 vonících sloupů v Gal. Sýpka</w:t>
      </w:r>
    </w:p>
    <w:p w14:paraId="2852CD37" w14:textId="77777777" w:rsidR="006019FF" w:rsidRDefault="006019FF" w:rsidP="006019FF">
      <w:pPr>
        <w:spacing w:after="0" w:line="240" w:lineRule="auto"/>
      </w:pPr>
      <w:r>
        <w:t xml:space="preserve">František Skála – objekty z přírodnin (od 80. let 20. stol.), Krištof Kintera – objekty </w:t>
      </w:r>
    </w:p>
    <w:p w14:paraId="0B976D75" w14:textId="77777777" w:rsidR="006019FF" w:rsidRDefault="006019FF" w:rsidP="006019FF">
      <w:pPr>
        <w:spacing w:after="0" w:line="240" w:lineRule="auto"/>
      </w:pPr>
      <w:r>
        <w:t>Dalibor Chatrný – magnet a tělo, zrcadla a krajina (60. a 70. léta 20. stol.)</w:t>
      </w:r>
    </w:p>
    <w:p w14:paraId="4B4ED701" w14:textId="77777777" w:rsidR="006019FF" w:rsidRDefault="006019FF" w:rsidP="006019FF">
      <w:pPr>
        <w:spacing w:after="0" w:line="240" w:lineRule="auto"/>
      </w:pPr>
      <w:r>
        <w:t>Yves Klein – Antropometrie, patent IKB (International Klein Blau), fumáž (60. léta)</w:t>
      </w:r>
    </w:p>
    <w:p w14:paraId="2A9B0F5E" w14:textId="77777777" w:rsidR="006019FF" w:rsidRDefault="006019FF" w:rsidP="006019FF">
      <w:pPr>
        <w:spacing w:after="0" w:line="240" w:lineRule="auto"/>
      </w:pPr>
      <w:r>
        <w:t>Vladimír Boudník – Manifest explosionalismu 1949, pouliční akce (předchůdce happeningů)</w:t>
      </w:r>
    </w:p>
    <w:p w14:paraId="19A94000" w14:textId="77777777" w:rsidR="006019FF" w:rsidRDefault="006019FF" w:rsidP="006019FF">
      <w:pPr>
        <w:spacing w:after="0" w:line="240" w:lineRule="auto"/>
      </w:pPr>
      <w:r>
        <w:t>Milan Knížák – Demonstrace jednoho (Prosím, kokrhejte 1964), Ležící obřad (1968)</w:t>
      </w:r>
    </w:p>
    <w:p w14:paraId="0D08F1FB" w14:textId="77777777" w:rsidR="006019FF" w:rsidRDefault="006019FF" w:rsidP="006019FF">
      <w:pPr>
        <w:spacing w:after="0" w:line="240" w:lineRule="auto"/>
      </w:pPr>
      <w:r>
        <w:t>Ivan Kafka – pyramida na jezeře Jeveskyla Finsko, Salzburg, Sýpka</w:t>
      </w:r>
    </w:p>
    <w:p w14:paraId="2B37E395" w14:textId="77777777" w:rsidR="006019FF" w:rsidRDefault="006019FF" w:rsidP="006019FF">
      <w:pPr>
        <w:spacing w:after="0" w:line="240" w:lineRule="auto"/>
      </w:pPr>
    </w:p>
    <w:p w14:paraId="1A2283DA" w14:textId="77777777" w:rsidR="006019FF" w:rsidRDefault="006019FF" w:rsidP="006019FF">
      <w:pPr>
        <w:spacing w:after="0" w:line="240" w:lineRule="auto"/>
        <w:rPr>
          <w:bCs/>
          <w:u w:val="single"/>
        </w:rPr>
      </w:pPr>
      <w:r>
        <w:rPr>
          <w:bCs/>
          <w:u w:val="single"/>
        </w:rPr>
        <w:t xml:space="preserve">Umění akce </w:t>
      </w:r>
    </w:p>
    <w:p w14:paraId="392908EE" w14:textId="77777777" w:rsidR="006019FF" w:rsidRDefault="006019FF" w:rsidP="006019FF">
      <w:pPr>
        <w:spacing w:after="0" w:line="240" w:lineRule="auto"/>
      </w:pPr>
      <w:r>
        <w:rPr>
          <w:b/>
          <w:bCs/>
        </w:rPr>
        <w:t xml:space="preserve">Land art </w:t>
      </w:r>
      <w:r>
        <w:t xml:space="preserve">– Christo a Jeanne-Claude, Robert Smithson, Michael Heizer, Valter de Maria, Zora Ságlová, Ivan Kafka, Jan Steklík, (esej – Robert Smithson: </w:t>
      </w:r>
      <w:r>
        <w:rPr>
          <w:i/>
        </w:rPr>
        <w:t xml:space="preserve">Sedimentace mysli: Pozemní projekty, </w:t>
      </w:r>
      <w:r>
        <w:t>1968)</w:t>
      </w:r>
    </w:p>
    <w:p w14:paraId="764857EB" w14:textId="77777777" w:rsidR="006019FF" w:rsidRDefault="006019FF" w:rsidP="006019FF">
      <w:pPr>
        <w:spacing w:after="0" w:line="240" w:lineRule="auto"/>
      </w:pPr>
      <w:r>
        <w:rPr>
          <w:b/>
          <w:bCs/>
        </w:rPr>
        <w:t>Happening</w:t>
      </w:r>
      <w:r>
        <w:t xml:space="preserve"> – Allan Kaprow, Wolf Vostell, John Cage, Nam Jun Paik, Joseph Beuys, Hermann Nitsch, Vladimír Boudník, Milan Knížák, Eugen Brikcius, Křížovnická škola čistého humoru bez vtipu – Jan Steklík, Karel Nepraš</w:t>
      </w:r>
    </w:p>
    <w:p w14:paraId="5061BAD2" w14:textId="77777777" w:rsidR="006019FF" w:rsidRDefault="006019FF" w:rsidP="006019FF">
      <w:pPr>
        <w:spacing w:after="0" w:line="240" w:lineRule="auto"/>
      </w:pPr>
      <w:r>
        <w:rPr>
          <w:b/>
          <w:bCs/>
        </w:rPr>
        <w:t>Body art</w:t>
      </w:r>
      <w:r>
        <w:t xml:space="preserve"> – Stelarc, Gilbert a George, Bruce Nauman, Chris Burden, Piero Manzoni, Petr Štembera, Jan Mlčoch, Karel Miler, Tomáš Ruller, Marian Palla</w:t>
      </w:r>
    </w:p>
    <w:p w14:paraId="5048EC38" w14:textId="77777777" w:rsidR="006019FF" w:rsidRDefault="006019FF" w:rsidP="006019FF">
      <w:pPr>
        <w:spacing w:after="0" w:line="240" w:lineRule="auto"/>
      </w:pPr>
      <w:r>
        <w:rPr>
          <w:b/>
          <w:bCs/>
        </w:rPr>
        <w:t>Objektové umění</w:t>
      </w:r>
      <w:r>
        <w:t xml:space="preserve"> – César, Daniel Spoerri, Arman (akumulace), Nam Jun Paik (interpretovaný klavír), Joseph Beuys, Christo a Jeanne-Claude (empaketáže předmětů), Karel Nepraš, Ladislav Novák, Eva Kmentová </w:t>
      </w:r>
    </w:p>
    <w:p w14:paraId="189B09B2" w14:textId="77777777" w:rsidR="006019FF" w:rsidRDefault="006019FF" w:rsidP="006019FF">
      <w:pPr>
        <w:spacing w:after="0" w:line="240" w:lineRule="auto"/>
      </w:pPr>
    </w:p>
    <w:p w14:paraId="0ECFB3FB" w14:textId="77777777" w:rsidR="006019FF" w:rsidRDefault="006019FF" w:rsidP="006019FF">
      <w:pPr>
        <w:spacing w:after="0" w:line="240" w:lineRule="auto"/>
        <w:rPr>
          <w:u w:val="single"/>
        </w:rPr>
      </w:pPr>
      <w:r>
        <w:rPr>
          <w:u w:val="single"/>
        </w:rPr>
        <w:t>Christo a Jeanne-Claude (13. 6. 1935 – zamilovaný příběh)</w:t>
      </w:r>
    </w:p>
    <w:p w14:paraId="51384E25" w14:textId="77777777" w:rsidR="006019FF" w:rsidRDefault="006019FF" w:rsidP="006019FF">
      <w:pPr>
        <w:spacing w:after="0" w:line="240" w:lineRule="auto"/>
      </w:pPr>
      <w:r>
        <w:t>Zabalené pobřeží, 1968-69, Údolní opona 1970-72, Zabalený Reichstag 1995</w:t>
      </w:r>
    </w:p>
    <w:p w14:paraId="781AB07D" w14:textId="77777777" w:rsidR="006019FF" w:rsidRDefault="006019FF" w:rsidP="006019FF">
      <w:pPr>
        <w:spacing w:after="0" w:line="240" w:lineRule="auto"/>
      </w:pPr>
      <w:r>
        <w:t xml:space="preserve">Christo: Floating Piers, Lago di Iseo, 18. 6. – 3. 7. 2016, </w:t>
      </w:r>
      <w:hyperlink r:id="rId29" w:history="1">
        <w:r>
          <w:rPr>
            <w:rStyle w:val="Hypertextovodkaz"/>
          </w:rPr>
          <w:t>http://www.thefloatingpiers.com</w:t>
        </w:r>
      </w:hyperlink>
    </w:p>
    <w:p w14:paraId="32F19D74" w14:textId="77777777" w:rsidR="006019FF" w:rsidRDefault="006019FF" w:rsidP="006019FF">
      <w:pPr>
        <w:spacing w:after="0" w:line="240" w:lineRule="auto"/>
      </w:pPr>
    </w:p>
    <w:p w14:paraId="7A32304C" w14:textId="77777777" w:rsidR="006019FF" w:rsidRDefault="006019FF" w:rsidP="006019FF">
      <w:pPr>
        <w:spacing w:after="0" w:line="240" w:lineRule="auto"/>
        <w:rPr>
          <w:u w:val="single"/>
        </w:rPr>
      </w:pPr>
      <w:r>
        <w:rPr>
          <w:u w:val="single"/>
        </w:rPr>
        <w:t>Předchůdci:</w:t>
      </w:r>
    </w:p>
    <w:p w14:paraId="7273C68C" w14:textId="77777777" w:rsidR="006019FF" w:rsidRDefault="006019FF" w:rsidP="006019FF">
      <w:pPr>
        <w:spacing w:after="0" w:line="240" w:lineRule="auto"/>
      </w:pPr>
      <w:r>
        <w:t>Dada – kabaret Voltaire v Curychu po r. 1916</w:t>
      </w:r>
    </w:p>
    <w:p w14:paraId="5E94DB46" w14:textId="77777777" w:rsidR="006019FF" w:rsidRDefault="006019FF" w:rsidP="006019FF">
      <w:pPr>
        <w:spacing w:after="0" w:line="240" w:lineRule="auto"/>
      </w:pPr>
      <w:r>
        <w:t>Marcel Duchamp, Tristan Tzara, Man Ray, Meret Oppenheim….</w:t>
      </w:r>
    </w:p>
    <w:p w14:paraId="0FACF45C" w14:textId="77777777" w:rsidR="006019FF" w:rsidRDefault="006019FF" w:rsidP="006019FF">
      <w:pPr>
        <w:spacing w:after="0" w:line="240" w:lineRule="auto"/>
      </w:pPr>
      <w:r>
        <w:t>Surrealismus – André Breton, 1924 – První manifest surrealismu…“myšlení za absence jakékoli kontroly vykonávané rozumem a bez jakýchkoli morálních či estetických zřetelů“….</w:t>
      </w:r>
    </w:p>
    <w:p w14:paraId="79271E6C" w14:textId="77777777" w:rsidR="006019FF" w:rsidRDefault="006019FF" w:rsidP="006019FF">
      <w:pPr>
        <w:spacing w:after="0" w:line="240" w:lineRule="auto"/>
      </w:pPr>
      <w:r>
        <w:t>výraz surrealismus použil G. Apollinaire již v r.1917 a Breton ho převzal</w:t>
      </w:r>
    </w:p>
    <w:p w14:paraId="6CC70D7E" w14:textId="77777777" w:rsidR="006019FF" w:rsidRDefault="006019FF" w:rsidP="006019FF">
      <w:pPr>
        <w:spacing w:after="0" w:line="240" w:lineRule="auto"/>
      </w:pPr>
      <w:r>
        <w:t>citace z Lautrémonta…“tak krásné, jako náhodné setkání šicího stroje a deštníku na operačním stole“….</w:t>
      </w:r>
    </w:p>
    <w:p w14:paraId="2B5D8925" w14:textId="77777777" w:rsidR="006019FF" w:rsidRDefault="006019FF" w:rsidP="006019FF">
      <w:pPr>
        <w:spacing w:after="0" w:line="240" w:lineRule="auto"/>
      </w:pPr>
      <w:r>
        <w:t>Joan Miró, Max Ernst, Salvador Dalí, Man Ray….</w:t>
      </w:r>
    </w:p>
    <w:p w14:paraId="3E631959" w14:textId="77777777" w:rsidR="006019FF" w:rsidRDefault="006019FF" w:rsidP="006019FF">
      <w:pPr>
        <w:spacing w:after="0" w:line="240" w:lineRule="auto"/>
      </w:pPr>
    </w:p>
    <w:p w14:paraId="7AD03B0D" w14:textId="77777777" w:rsidR="006019FF" w:rsidRDefault="00A003E7" w:rsidP="006019FF">
      <w:pPr>
        <w:spacing w:after="0" w:line="240" w:lineRule="auto"/>
      </w:pPr>
      <w:hyperlink r:id="rId30" w:history="1">
        <w:r w:rsidR="006019FF">
          <w:rPr>
            <w:rStyle w:val="Hypertextovodkaz"/>
          </w:rPr>
          <w:t>https://www.youtube.com/watch?v=4qwttmu8bU4</w:t>
        </w:r>
      </w:hyperlink>
    </w:p>
    <w:p w14:paraId="21766C1E" w14:textId="77777777" w:rsidR="006019FF" w:rsidRDefault="006019FF" w:rsidP="006019FF">
      <w:pPr>
        <w:spacing w:after="0" w:line="240" w:lineRule="auto"/>
      </w:pPr>
    </w:p>
    <w:p w14:paraId="571E8141" w14:textId="77777777" w:rsidR="006019FF" w:rsidRDefault="00A003E7" w:rsidP="006019FF">
      <w:pPr>
        <w:spacing w:after="0" w:line="240" w:lineRule="auto"/>
      </w:pPr>
      <w:hyperlink r:id="rId31" w:history="1">
        <w:r w:rsidR="006019FF">
          <w:rPr>
            <w:rStyle w:val="Hypertextovodkaz"/>
          </w:rPr>
          <w:t>https://pdfslide.tips/documents/ivan-kafka.html</w:t>
        </w:r>
      </w:hyperlink>
    </w:p>
    <w:p w14:paraId="20AAD480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6622C0" w14:textId="1BCA2442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0</w:t>
      </w:r>
      <w:r w:rsidR="00177C55">
        <w:rPr>
          <w:rFonts w:ascii="Arial" w:hAnsi="Arial" w:cs="Arial"/>
          <w:b/>
          <w:sz w:val="20"/>
          <w:szCs w:val="20"/>
          <w:u w:val="single"/>
        </w:rPr>
        <w:t>2</w:t>
      </w:r>
      <w:r w:rsidRPr="004B42CA">
        <w:rPr>
          <w:rFonts w:ascii="Arial" w:hAnsi="Arial" w:cs="Arial"/>
          <w:b/>
          <w:sz w:val="20"/>
          <w:szCs w:val="20"/>
          <w:u w:val="single"/>
        </w:rPr>
        <w:t xml:space="preserve"> – Muzea a galerie – </w:t>
      </w:r>
      <w:r>
        <w:rPr>
          <w:rFonts w:ascii="Arial" w:hAnsi="Arial" w:cs="Arial"/>
          <w:b/>
          <w:sz w:val="20"/>
          <w:szCs w:val="20"/>
          <w:u w:val="single"/>
        </w:rPr>
        <w:t xml:space="preserve">výběr reprodukcí – </w:t>
      </w:r>
      <w:r w:rsidR="00BC1706">
        <w:rPr>
          <w:rFonts w:ascii="Arial" w:hAnsi="Arial" w:cs="Arial"/>
          <w:b/>
          <w:sz w:val="20"/>
          <w:szCs w:val="20"/>
          <w:u w:val="single"/>
        </w:rPr>
        <w:t>10</w:t>
      </w:r>
      <w:r>
        <w:rPr>
          <w:rFonts w:ascii="Arial" w:hAnsi="Arial" w:cs="Arial"/>
          <w:b/>
          <w:sz w:val="20"/>
          <w:szCs w:val="20"/>
          <w:u w:val="single"/>
        </w:rPr>
        <w:t>.</w:t>
      </w:r>
      <w:r w:rsidRPr="004B42CA">
        <w:rPr>
          <w:rFonts w:ascii="Arial" w:hAnsi="Arial" w:cs="Arial"/>
          <w:b/>
          <w:sz w:val="20"/>
          <w:szCs w:val="20"/>
          <w:u w:val="single"/>
        </w:rPr>
        <w:t xml:space="preserve"> 10. 202</w:t>
      </w:r>
      <w:r w:rsidR="00A003E7">
        <w:rPr>
          <w:rFonts w:ascii="Arial" w:hAnsi="Arial" w:cs="Arial"/>
          <w:b/>
          <w:sz w:val="20"/>
          <w:szCs w:val="20"/>
          <w:u w:val="single"/>
        </w:rPr>
        <w:t>4</w:t>
      </w:r>
      <w:bookmarkStart w:id="0" w:name="_GoBack"/>
      <w:bookmarkEnd w:id="0"/>
    </w:p>
    <w:p w14:paraId="4950134A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000DB2C" w14:textId="48F1B982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02F8FE55" wp14:editId="36DFF61E">
            <wp:extent cx="1447800" cy="1085850"/>
            <wp:effectExtent l="0" t="0" r="0" b="0"/>
            <wp:docPr id="14" name="Obrázek 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3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2CA"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2541BB74" wp14:editId="3AE18984">
            <wp:extent cx="1362075" cy="112395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r="10083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65C109F0" wp14:editId="6646CF25">
            <wp:extent cx="981501" cy="1476375"/>
            <wp:effectExtent l="0" t="0" r="9525" b="0"/>
            <wp:docPr id="12" name="Obrázek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6" r="2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56" cy="14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B42CA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39A720E4" wp14:editId="559D6F66">
            <wp:extent cx="1685925" cy="14668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4DFEE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B42CA">
        <w:rPr>
          <w:rFonts w:ascii="Arial" w:hAnsi="Arial" w:cs="Arial"/>
          <w:sz w:val="20"/>
          <w:szCs w:val="20"/>
        </w:rPr>
        <w:t>Brněnská přehrada         Hamburger Bahnhof</w:t>
      </w:r>
      <w:r>
        <w:rPr>
          <w:rFonts w:ascii="Arial" w:hAnsi="Arial" w:cs="Arial"/>
          <w:sz w:val="20"/>
          <w:szCs w:val="20"/>
        </w:rPr>
        <w:t xml:space="preserve">          Veletržní palác      MUMOK – Muzeum moderního</w:t>
      </w:r>
    </w:p>
    <w:p w14:paraId="766F891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42CA">
        <w:rPr>
          <w:rFonts w:ascii="Arial" w:hAnsi="Arial" w:cs="Arial"/>
          <w:sz w:val="20"/>
          <w:szCs w:val="20"/>
        </w:rPr>
        <w:t>Sochařský park               Muzeum v bývalém nádraží</w:t>
      </w:r>
      <w:r>
        <w:rPr>
          <w:rFonts w:ascii="Arial" w:hAnsi="Arial" w:cs="Arial"/>
          <w:sz w:val="20"/>
          <w:szCs w:val="20"/>
        </w:rPr>
        <w:t xml:space="preserve">                             umění ve Vídni</w:t>
      </w:r>
    </w:p>
    <w:p w14:paraId="2FEB638B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568EDB" w14:textId="247030E2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BA5A976" wp14:editId="32AFFC56">
            <wp:extent cx="1714500" cy="1143000"/>
            <wp:effectExtent l="0" t="0" r="0" b="0"/>
            <wp:docPr id="10" name="Obrázek 10" descr="C:\Documents and Settings\Radek\Plocha\CentreP\P109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C:\Documents and Settings\Radek\Plocha\CentreP\P10902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D62FD83" wp14:editId="3D8D38E2">
            <wp:extent cx="1676400" cy="1257300"/>
            <wp:effectExtent l="0" t="0" r="0" b="0"/>
            <wp:docPr id="9" name="Obrázek 9" descr="C:\Documents and Settings\Radek\Plocha\CentreP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C:\Documents and Settings\Radek\Plocha\CentreP\IMG_37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B42C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9A48F23" wp14:editId="111282EF">
            <wp:extent cx="1981200" cy="1495425"/>
            <wp:effectExtent l="0" t="0" r="0" b="9525"/>
            <wp:docPr id="8" name="Obrázek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37B34CB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Neue national Galerie, Berlín Museum Fredericianum The Solomon R.Guggenheim   </w:t>
      </w:r>
    </w:p>
    <w:p w14:paraId="7492C45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Ludwig Mies van der Rohe     Kassel („documenta“)    Museum, Frank Lloyd Wright</w:t>
      </w:r>
    </w:p>
    <w:p w14:paraId="3D836931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1968                                                                              Konstrukce Jaroslav j. Polívka, 1959                                                        </w:t>
      </w:r>
    </w:p>
    <w:p w14:paraId="75675523" w14:textId="5613CB2C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91417FF" wp14:editId="539D56B2">
            <wp:extent cx="1514475" cy="13906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0" r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2E942CA" wp14:editId="118E8ED3">
            <wp:extent cx="1438275" cy="10763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9B41F38" wp14:editId="1D1FCE4A">
            <wp:extent cx="1943100" cy="1457325"/>
            <wp:effectExtent l="0" t="0" r="0" b="9525"/>
            <wp:docPr id="5" name="Obrázek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25D7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Centre Georges Pompidou  Museum dern modernen  Guggenheim Museum Bilbao</w:t>
      </w:r>
    </w:p>
    <w:p w14:paraId="09CA61FB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1977, Renzo Piano, Richard Kunst, Frankfurt a.M.       Frank O. Gehry, 1997</w:t>
      </w:r>
    </w:p>
    <w:p w14:paraId="341D887E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Rogers (Jan Kaplický)          Hans Hollein, 1991</w:t>
      </w:r>
    </w:p>
    <w:p w14:paraId="6C0A06FD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BB011C" w14:textId="3750A8BD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8645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E1E6708" wp14:editId="1148F7A1">
            <wp:extent cx="1676400" cy="923925"/>
            <wp:effectExtent l="0" t="0" r="0" b="9525"/>
            <wp:docPr id="4" name="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8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r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820D5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F6386E1" wp14:editId="34BBD9AB">
            <wp:extent cx="1828800" cy="1219200"/>
            <wp:effectExtent l="0" t="0" r="0" b="0"/>
            <wp:docPr id="3" name="Obrázek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820D5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83A51F0" wp14:editId="786DBB64">
            <wp:extent cx="2066925" cy="1552575"/>
            <wp:effectExtent l="0" t="0" r="9525" b="9525"/>
            <wp:docPr id="2" name="Obrázek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stupný symbol pro online obrázek 4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C2669E9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Kunsthaus Graz – „Friendly Alien“    Tate Modern – nerealizovaný  Louvre, dostavba vstupu</w:t>
      </w:r>
    </w:p>
    <w:p w14:paraId="28B9E83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Peter Cook, Colin Fournier, 2003      projekt Jana Kaplického          Ieoh Ming Pei, 1989</w:t>
      </w:r>
    </w:p>
    <w:p w14:paraId="7F0E2DEA" w14:textId="77777777" w:rsidR="006019FF" w:rsidRPr="004B42CA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5B69DC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A70838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F31E64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47FEE2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09F9E6" w14:textId="77777777" w:rsidR="006019FF" w:rsidRDefault="006019FF" w:rsidP="006019F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1584EB" w14:textId="7954CD26" w:rsidR="00177C55" w:rsidRPr="00177C55" w:rsidRDefault="00177C55" w:rsidP="00177C55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177C55">
        <w:rPr>
          <w:rFonts w:ascii="Arial" w:hAnsi="Arial" w:cs="Arial"/>
          <w:b/>
          <w:sz w:val="20"/>
          <w:szCs w:val="20"/>
          <w:u w:val="single"/>
        </w:rPr>
        <w:t>0</w:t>
      </w:r>
      <w:r>
        <w:rPr>
          <w:rFonts w:ascii="Arial" w:hAnsi="Arial" w:cs="Arial"/>
          <w:b/>
          <w:sz w:val="20"/>
          <w:szCs w:val="20"/>
          <w:u w:val="single"/>
        </w:rPr>
        <w:t>2</w:t>
      </w:r>
      <w:r w:rsidRPr="00177C55">
        <w:rPr>
          <w:rFonts w:ascii="Arial" w:hAnsi="Arial" w:cs="Arial"/>
          <w:b/>
          <w:sz w:val="20"/>
          <w:szCs w:val="20"/>
          <w:u w:val="single"/>
        </w:rPr>
        <w:t xml:space="preserve"> – Muzea a galerie – </w:t>
      </w:r>
      <w:r w:rsidR="00BC1706">
        <w:rPr>
          <w:rFonts w:ascii="Arial" w:hAnsi="Arial" w:cs="Arial"/>
          <w:b/>
          <w:sz w:val="20"/>
          <w:szCs w:val="20"/>
          <w:u w:val="single"/>
        </w:rPr>
        <w:t>10</w:t>
      </w:r>
      <w:r w:rsidRPr="00177C55">
        <w:rPr>
          <w:rFonts w:ascii="Arial" w:hAnsi="Arial" w:cs="Arial"/>
          <w:b/>
          <w:sz w:val="20"/>
          <w:szCs w:val="20"/>
          <w:u w:val="single"/>
        </w:rPr>
        <w:t>. 10. 202</w:t>
      </w:r>
      <w:r w:rsidR="00BC1706">
        <w:rPr>
          <w:rFonts w:ascii="Arial" w:hAnsi="Arial" w:cs="Arial"/>
          <w:b/>
          <w:sz w:val="20"/>
          <w:szCs w:val="20"/>
          <w:u w:val="single"/>
        </w:rPr>
        <w:t>4</w:t>
      </w:r>
    </w:p>
    <w:p w14:paraId="5398E10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AFD58C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  <w:u w:val="single"/>
        </w:rPr>
        <w:t>Soukromé galerie (výběr):</w:t>
      </w:r>
    </w:p>
    <w:p w14:paraId="5442B91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Galerie Jiří Švestka (1997-2012), 2011-2017 pobočka v Berlíně, Potsdammer str.81a) </w:t>
      </w:r>
    </w:p>
    <w:p w14:paraId="1EC333B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Hunt Kastner Artworks – od 2006 (Kanaďanka a Američanka v Praze)</w:t>
      </w:r>
    </w:p>
    <w:p w14:paraId="41A3F28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Zdeněk Sklenář – od 90. let (pobočka v Litomyšli, příprava pobočky v Pekingu)</w:t>
      </w:r>
    </w:p>
    <w:p w14:paraId="499D3430" w14:textId="5D06EB11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Polansky (Praha), Galerie Svit, Galerie Transit Display, Drdova Gallery</w:t>
      </w:r>
    </w:p>
    <w:p w14:paraId="2EE7DFE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Petr Novotný Praha (dříve Galerie Ad Astra Kuřim)</w:t>
      </w:r>
    </w:p>
    <w:p w14:paraId="108602F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Caesar (Olomouc – družstvo výtvarných umělců)</w:t>
      </w:r>
    </w:p>
    <w:p w14:paraId="002D0B0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14:paraId="5B0D266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  <w:u w:val="single"/>
        </w:rPr>
        <w:t>Malé galerie (převážně soukromé) v Brně (výběr):</w:t>
      </w:r>
    </w:p>
    <w:p w14:paraId="2287C206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OFF/FORMAT                      Fait Gallery                         Kalina Gallery</w:t>
      </w:r>
    </w:p>
    <w:p w14:paraId="4D2B184D" w14:textId="3B44F1B3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Galerie ETCETERA </w:t>
      </w:r>
      <w:r w:rsidR="00BC1706">
        <w:rPr>
          <w:rFonts w:ascii="Arial" w:hAnsi="Arial" w:cs="Arial"/>
          <w:sz w:val="20"/>
          <w:szCs w:val="20"/>
        </w:rPr>
        <w:t xml:space="preserve">                 </w:t>
      </w:r>
      <w:r w:rsidRPr="00177C55">
        <w:rPr>
          <w:rFonts w:ascii="Arial" w:hAnsi="Arial" w:cs="Arial"/>
          <w:sz w:val="20"/>
          <w:szCs w:val="20"/>
        </w:rPr>
        <w:t xml:space="preserve">        Galerie Industra</w:t>
      </w:r>
    </w:p>
    <w:p w14:paraId="7DD2F85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 xml:space="preserve">Galerie Umakart                               Strom Art Gallery               Galerie FaVU                              </w:t>
      </w:r>
    </w:p>
    <w:p w14:paraId="09501DB0" w14:textId="218DDF46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 xml:space="preserve">Galerie Pitevna                                    </w:t>
      </w:r>
    </w:p>
    <w:p w14:paraId="618FA90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14:paraId="5F534A7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  <w:u w:val="single"/>
        </w:rPr>
        <w:t>Zaniklé galerie 90. let</w:t>
      </w:r>
      <w:r w:rsidRPr="00177C55">
        <w:rPr>
          <w:rFonts w:ascii="Arial" w:hAnsi="Arial" w:cs="Arial"/>
          <w:sz w:val="20"/>
          <w:szCs w:val="20"/>
        </w:rPr>
        <w:t xml:space="preserve"> – Galerie Béhemót (Karel Babíček), Galerie MXM (Tomáš Procházka, Jan Černý), Galerie Ruce (Jaroslav Krbůšek), Galerie na Bidýlku (Karel Tutsch, 1986-2007)</w:t>
      </w:r>
    </w:p>
    <w:p w14:paraId="195C1BBC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DA0BBB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  <w:u w:val="single"/>
        </w:rPr>
        <w:t>Zahraniční soukromé galerie (výběr):</w:t>
      </w:r>
    </w:p>
    <w:p w14:paraId="1A4EFD3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Schleicher/Lange, Berlín (Krištof Kintera)</w:t>
      </w:r>
    </w:p>
    <w:p w14:paraId="6355837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Andrew Kreps Gallery, New York (Ján Mančuška)</w:t>
      </w:r>
    </w:p>
    <w:p w14:paraId="62A2686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Charim, Vídeň (J. Merta, D. Pitín, J. Černický)</w:t>
      </w:r>
    </w:p>
    <w:p w14:paraId="0B8C9D1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Johnen, Berlin (Roman Ondák, Jan Merta)</w:t>
      </w:r>
    </w:p>
    <w:p w14:paraId="2C72B15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Martin Janda, Vídeň (Roman Ondák, Jan Merta)</w:t>
      </w:r>
    </w:p>
    <w:p w14:paraId="4709ABAC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Gallery Bruno Bishofberger, Curych (J. G. Dokoupil)</w:t>
      </w:r>
    </w:p>
    <w:p w14:paraId="590BBC4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Lisson Gallery, N.Y.+Londýn (mj. Anish Kapoor, Ai Wei Wei, Dan Graham)</w:t>
      </w:r>
    </w:p>
    <w:p w14:paraId="3241CA2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Galerie Thaddeus Ropac, Salzburg, Paříž (mj. Tony Cragg, Georg Baselitz)</w:t>
      </w:r>
    </w:p>
    <w:p w14:paraId="20F4168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White Cube, Londýn (mj. Damien Hirst, Doris Salcedo, Tracey Emin)</w:t>
      </w:r>
    </w:p>
    <w:p w14:paraId="4F10F7E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036854" w14:textId="77777777" w:rsidR="00177C55" w:rsidRPr="00177C55" w:rsidRDefault="00177C55" w:rsidP="00177C55">
      <w:pPr>
        <w:pStyle w:val="Nadpis2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Světová muzea umění</w:t>
      </w:r>
    </w:p>
    <w:p w14:paraId="72C651A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Kunsthistorisches Museum Wien                       MOMA – Museum der modernen Kunst Wien</w:t>
      </w:r>
    </w:p>
    <w:p w14:paraId="3D38610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r w:rsidRPr="00177C55">
        <w:rPr>
          <w:rFonts w:ascii="Arial" w:hAnsi="Arial" w:cs="Arial"/>
          <w:bCs/>
          <w:sz w:val="20"/>
          <w:szCs w:val="20"/>
        </w:rPr>
        <w:t xml:space="preserve">MAK – </w:t>
      </w:r>
      <w:r w:rsidRPr="00177C55">
        <w:rPr>
          <w:rFonts w:ascii="Arial" w:hAnsi="Arial" w:cs="Arial"/>
          <w:bCs/>
          <w:sz w:val="20"/>
          <w:szCs w:val="20"/>
          <w:lang w:val="de-DE"/>
        </w:rPr>
        <w:t>Museum für angewandte Kunst Wien   Albertina Wien</w:t>
      </w:r>
    </w:p>
    <w:p w14:paraId="36EECA5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r w:rsidRPr="00177C55">
        <w:rPr>
          <w:rFonts w:ascii="Arial" w:hAnsi="Arial" w:cs="Arial"/>
          <w:bCs/>
          <w:sz w:val="20"/>
          <w:szCs w:val="20"/>
          <w:lang w:val="de-DE"/>
        </w:rPr>
        <w:t>Alte (neue) Pinakothek München                       Pinakothek der Moderne München</w:t>
      </w:r>
    </w:p>
    <w:p w14:paraId="01D651E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>Metropolitan Museum of Art New York             Museum of modern Art New York (MOMA)</w:t>
      </w:r>
    </w:p>
    <w:p w14:paraId="161148B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>Guggenheim Museum New York                        Musée National du Louvre Paris</w:t>
      </w:r>
    </w:p>
    <w:p w14:paraId="301F4BA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>Centre G. Pompidou Paris, Centre Pompidou-Metz</w:t>
      </w:r>
    </w:p>
    <w:p w14:paraId="3BA5445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 w:rsidRPr="00177C55">
        <w:rPr>
          <w:rFonts w:ascii="Arial" w:hAnsi="Arial" w:cs="Arial"/>
          <w:bCs/>
          <w:sz w:val="20"/>
          <w:szCs w:val="20"/>
          <w:lang w:val="en-US"/>
        </w:rPr>
        <w:t xml:space="preserve">National Gallery London                                      Tate Gallery London (Tate Modern) </w:t>
      </w:r>
    </w:p>
    <w:p w14:paraId="4E3BAA2D" w14:textId="77777777" w:rsidR="00177C55" w:rsidRPr="00177C55" w:rsidRDefault="00177C55" w:rsidP="00177C55">
      <w:pPr>
        <w:pStyle w:val="Nadpis2"/>
        <w:rPr>
          <w:rFonts w:ascii="Arial" w:hAnsi="Arial" w:cs="Arial"/>
          <w:bCs/>
          <w:sz w:val="20"/>
          <w:szCs w:val="20"/>
          <w:u w:val="none"/>
          <w:lang w:val="de-DE"/>
        </w:rPr>
      </w:pPr>
    </w:p>
    <w:p w14:paraId="61FC61C1" w14:textId="77777777" w:rsidR="00177C55" w:rsidRPr="00177C55" w:rsidRDefault="00177C55" w:rsidP="00177C55">
      <w:pPr>
        <w:pStyle w:val="Nadpis2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  <w:lang w:val="de-DE"/>
        </w:rPr>
        <w:t>Městem (státem) zřizovaná muzea a galerie</w:t>
      </w:r>
      <w:r w:rsidRPr="00177C55">
        <w:rPr>
          <w:rFonts w:ascii="Arial" w:hAnsi="Arial" w:cs="Arial"/>
          <w:sz w:val="20"/>
          <w:szCs w:val="20"/>
        </w:rPr>
        <w:t xml:space="preserve"> v Brně</w:t>
      </w:r>
    </w:p>
    <w:p w14:paraId="2A3F080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Moravská galerie v Brně – státní instituce zřizovaná přímo Ministerstvem kultury ČR</w:t>
      </w:r>
    </w:p>
    <w:p w14:paraId="4F24938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(Pražákův palác, Mistodržitelský palác, Uměleckoprůmyslové muzeum, Jurkovičova vila)</w:t>
      </w:r>
    </w:p>
    <w:p w14:paraId="493C2304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Muzeum města Brna (Špilberk, Měnínská brána, Vila Tugendhat)</w:t>
      </w:r>
    </w:p>
    <w:p w14:paraId="2318382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Dům umění města Brna</w:t>
      </w:r>
    </w:p>
    <w:p w14:paraId="732F18F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Galerie mladých (TIC Brno)</w:t>
      </w:r>
    </w:p>
    <w:p w14:paraId="70DEA68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8A79CB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Jedinečné tipy:</w:t>
      </w:r>
    </w:p>
    <w:p w14:paraId="4134660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Galerie 8smička, Humpolec                             Automatické mlýny, Pardubice</w:t>
      </w:r>
    </w:p>
    <w:p w14:paraId="123A3DC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77C55">
        <w:rPr>
          <w:rFonts w:ascii="Arial" w:hAnsi="Arial" w:cs="Arial"/>
          <w:bCs/>
          <w:sz w:val="20"/>
          <w:szCs w:val="20"/>
        </w:rPr>
        <w:t>GASK, Kutná Hora                                          Galerie Plato, Ostrava</w:t>
      </w:r>
    </w:p>
    <w:p w14:paraId="5ABB46C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D977C5D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F610070" w14:textId="77777777" w:rsidR="00177C55" w:rsidRPr="00177C55" w:rsidRDefault="00177C55" w:rsidP="00177C55">
      <w:pPr>
        <w:pStyle w:val="Nadpis2"/>
        <w:rPr>
          <w:rFonts w:ascii="Arial" w:hAnsi="Arial" w:cs="Arial"/>
          <w:b/>
          <w:sz w:val="20"/>
          <w:szCs w:val="20"/>
        </w:rPr>
      </w:pPr>
      <w:r w:rsidRPr="00177C55">
        <w:rPr>
          <w:rFonts w:ascii="Arial" w:hAnsi="Arial" w:cs="Arial"/>
          <w:b/>
          <w:sz w:val="20"/>
          <w:szCs w:val="20"/>
        </w:rPr>
        <w:t>Muzejní budovy a jejich architekti (vybrané ukázky)</w:t>
      </w:r>
    </w:p>
    <w:p w14:paraId="275AC046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     </w:t>
      </w:r>
    </w:p>
    <w:p w14:paraId="5F8F135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MUMOK Wien (otevření 2001)</w:t>
      </w:r>
    </w:p>
    <w:p w14:paraId="0EE70A7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Museum der modernen Kunst Wien</w:t>
      </w:r>
    </w:p>
    <w:p w14:paraId="508940BC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Ortner + Ortner (bratři)</w:t>
      </w:r>
    </w:p>
    <w:p w14:paraId="3C854D68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60F751D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Museum der modernen Kunst Frankurt am Main</w:t>
      </w:r>
    </w:p>
    <w:p w14:paraId="0B0B94C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Soutěž 1883, otevřeno 1991</w:t>
      </w:r>
    </w:p>
    <w:p w14:paraId="565655F3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Hans Hollein (Rakousko) (Tortenstück – řez dortu – trojúhelníkovitý půdorys v centru)</w:t>
      </w:r>
    </w:p>
    <w:p w14:paraId="492C411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41C8F15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  <w:lang w:val="en"/>
        </w:rPr>
        <w:t>Kunsthaus Graz - "Friendly Alien"</w:t>
      </w:r>
    </w:p>
    <w:p w14:paraId="54DF20A5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Peter Cook, Colin Fournier</w:t>
      </w:r>
    </w:p>
    <w:p w14:paraId="0EF440D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Otevřeno 2003 (Evropské město kultury)</w:t>
      </w:r>
    </w:p>
    <w:p w14:paraId="4B677AD3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DFD5E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Pinakothek der Moderne, Mnichov</w:t>
      </w:r>
    </w:p>
    <w:p w14:paraId="351D01C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Staphan Braunfels (SRN)</w:t>
      </w:r>
    </w:p>
    <w:p w14:paraId="34DA6F2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177C55">
        <w:rPr>
          <w:rFonts w:ascii="Arial" w:hAnsi="Arial" w:cs="Arial"/>
          <w:sz w:val="20"/>
          <w:szCs w:val="20"/>
        </w:rPr>
        <w:t>Soutěž 1996, otevření 2003</w:t>
      </w:r>
    </w:p>
    <w:p w14:paraId="3AE83EE2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7AC131A6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177C55">
        <w:rPr>
          <w:rFonts w:ascii="Arial" w:hAnsi="Arial" w:cs="Arial"/>
          <w:sz w:val="20"/>
          <w:szCs w:val="20"/>
        </w:rPr>
        <w:t>Hamburger Bahnhof, Berlín</w:t>
      </w:r>
    </w:p>
    <w:p w14:paraId="609AAD6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Josef Paul Kleihues (SRN)</w:t>
      </w:r>
    </w:p>
    <w:p w14:paraId="28FC462E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Otevřeno 1996 (V témže roce stejný architekt Muzeum současného umění Chicago)</w:t>
      </w:r>
    </w:p>
    <w:p w14:paraId="711D17CB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0426B2B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MUDAM Luxemburg (od 2006)</w:t>
      </w:r>
    </w:p>
    <w:p w14:paraId="5BA30CF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Ieoh Ming Pei (1917 nar.v Číně, od 1935 žije v USA), též dostavba Historického muzea Berlín, vstup do Louvre (pyramida)</w:t>
      </w:r>
    </w:p>
    <w:p w14:paraId="19345A10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6FC97E" w14:textId="0821C644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Guggenheim Bilbao</w:t>
      </w:r>
      <w:r w:rsidRPr="00177C55">
        <w:rPr>
          <w:rFonts w:ascii="Arial" w:hAnsi="Arial" w:cs="Arial"/>
          <w:sz w:val="20"/>
          <w:szCs w:val="20"/>
        </w:rPr>
        <w:tab/>
      </w:r>
      <w:r w:rsidRPr="00177C55">
        <w:rPr>
          <w:rFonts w:ascii="Arial" w:hAnsi="Arial" w:cs="Arial"/>
          <w:sz w:val="20"/>
          <w:szCs w:val="20"/>
        </w:rPr>
        <w:tab/>
      </w:r>
      <w:r w:rsidRPr="00177C5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M</w:t>
      </w:r>
      <w:r w:rsidRPr="00177C55">
        <w:rPr>
          <w:rFonts w:ascii="Arial" w:hAnsi="Arial" w:cs="Arial"/>
          <w:sz w:val="20"/>
          <w:szCs w:val="20"/>
        </w:rPr>
        <w:t>uzeum Solomona Gugenheima New York</w:t>
      </w:r>
    </w:p>
    <w:p w14:paraId="4391AAA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Frank Owen Gehry                                        Frank Lloyd Wright </w:t>
      </w:r>
    </w:p>
    <w:p w14:paraId="464CDE99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 xml:space="preserve">otevřeno 1997                                                projekt 1956, otevření 1959 </w:t>
      </w:r>
    </w:p>
    <w:p w14:paraId="0E047F2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8FDB4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Židovské muzeum Berlín</w:t>
      </w:r>
    </w:p>
    <w:p w14:paraId="72DB3AC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Daniel Liebeskind</w:t>
      </w:r>
    </w:p>
    <w:p w14:paraId="5F69FEC3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5F7A67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7C55">
        <w:rPr>
          <w:rFonts w:ascii="Arial" w:hAnsi="Arial" w:cs="Arial"/>
          <w:sz w:val="20"/>
          <w:szCs w:val="20"/>
        </w:rPr>
        <w:t>Centre Georges Pompidou</w:t>
      </w:r>
    </w:p>
    <w:p w14:paraId="69E762A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177C55">
        <w:rPr>
          <w:rFonts w:ascii="Arial" w:hAnsi="Arial" w:cs="Arial"/>
          <w:sz w:val="20"/>
          <w:szCs w:val="20"/>
        </w:rPr>
        <w:t>Renzo Piano, Richard Rogers (Jan Kaplický v týmu), projekt 1971, otevření 1977</w:t>
      </w:r>
    </w:p>
    <w:p w14:paraId="6CC1C64A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60E0F0A1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177C55">
        <w:rPr>
          <w:rFonts w:ascii="Arial" w:hAnsi="Arial" w:cs="Arial"/>
          <w:sz w:val="20"/>
          <w:szCs w:val="20"/>
        </w:rPr>
        <w:t>Mánes (1928-30) + Československý pavilon v Benátkách (1926)</w:t>
      </w:r>
    </w:p>
    <w:p w14:paraId="307C321F" w14:textId="77777777" w:rsidR="00177C55" w:rsidRPr="00177C55" w:rsidRDefault="00177C55" w:rsidP="00177C55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177C55">
        <w:rPr>
          <w:rFonts w:ascii="Arial" w:hAnsi="Arial" w:cs="Arial"/>
          <w:sz w:val="20"/>
          <w:szCs w:val="20"/>
        </w:rPr>
        <w:t>Otakar Novotný</w:t>
      </w:r>
    </w:p>
    <w:p w14:paraId="279B9CBD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17D8D175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73E84453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309227A7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7208031D" w14:textId="77777777" w:rsidR="00177C55" w:rsidRDefault="00177C55" w:rsidP="00177C55">
      <w:pPr>
        <w:rPr>
          <w:rFonts w:ascii="Arial" w:hAnsi="Arial" w:cs="Arial"/>
          <w:b/>
          <w:sz w:val="20"/>
          <w:szCs w:val="20"/>
          <w:u w:val="single"/>
        </w:rPr>
      </w:pPr>
    </w:p>
    <w:p w14:paraId="18C49F35" w14:textId="77777777" w:rsidR="006019FF" w:rsidRPr="005F6F0E" w:rsidRDefault="006019FF" w:rsidP="00177C55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6019FF" w:rsidRPr="005F6F0E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6FF3B" w14:textId="77777777" w:rsidR="00970A13" w:rsidRDefault="00970A13" w:rsidP="00B863EC">
      <w:pPr>
        <w:spacing w:after="0" w:line="240" w:lineRule="auto"/>
      </w:pPr>
      <w:r>
        <w:separator/>
      </w:r>
    </w:p>
  </w:endnote>
  <w:endnote w:type="continuationSeparator" w:id="0">
    <w:p w14:paraId="506C8D8E" w14:textId="77777777" w:rsidR="00970A13" w:rsidRDefault="00970A1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F9731" w14:textId="77777777" w:rsidR="00970A13" w:rsidRDefault="00970A13" w:rsidP="00B863EC">
      <w:pPr>
        <w:spacing w:after="0" w:line="240" w:lineRule="auto"/>
      </w:pPr>
      <w:r>
        <w:separator/>
      </w:r>
    </w:p>
  </w:footnote>
  <w:footnote w:type="continuationSeparator" w:id="0">
    <w:p w14:paraId="3482D2D7" w14:textId="77777777" w:rsidR="00970A13" w:rsidRDefault="00970A1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015874"/>
    <w:rsid w:val="00035B5D"/>
    <w:rsid w:val="000A1F78"/>
    <w:rsid w:val="000A638C"/>
    <w:rsid w:val="00177C55"/>
    <w:rsid w:val="001B5F0C"/>
    <w:rsid w:val="00207E2B"/>
    <w:rsid w:val="002671CA"/>
    <w:rsid w:val="00285833"/>
    <w:rsid w:val="003156CB"/>
    <w:rsid w:val="003446C8"/>
    <w:rsid w:val="003714C2"/>
    <w:rsid w:val="00382D3B"/>
    <w:rsid w:val="003F41BB"/>
    <w:rsid w:val="004051E1"/>
    <w:rsid w:val="00462BA2"/>
    <w:rsid w:val="004C46BE"/>
    <w:rsid w:val="004C64B4"/>
    <w:rsid w:val="00574121"/>
    <w:rsid w:val="0057607B"/>
    <w:rsid w:val="005D555A"/>
    <w:rsid w:val="005F6F0E"/>
    <w:rsid w:val="006019FF"/>
    <w:rsid w:val="0060264F"/>
    <w:rsid w:val="007056F3"/>
    <w:rsid w:val="00757C22"/>
    <w:rsid w:val="00776496"/>
    <w:rsid w:val="00791C2F"/>
    <w:rsid w:val="007B625B"/>
    <w:rsid w:val="007B690E"/>
    <w:rsid w:val="007E5879"/>
    <w:rsid w:val="008D2BAB"/>
    <w:rsid w:val="00931B1C"/>
    <w:rsid w:val="00970A13"/>
    <w:rsid w:val="009D7474"/>
    <w:rsid w:val="00A003E7"/>
    <w:rsid w:val="00A60AAD"/>
    <w:rsid w:val="00AB58CA"/>
    <w:rsid w:val="00B863EC"/>
    <w:rsid w:val="00BC1706"/>
    <w:rsid w:val="00C03C87"/>
    <w:rsid w:val="00C14036"/>
    <w:rsid w:val="00D069E7"/>
    <w:rsid w:val="00D518FE"/>
    <w:rsid w:val="00E01E66"/>
    <w:rsid w:val="00E17418"/>
    <w:rsid w:val="00E53164"/>
    <w:rsid w:val="00E53622"/>
    <w:rsid w:val="00EA5175"/>
    <w:rsid w:val="00EB72C6"/>
    <w:rsid w:val="00F06803"/>
    <w:rsid w:val="00F51360"/>
    <w:rsid w:val="00F54510"/>
    <w:rsid w:val="00F82E9E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paragraph" w:styleId="Nadpis2">
    <w:name w:val="heading 2"/>
    <w:basedOn w:val="Normln"/>
    <w:next w:val="Normln"/>
    <w:link w:val="Nadpis2Char"/>
    <w:qFormat/>
    <w:rsid w:val="00601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character" w:customStyle="1" w:styleId="Nadpis2Char">
    <w:name w:val="Nadpis 2 Char"/>
    <w:basedOn w:val="Standardnpsmoodstavce"/>
    <w:link w:val="Nadpis2"/>
    <w:rsid w:val="006019FF"/>
    <w:rPr>
      <w:rFonts w:ascii="Times New Roman" w:eastAsia="Times New Roman" w:hAnsi="Times New Roman" w:cs="Times New Roman"/>
      <w:sz w:val="24"/>
      <w:szCs w:val="24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microsoft.com/office/2016/09/relationships/commentsIds" Target="commentsId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thefloatingpiers.com" TargetMode="External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pdfslide.tips/documents/ivan-kafka.html" TargetMode="External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youtube.com/watch?v=4qwttmu8bU4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1300</Words>
  <Characters>7675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11</cp:revision>
  <dcterms:created xsi:type="dcterms:W3CDTF">2020-11-25T05:39:00Z</dcterms:created>
  <dcterms:modified xsi:type="dcterms:W3CDTF">2024-10-10T04:00:00Z</dcterms:modified>
</cp:coreProperties>
</file>