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5193" w14:textId="23EA5A54" w:rsidR="00A30EA0" w:rsidRPr="00A30EA0" w:rsidRDefault="001F60C0" w:rsidP="00E01286">
      <w:pPr>
        <w:jc w:val="both"/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 xml:space="preserve">Právo pro učitele výchovy </w:t>
      </w:r>
      <w:r w:rsidR="00A30EA0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>ke zdraví - k</w:t>
      </w:r>
      <w:r w:rsidR="00A30EA0" w:rsidRPr="00A30EA0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>olokvium</w:t>
      </w:r>
    </w:p>
    <w:p w14:paraId="36C8022D" w14:textId="77777777" w:rsidR="00A30EA0" w:rsidRDefault="00A30EA0" w:rsidP="00E01286">
      <w:pPr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</w:p>
    <w:p w14:paraId="6BE54035" w14:textId="043D8B56" w:rsidR="00E01286" w:rsidRPr="0087604D" w:rsidRDefault="00E01286" w:rsidP="00E01286">
      <w:pPr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Prezentace kolokviální práce se uskuteční dle dohody s vyučujícími předmětu</w:t>
      </w:r>
      <w:r w:rsidR="00A30EA0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ve zkouškovém období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. P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ráce by měla být zpracována nejlépe formou prezentace praktické problematiky v </w:t>
      </w:r>
      <w:proofErr w:type="spellStart"/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power</w:t>
      </w:r>
      <w:proofErr w:type="spellEnd"/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 pointu (popř. jakoukoliv jinou písemnou formou) a měla by být analýzou základních právních aspektů zpracovávaného tématu. Rozsah písemné práce není striktně stanoven. Je však zapotřebí vystihnout základní právní úpravu vztahující se k tématu a její aplikaci na konkrétní (nejlépe praktické) situaci (čím bude práce komplexnější, resp. preciznější, tím méně bude položeno případných doplňujících otázek). Ke zpracování vybrané problematiky </w:t>
      </w:r>
      <w:r w:rsidRPr="002B1BCE">
        <w:rPr>
          <w:rFonts w:ascii="Constantia" w:hAnsi="Constantia" w:cs="Courier New"/>
          <w:b/>
          <w:bCs/>
          <w:color w:val="333333"/>
          <w:sz w:val="24"/>
          <w:szCs w:val="24"/>
          <w:shd w:val="clear" w:color="auto" w:fill="FFFFFF"/>
        </w:rPr>
        <w:t>využijte příslušnou právní úpravu či jiné případy z aplikační praxe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. V práci bude rovněž uveden </w:t>
      </w:r>
      <w:r w:rsidRPr="002B1BCE">
        <w:rPr>
          <w:rFonts w:ascii="Constantia" w:hAnsi="Constantia" w:cs="Courier New"/>
          <w:b/>
          <w:bCs/>
          <w:color w:val="333333"/>
          <w:sz w:val="24"/>
          <w:szCs w:val="24"/>
          <w:shd w:val="clear" w:color="auto" w:fill="FFFFFF"/>
        </w:rPr>
        <w:t>odkaz na relevantní právní úpravu a další použité zdroje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. Kolokviální práce bude zpracována v takové podobě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, aby byl každý schopen vybrané téma samostatně prezentovat v časovém rozsahu cca </w:t>
      </w:r>
      <w:proofErr w:type="gramStart"/>
      <w:r w:rsidR="00DB4275"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5 -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7</w:t>
      </w:r>
      <w:proofErr w:type="gramEnd"/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minut,</w:t>
      </w:r>
      <w:r w:rsidRPr="0087604D">
        <w:rPr>
          <w:rFonts w:ascii="Constantia" w:hAnsi="Constantia"/>
          <w:sz w:val="24"/>
          <w:szCs w:val="24"/>
        </w:rPr>
        <w:t xml:space="preserve"> následně pak bude na dané téma vedena diskuse.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 Práci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je povinen každý odevzdat do odevzdávárny zpracovaných kolokviálních prací. </w:t>
      </w:r>
      <w:r w:rsidR="002B1BCE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Témata lze podle vlastní volby upravit či </w:t>
      </w:r>
      <w:r w:rsidR="00425DD2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vzájemně </w:t>
      </w:r>
      <w:r w:rsidR="002B1BCE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propojit. 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Vlastní téma prosím konzultujte s</w:t>
      </w:r>
      <w:r w:rsidR="00E82C40"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 vyučujícími.</w:t>
      </w:r>
    </w:p>
    <w:p w14:paraId="54DD3487" w14:textId="77777777" w:rsidR="00E01286" w:rsidRPr="0087604D" w:rsidRDefault="00E01286" w:rsidP="00E01286">
      <w:pPr>
        <w:jc w:val="both"/>
        <w:rPr>
          <w:rFonts w:ascii="Constantia" w:hAnsi="Constantia"/>
          <w:b/>
          <w:bCs/>
          <w:sz w:val="24"/>
          <w:szCs w:val="24"/>
        </w:rPr>
      </w:pPr>
      <w:r w:rsidRPr="0087604D">
        <w:rPr>
          <w:rFonts w:ascii="Constantia" w:hAnsi="Constantia"/>
          <w:b/>
          <w:bCs/>
          <w:sz w:val="24"/>
          <w:szCs w:val="24"/>
        </w:rPr>
        <w:t>Návrh témat – vyučující JUDr. Jana Dudová, Ph.D.</w:t>
      </w:r>
    </w:p>
    <w:p w14:paraId="291C0DBC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při hromadných kolektivních akcích (dětské tábory, školy v přírodě, požadavky na zařízení, ve kterých se zdržuje větší počet osob apod.)</w:t>
      </w:r>
    </w:p>
    <w:p w14:paraId="1207688E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Prosazování a podpora zdravého životního stylu</w:t>
      </w:r>
    </w:p>
    <w:p w14:paraId="61B364A5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Determinanty zdraví</w:t>
      </w:r>
    </w:p>
    <w:p w14:paraId="17D47D6F" w14:textId="77777777" w:rsid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Výchova, vzdělávání a informovanost v oblasti ochrany zdraví</w:t>
      </w:r>
    </w:p>
    <w:p w14:paraId="069F9B39" w14:textId="77777777" w:rsidR="00A30EA0" w:rsidRPr="0087604D" w:rsidRDefault="00A30EA0" w:rsidP="00A30EA0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při práci</w:t>
      </w:r>
      <w:r>
        <w:rPr>
          <w:rFonts w:ascii="Constantia" w:hAnsi="Constantia"/>
          <w:sz w:val="24"/>
          <w:szCs w:val="24"/>
        </w:rPr>
        <w:t xml:space="preserve"> ve škole </w:t>
      </w:r>
    </w:p>
    <w:p w14:paraId="3AB216E7" w14:textId="392C8BDA" w:rsidR="00BD3E6D" w:rsidRPr="0087604D" w:rsidRDefault="00BD3E6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Odpovědnost pedagoga za ohrožení zdraví, resp. za úraz či smrt žáka</w:t>
      </w:r>
    </w:p>
    <w:p w14:paraId="1D95B842" w14:textId="788C68C1" w:rsidR="00E01286" w:rsidRPr="0087604D" w:rsidRDefault="00483210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</w:t>
      </w:r>
      <w:r w:rsidR="00BD3E6D">
        <w:rPr>
          <w:rFonts w:ascii="Constantia" w:hAnsi="Constantia"/>
          <w:sz w:val="24"/>
          <w:szCs w:val="24"/>
        </w:rPr>
        <w:t xml:space="preserve">revence </w:t>
      </w:r>
      <w:r w:rsidR="00E01286" w:rsidRPr="0087604D">
        <w:rPr>
          <w:rFonts w:ascii="Constantia" w:hAnsi="Constantia"/>
          <w:sz w:val="24"/>
          <w:szCs w:val="24"/>
        </w:rPr>
        <w:t xml:space="preserve">před </w:t>
      </w:r>
      <w:r w:rsidR="00BD3E6D">
        <w:rPr>
          <w:rFonts w:ascii="Constantia" w:hAnsi="Constantia"/>
          <w:sz w:val="24"/>
          <w:szCs w:val="24"/>
        </w:rPr>
        <w:t>zdravotním rizikem a</w:t>
      </w:r>
      <w:r w:rsidR="007851D1">
        <w:rPr>
          <w:rFonts w:ascii="Constantia" w:hAnsi="Constantia"/>
          <w:sz w:val="24"/>
          <w:szCs w:val="24"/>
        </w:rPr>
        <w:t xml:space="preserve"> výskytem</w:t>
      </w:r>
      <w:r w:rsidR="00BD3E6D">
        <w:rPr>
          <w:rFonts w:ascii="Constantia" w:hAnsi="Constantia"/>
          <w:sz w:val="24"/>
          <w:szCs w:val="24"/>
        </w:rPr>
        <w:t xml:space="preserve"> epidemi</w:t>
      </w:r>
      <w:r w:rsidR="007851D1">
        <w:rPr>
          <w:rFonts w:ascii="Constantia" w:hAnsi="Constantia"/>
          <w:sz w:val="24"/>
          <w:szCs w:val="24"/>
        </w:rPr>
        <w:t>e</w:t>
      </w:r>
    </w:p>
    <w:p w14:paraId="13CA7334" w14:textId="153EBCB7" w:rsidR="00E01286" w:rsidRPr="0087604D" w:rsidRDefault="002B1BCE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Ochrana dětí před problematickými potravinami a </w:t>
      </w:r>
      <w:r w:rsidR="00425DD2">
        <w:rPr>
          <w:rFonts w:ascii="Constantia" w:hAnsi="Constantia"/>
          <w:sz w:val="24"/>
          <w:szCs w:val="24"/>
        </w:rPr>
        <w:t xml:space="preserve">právní </w:t>
      </w:r>
      <w:r>
        <w:rPr>
          <w:rFonts w:ascii="Constantia" w:hAnsi="Constantia"/>
          <w:sz w:val="24"/>
          <w:szCs w:val="24"/>
        </w:rPr>
        <w:t>garance bezpečné potraviny</w:t>
      </w:r>
    </w:p>
    <w:p w14:paraId="1C551B55" w14:textId="77777777" w:rsidR="0087604D" w:rsidRPr="0087604D" w:rsidRDefault="00E01286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 </w:t>
      </w:r>
      <w:r w:rsidR="0087604D" w:rsidRPr="0087604D">
        <w:rPr>
          <w:rFonts w:ascii="Constantia" w:hAnsi="Constantia"/>
          <w:sz w:val="24"/>
          <w:szCs w:val="24"/>
        </w:rPr>
        <w:t>Ochrana zdraví ve vazbě na ochranu vody, zejména problematika pitné vody, užitkové vody a vody na koupání</w:t>
      </w:r>
    </w:p>
    <w:p w14:paraId="58B24058" w14:textId="67D02312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před nebezpečnými výrobky</w:t>
      </w:r>
      <w:r w:rsidR="00425DD2">
        <w:rPr>
          <w:rFonts w:ascii="Constantia" w:hAnsi="Constantia"/>
          <w:sz w:val="24"/>
          <w:szCs w:val="24"/>
        </w:rPr>
        <w:t xml:space="preserve"> (varovné systémy a </w:t>
      </w:r>
      <w:r w:rsidR="00A30EA0">
        <w:rPr>
          <w:rFonts w:ascii="Constantia" w:hAnsi="Constantia"/>
          <w:sz w:val="24"/>
          <w:szCs w:val="24"/>
        </w:rPr>
        <w:t xml:space="preserve">povinné </w:t>
      </w:r>
      <w:r w:rsidR="00425DD2">
        <w:rPr>
          <w:rFonts w:ascii="Constantia" w:hAnsi="Constantia"/>
          <w:sz w:val="24"/>
          <w:szCs w:val="24"/>
        </w:rPr>
        <w:t>označování</w:t>
      </w:r>
      <w:r w:rsidR="00A30EA0">
        <w:rPr>
          <w:rFonts w:ascii="Constantia" w:hAnsi="Constantia"/>
          <w:sz w:val="24"/>
          <w:szCs w:val="24"/>
        </w:rPr>
        <w:t xml:space="preserve"> výrobků</w:t>
      </w:r>
      <w:r w:rsidR="00425DD2">
        <w:rPr>
          <w:rFonts w:ascii="Constantia" w:hAnsi="Constantia"/>
          <w:sz w:val="24"/>
          <w:szCs w:val="24"/>
        </w:rPr>
        <w:t>)</w:t>
      </w:r>
      <w:r w:rsidRPr="0087604D">
        <w:rPr>
          <w:rFonts w:ascii="Constantia" w:hAnsi="Constantia"/>
          <w:sz w:val="24"/>
          <w:szCs w:val="24"/>
        </w:rPr>
        <w:t xml:space="preserve"> </w:t>
      </w:r>
    </w:p>
    <w:p w14:paraId="6A849CCE" w14:textId="12D51AB0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nebezpečnými </w:t>
      </w:r>
      <w:r w:rsidR="00425DD2">
        <w:rPr>
          <w:rFonts w:ascii="Constantia" w:hAnsi="Constantia"/>
          <w:sz w:val="24"/>
          <w:szCs w:val="24"/>
        </w:rPr>
        <w:t xml:space="preserve">chemickými </w:t>
      </w:r>
      <w:r w:rsidRPr="0087604D">
        <w:rPr>
          <w:rFonts w:ascii="Constantia" w:hAnsi="Constantia"/>
          <w:sz w:val="24"/>
          <w:szCs w:val="24"/>
        </w:rPr>
        <w:t>látkami</w:t>
      </w:r>
      <w:r w:rsidR="00425DD2">
        <w:rPr>
          <w:rFonts w:ascii="Constantia" w:hAnsi="Constantia"/>
          <w:sz w:val="24"/>
          <w:szCs w:val="24"/>
        </w:rPr>
        <w:t xml:space="preserve"> v procesu výuky</w:t>
      </w:r>
    </w:p>
    <w:p w14:paraId="7108C961" w14:textId="0AF799E7" w:rsidR="00BD3E6D" w:rsidRDefault="00E01286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hlukem </w:t>
      </w:r>
    </w:p>
    <w:p w14:paraId="638855D9" w14:textId="2D5DAFD2" w:rsidR="00BD3E6D" w:rsidRPr="0087604D" w:rsidRDefault="00BD3E6D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BD3E6D">
        <w:rPr>
          <w:rFonts w:ascii="Constantia" w:hAnsi="Constantia"/>
          <w:sz w:val="24"/>
          <w:szCs w:val="24"/>
        </w:rPr>
        <w:t xml:space="preserve"> </w:t>
      </w:r>
      <w:r w:rsidRPr="0087604D">
        <w:rPr>
          <w:rFonts w:ascii="Constantia" w:hAnsi="Constantia"/>
          <w:sz w:val="24"/>
          <w:szCs w:val="24"/>
        </w:rPr>
        <w:t xml:space="preserve">Ochrana zdraví před </w:t>
      </w:r>
      <w:r w:rsidR="007851D1">
        <w:rPr>
          <w:rFonts w:ascii="Constantia" w:hAnsi="Constantia"/>
          <w:sz w:val="24"/>
          <w:szCs w:val="24"/>
        </w:rPr>
        <w:t xml:space="preserve">návykovými látkami </w:t>
      </w:r>
    </w:p>
    <w:p w14:paraId="65E2C916" w14:textId="1106C233" w:rsidR="00BD3E6D" w:rsidRDefault="007851D1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(Ne)o</w:t>
      </w:r>
      <w:r w:rsidR="00BD3E6D" w:rsidRPr="0087604D">
        <w:rPr>
          <w:rFonts w:ascii="Constantia" w:hAnsi="Constantia"/>
          <w:sz w:val="24"/>
          <w:szCs w:val="24"/>
        </w:rPr>
        <w:t>čkování</w:t>
      </w:r>
      <w:r>
        <w:rPr>
          <w:rFonts w:ascii="Constantia" w:hAnsi="Constantia"/>
          <w:sz w:val="24"/>
          <w:szCs w:val="24"/>
        </w:rPr>
        <w:t xml:space="preserve"> a odpovědnostní vztahy</w:t>
      </w:r>
    </w:p>
    <w:p w14:paraId="0ACB2F62" w14:textId="06D0BA8E" w:rsidR="00A30EA0" w:rsidRPr="0087604D" w:rsidRDefault="00A30EA0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Právní aspekty domácích porodů</w:t>
      </w:r>
    </w:p>
    <w:p w14:paraId="0F5B08DB" w14:textId="58D3FAC8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</w:t>
      </w:r>
      <w:r w:rsidR="002B1BCE">
        <w:rPr>
          <w:rFonts w:ascii="Constantia" w:hAnsi="Constantia"/>
          <w:sz w:val="24"/>
          <w:szCs w:val="24"/>
        </w:rPr>
        <w:t xml:space="preserve">pasivním kouřením </w:t>
      </w:r>
      <w:r w:rsidR="00A30EA0">
        <w:rPr>
          <w:rFonts w:ascii="Constantia" w:hAnsi="Constantia"/>
          <w:sz w:val="24"/>
          <w:szCs w:val="24"/>
        </w:rPr>
        <w:t>(resp. i jinak</w:t>
      </w:r>
      <w:r w:rsidR="002B1BCE">
        <w:rPr>
          <w:rFonts w:ascii="Constantia" w:hAnsi="Constantia"/>
          <w:sz w:val="24"/>
          <w:szCs w:val="24"/>
        </w:rPr>
        <w:t xml:space="preserve"> kontaminovaným ovzduším</w:t>
      </w:r>
      <w:r w:rsidR="00A30EA0">
        <w:rPr>
          <w:rFonts w:ascii="Constantia" w:hAnsi="Constantia"/>
          <w:sz w:val="24"/>
          <w:szCs w:val="24"/>
        </w:rPr>
        <w:t>)</w:t>
      </w:r>
    </w:p>
    <w:p w14:paraId="61703893" w14:textId="77777777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Vlastní téma</w:t>
      </w:r>
    </w:p>
    <w:p w14:paraId="04D19EE3" w14:textId="77777777" w:rsidR="00ED6C43" w:rsidRPr="0087604D" w:rsidRDefault="00ED6C43" w:rsidP="00ED6C43">
      <w:pPr>
        <w:ind w:left="360"/>
        <w:jc w:val="both"/>
        <w:rPr>
          <w:rFonts w:ascii="Constantia" w:hAnsi="Constantia"/>
          <w:sz w:val="24"/>
          <w:szCs w:val="24"/>
        </w:rPr>
      </w:pPr>
    </w:p>
    <w:p w14:paraId="59708F14" w14:textId="79D843A7" w:rsidR="00ED6C43" w:rsidRPr="0087604D" w:rsidRDefault="00ED6C43" w:rsidP="0087604D">
      <w:pPr>
        <w:spacing w:line="360" w:lineRule="auto"/>
        <w:ind w:left="360"/>
        <w:jc w:val="both"/>
        <w:rPr>
          <w:rFonts w:ascii="Constantia" w:hAnsi="Constantia"/>
          <w:b/>
          <w:bCs/>
          <w:sz w:val="24"/>
          <w:szCs w:val="24"/>
        </w:rPr>
      </w:pPr>
      <w:r w:rsidRPr="0087604D">
        <w:rPr>
          <w:rFonts w:ascii="Constantia" w:hAnsi="Constantia"/>
          <w:b/>
          <w:bCs/>
          <w:sz w:val="24"/>
          <w:szCs w:val="24"/>
        </w:rPr>
        <w:t xml:space="preserve">Návrh témat – </w:t>
      </w:r>
      <w:proofErr w:type="gramStart"/>
      <w:r w:rsidRPr="0087604D">
        <w:rPr>
          <w:rFonts w:ascii="Constantia" w:hAnsi="Constantia"/>
          <w:b/>
          <w:bCs/>
          <w:sz w:val="24"/>
          <w:szCs w:val="24"/>
        </w:rPr>
        <w:t>vyučující  PhDr.</w:t>
      </w:r>
      <w:proofErr w:type="gramEnd"/>
      <w:r w:rsidRPr="0087604D">
        <w:rPr>
          <w:rFonts w:ascii="Constantia" w:hAnsi="Constantia"/>
          <w:b/>
          <w:bCs/>
          <w:sz w:val="24"/>
          <w:szCs w:val="24"/>
        </w:rPr>
        <w:t xml:space="preserve"> Alena Plšková</w:t>
      </w:r>
    </w:p>
    <w:p w14:paraId="5885A123" w14:textId="37A61936" w:rsidR="00ED6C43" w:rsidRPr="0087604D" w:rsidRDefault="00ED6C43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Druhy normativních právních aktů, platnost a účinnost právní normy, právní vztahy</w:t>
      </w:r>
    </w:p>
    <w:p w14:paraId="05A0A21F" w14:textId="77777777" w:rsidR="00ED6C43" w:rsidRPr="0087604D" w:rsidRDefault="00ED6C43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Objekty právního vztahu, společenské normativní systémy, právní vztahy mezi rodiči a dětmi</w:t>
      </w:r>
    </w:p>
    <w:p w14:paraId="12D98678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Vyživovací povinnost mezi rozvedenými manžely, nesezdané soužití, zánik manželství</w:t>
      </w:r>
    </w:p>
    <w:p w14:paraId="2C1B3AA7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Náhradní rodinná výchova</w:t>
      </w:r>
    </w:p>
    <w:p w14:paraId="13D16C90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Zánik manželství (porovnejte možnosti mezi těmito státy ČR, IT, Rakousko, Německo)</w:t>
      </w:r>
    </w:p>
    <w:p w14:paraId="14FE7BFA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Zánik manželství (porovnejte možnosti mezi těmito státy ČR, Norsko, Finsko, </w:t>
      </w:r>
      <w:proofErr w:type="spellStart"/>
      <w:r w:rsidRPr="0087604D">
        <w:rPr>
          <w:rFonts w:ascii="Constantia" w:hAnsi="Constantia"/>
          <w:sz w:val="24"/>
          <w:szCs w:val="24"/>
        </w:rPr>
        <w:t>Švědsko</w:t>
      </w:r>
      <w:proofErr w:type="spellEnd"/>
      <w:r w:rsidRPr="0087604D">
        <w:rPr>
          <w:rFonts w:ascii="Constantia" w:hAnsi="Constantia"/>
          <w:sz w:val="24"/>
          <w:szCs w:val="24"/>
        </w:rPr>
        <w:t>)</w:t>
      </w:r>
    </w:p>
    <w:p w14:paraId="1BFC903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Úmluva o právech dítěte, zákon č.359/99 Sb. o sociálně právní ochraně dítěte - </w:t>
      </w:r>
      <w:proofErr w:type="gramStart"/>
      <w:r w:rsidRPr="0087604D">
        <w:rPr>
          <w:rFonts w:ascii="Constantia" w:hAnsi="Constantia"/>
          <w:sz w:val="24"/>
          <w:szCs w:val="24"/>
        </w:rPr>
        <w:t>aplikace  do</w:t>
      </w:r>
      <w:proofErr w:type="gramEnd"/>
      <w:r w:rsidRPr="0087604D">
        <w:rPr>
          <w:rFonts w:ascii="Constantia" w:hAnsi="Constantia"/>
          <w:sz w:val="24"/>
          <w:szCs w:val="24"/>
        </w:rPr>
        <w:t> předmětu Výchova ke zdraví</w:t>
      </w:r>
    </w:p>
    <w:p w14:paraId="531FCD90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Zákon č. 561/2004 Sb. Ve znění účinném od 15.2.2019 (školský zákon) + Metodiky MŠMT – aplikace do předmětu výchova ke zdraví</w:t>
      </w:r>
    </w:p>
    <w:p w14:paraId="2636442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Nelátkové závislosti „</w:t>
      </w:r>
      <w:proofErr w:type="spellStart"/>
      <w:r w:rsidRPr="0087604D">
        <w:rPr>
          <w:rFonts w:ascii="Constantia" w:hAnsi="Constantia"/>
          <w:sz w:val="24"/>
          <w:szCs w:val="24"/>
        </w:rPr>
        <w:t>new</w:t>
      </w:r>
      <w:proofErr w:type="spellEnd"/>
      <w:r w:rsidRPr="0087604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87604D">
        <w:rPr>
          <w:rFonts w:ascii="Constantia" w:hAnsi="Constantia"/>
          <w:sz w:val="24"/>
          <w:szCs w:val="24"/>
        </w:rPr>
        <w:t>adidiction</w:t>
      </w:r>
      <w:proofErr w:type="spellEnd"/>
      <w:proofErr w:type="gramStart"/>
      <w:r w:rsidRPr="0087604D">
        <w:rPr>
          <w:rFonts w:ascii="Constantia" w:hAnsi="Constantia"/>
          <w:sz w:val="24"/>
          <w:szCs w:val="24"/>
        </w:rPr>
        <w:t>“  v</w:t>
      </w:r>
      <w:proofErr w:type="gramEnd"/>
      <w:r w:rsidRPr="0087604D">
        <w:rPr>
          <w:rFonts w:ascii="Constantia" w:hAnsi="Constantia"/>
          <w:sz w:val="24"/>
          <w:szCs w:val="24"/>
        </w:rPr>
        <w:t> kontextu se „zdravým životním stylem“</w:t>
      </w:r>
    </w:p>
    <w:p w14:paraId="29CD622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Zdravý životní styl – realizované programy na školách</w:t>
      </w:r>
    </w:p>
    <w:p w14:paraId="4F01B351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Kriminalita páchaná dětmi, na dětech, domácí </w:t>
      </w:r>
      <w:proofErr w:type="gramStart"/>
      <w:r w:rsidRPr="0087604D">
        <w:rPr>
          <w:rFonts w:ascii="Constantia" w:hAnsi="Constantia"/>
          <w:sz w:val="24"/>
          <w:szCs w:val="24"/>
        </w:rPr>
        <w:t>násilí ,</w:t>
      </w:r>
      <w:proofErr w:type="gramEnd"/>
      <w:r w:rsidRPr="0087604D">
        <w:rPr>
          <w:rFonts w:ascii="Constantia" w:hAnsi="Constantia"/>
          <w:sz w:val="24"/>
          <w:szCs w:val="24"/>
        </w:rPr>
        <w:t xml:space="preserve"> oznamovací povinnost –aplikace do předmětu Výchova ke zdraví</w:t>
      </w:r>
    </w:p>
    <w:p w14:paraId="170FD9EE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Hromadné kolektivní akce – právní odpovědnost pedagoga (vedoucího)</w:t>
      </w:r>
    </w:p>
    <w:p w14:paraId="5FEB9C15" w14:textId="77777777" w:rsidR="00ED6C43" w:rsidRPr="0087604D" w:rsidRDefault="00ED6C43" w:rsidP="0087604D">
      <w:pPr>
        <w:spacing w:line="360" w:lineRule="auto"/>
        <w:ind w:left="141"/>
        <w:jc w:val="both"/>
        <w:rPr>
          <w:rFonts w:ascii="Constantia" w:hAnsi="Constantia"/>
          <w:sz w:val="24"/>
          <w:szCs w:val="24"/>
        </w:rPr>
      </w:pPr>
    </w:p>
    <w:p w14:paraId="2B75F013" w14:textId="369BA4A7" w:rsidR="002B1BCE" w:rsidRDefault="002B1BCE" w:rsidP="00425DD2">
      <w:pPr>
        <w:spacing w:line="360" w:lineRule="auto"/>
        <w:ind w:left="1416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V Brně dne </w:t>
      </w:r>
      <w:r w:rsidR="00986035">
        <w:rPr>
          <w:rFonts w:ascii="Constantia" w:hAnsi="Constantia"/>
          <w:sz w:val="24"/>
          <w:szCs w:val="24"/>
        </w:rPr>
        <w:t>7</w:t>
      </w:r>
      <w:r>
        <w:rPr>
          <w:rFonts w:ascii="Constantia" w:hAnsi="Constantia"/>
          <w:sz w:val="24"/>
          <w:szCs w:val="24"/>
        </w:rPr>
        <w:t>/10 202</w:t>
      </w:r>
      <w:r w:rsidR="00986035">
        <w:rPr>
          <w:rFonts w:ascii="Constantia" w:hAnsi="Constantia"/>
          <w:sz w:val="24"/>
          <w:szCs w:val="24"/>
        </w:rPr>
        <w:t>4</w:t>
      </w:r>
      <w:r>
        <w:rPr>
          <w:rFonts w:ascii="Constantia" w:hAnsi="Constantia"/>
          <w:sz w:val="24"/>
          <w:szCs w:val="24"/>
        </w:rPr>
        <w:t xml:space="preserve"> </w:t>
      </w:r>
    </w:p>
    <w:p w14:paraId="51DB4A50" w14:textId="2C3940C1" w:rsidR="00567A61" w:rsidRPr="0087604D" w:rsidRDefault="002B1BCE" w:rsidP="00425DD2">
      <w:pPr>
        <w:spacing w:line="360" w:lineRule="auto"/>
        <w:ind w:left="4956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Jana Dudová</w:t>
      </w:r>
    </w:p>
    <w:sectPr w:rsidR="00567A61" w:rsidRPr="0087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76E05"/>
    <w:multiLevelType w:val="hybridMultilevel"/>
    <w:tmpl w:val="B204CFA6"/>
    <w:lvl w:ilvl="0" w:tplc="276EFFB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5496474B"/>
    <w:multiLevelType w:val="hybridMultilevel"/>
    <w:tmpl w:val="8D463EC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64EB"/>
    <w:multiLevelType w:val="hybridMultilevel"/>
    <w:tmpl w:val="8194AFCE"/>
    <w:lvl w:ilvl="0" w:tplc="F1EA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</w:rPr>
    </w:lvl>
    <w:lvl w:ilvl="1" w:tplc="5134A2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332C9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6C1F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D212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2851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E099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24FE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47E9A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544175347">
    <w:abstractNumId w:val="2"/>
  </w:num>
  <w:num w:numId="2" w16cid:durableId="8311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4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86"/>
    <w:rsid w:val="00023D8B"/>
    <w:rsid w:val="001F60C0"/>
    <w:rsid w:val="002B1BCE"/>
    <w:rsid w:val="00425DD2"/>
    <w:rsid w:val="00483210"/>
    <w:rsid w:val="00567A61"/>
    <w:rsid w:val="00722409"/>
    <w:rsid w:val="007851D1"/>
    <w:rsid w:val="0087604D"/>
    <w:rsid w:val="008840AC"/>
    <w:rsid w:val="00986035"/>
    <w:rsid w:val="00A30EA0"/>
    <w:rsid w:val="00A8026F"/>
    <w:rsid w:val="00BD3E6D"/>
    <w:rsid w:val="00C123B1"/>
    <w:rsid w:val="00DB4275"/>
    <w:rsid w:val="00E01286"/>
    <w:rsid w:val="00E82C40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C934"/>
  <w15:chartTrackingRefBased/>
  <w15:docId w15:val="{CD0A3FB7-6616-4527-96F3-238758C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2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2024-10-07T09:25:00Z</dcterms:created>
  <dcterms:modified xsi:type="dcterms:W3CDTF">2024-10-07T09:25:00Z</dcterms:modified>
</cp:coreProperties>
</file>