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EF55" w14:textId="677F1408" w:rsidR="00827806" w:rsidRDefault="00827806" w:rsidP="00827806">
      <w:pPr>
        <w:spacing w:line="240" w:lineRule="auto"/>
        <w:ind w:left="360" w:hanging="360"/>
        <w:jc w:val="center"/>
        <w:rPr>
          <w:sz w:val="40"/>
          <w:szCs w:val="40"/>
          <w:u w:val="single"/>
          <w:lang w:val="en-US"/>
        </w:rPr>
      </w:pPr>
      <w:r w:rsidRPr="00827806">
        <w:rPr>
          <w:sz w:val="40"/>
          <w:szCs w:val="40"/>
          <w:u w:val="single"/>
          <w:lang w:val="en-US"/>
        </w:rPr>
        <w:t>References</w:t>
      </w:r>
    </w:p>
    <w:p w14:paraId="1130705E" w14:textId="77777777" w:rsidR="00827806" w:rsidRPr="00827806" w:rsidRDefault="00827806" w:rsidP="00827806">
      <w:pPr>
        <w:spacing w:line="240" w:lineRule="auto"/>
        <w:ind w:left="360" w:hanging="360"/>
        <w:jc w:val="center"/>
        <w:rPr>
          <w:u w:val="single"/>
          <w:lang w:val="en-US"/>
        </w:rPr>
      </w:pPr>
    </w:p>
    <w:p w14:paraId="0C168A44" w14:textId="105D25C5" w:rsidR="005553AB" w:rsidRPr="00297D4C" w:rsidRDefault="005553AB" w:rsidP="006303A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  <w:lang w:val="en-US"/>
        </w:rPr>
      </w:pPr>
      <w:proofErr w:type="spellStart"/>
      <w:r w:rsidRPr="00297D4C">
        <w:rPr>
          <w:rFonts w:cstheme="minorHAnsi"/>
          <w:sz w:val="26"/>
          <w:szCs w:val="26"/>
          <w:lang w:val="en-US"/>
        </w:rPr>
        <w:t>D.Strouhalova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proofErr w:type="gramStart"/>
      <w:r w:rsidRPr="00297D4C">
        <w:rPr>
          <w:rFonts w:cstheme="minorHAnsi"/>
          <w:sz w:val="26"/>
          <w:szCs w:val="26"/>
          <w:lang w:val="en-US"/>
        </w:rPr>
        <w:t>D.Macejova</w:t>
      </w:r>
      <w:proofErr w:type="spellEnd"/>
      <w:proofErr w:type="gram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B.Mosna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P.Bobal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J.Otevrel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M.Lastovickova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J.Brtko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J.Bobalova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Down-regulation of vimentin by </w:t>
      </w:r>
      <w:proofErr w:type="spellStart"/>
      <w:r w:rsidRPr="00297D4C">
        <w:rPr>
          <w:rFonts w:cstheme="minorHAnsi"/>
          <w:sz w:val="26"/>
          <w:szCs w:val="26"/>
          <w:lang w:val="en-US"/>
        </w:rPr>
        <w:t>triorganotin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 isothiocyanates—nuclear retinoid X receptor agonists: A proteomic approach, </w:t>
      </w:r>
      <w:r w:rsidRPr="00297D4C">
        <w:rPr>
          <w:rFonts w:cstheme="minorHAnsi"/>
          <w:i/>
          <w:iCs/>
          <w:sz w:val="26"/>
          <w:szCs w:val="26"/>
          <w:lang w:val="en-US"/>
        </w:rPr>
        <w:t>Toxicology Letters</w:t>
      </w:r>
      <w:r w:rsidRPr="00297D4C">
        <w:rPr>
          <w:rFonts w:cstheme="minorHAnsi"/>
          <w:sz w:val="26"/>
          <w:szCs w:val="26"/>
          <w:lang w:val="en-US"/>
        </w:rPr>
        <w:t xml:space="preserve"> 318 (2020) 22-29</w:t>
      </w:r>
    </w:p>
    <w:p w14:paraId="607EB594" w14:textId="77777777" w:rsidR="002323CB" w:rsidRPr="00297D4C" w:rsidRDefault="002323CB" w:rsidP="002323CB">
      <w:pPr>
        <w:pStyle w:val="ListParagraph"/>
        <w:spacing w:line="240" w:lineRule="auto"/>
        <w:ind w:left="643"/>
        <w:rPr>
          <w:rFonts w:cstheme="minorHAnsi"/>
          <w:sz w:val="26"/>
          <w:szCs w:val="26"/>
          <w:lang w:val="en-US"/>
        </w:rPr>
      </w:pPr>
    </w:p>
    <w:p w14:paraId="1527BB47" w14:textId="77777777" w:rsidR="007451EF" w:rsidRPr="00297D4C" w:rsidRDefault="007451EF" w:rsidP="007451EF">
      <w:pPr>
        <w:pStyle w:val="ListParagraph"/>
        <w:spacing w:line="240" w:lineRule="auto"/>
        <w:ind w:left="643"/>
        <w:rPr>
          <w:rFonts w:cstheme="minorHAnsi"/>
          <w:sz w:val="26"/>
          <w:szCs w:val="26"/>
          <w:lang w:val="en-US"/>
        </w:rPr>
      </w:pPr>
    </w:p>
    <w:p w14:paraId="2D4A2F81" w14:textId="5F9C23DB" w:rsidR="007451EF" w:rsidRPr="00297D4C" w:rsidRDefault="001C6D67" w:rsidP="007451E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  <w:lang w:val="en-US"/>
        </w:rPr>
      </w:pPr>
      <w:proofErr w:type="spellStart"/>
      <w:r w:rsidRPr="00297D4C">
        <w:rPr>
          <w:rFonts w:cstheme="minorHAnsi"/>
          <w:sz w:val="26"/>
          <w:szCs w:val="26"/>
          <w:lang w:val="en-US"/>
        </w:rPr>
        <w:t>V.Leláková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K.Šmejkal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K.Jakubczyk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O.Veselý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P.Landa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J.Václavík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P.Bobáľ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bookmarkStart w:id="0" w:name="_GoBack"/>
      <w:bookmarkEnd w:id="0"/>
      <w:proofErr w:type="spellStart"/>
      <w:r w:rsidRPr="00297D4C">
        <w:rPr>
          <w:rFonts w:cstheme="minorHAnsi"/>
          <w:sz w:val="26"/>
          <w:szCs w:val="26"/>
          <w:lang w:val="en-US"/>
        </w:rPr>
        <w:t>H.Pížová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V.Temml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T.Steinacher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D.Schuster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S.Granica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Z.Hanáková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J.Hošek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Parallel in vitro and in silico investigations into anti-inflammatory effects of non-prenylated </w:t>
      </w:r>
      <w:proofErr w:type="spellStart"/>
      <w:r w:rsidRPr="00297D4C">
        <w:rPr>
          <w:rFonts w:cstheme="minorHAnsi"/>
          <w:sz w:val="26"/>
          <w:szCs w:val="26"/>
          <w:lang w:val="en-US"/>
        </w:rPr>
        <w:t>stilbenoids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r w:rsidRPr="00297D4C">
        <w:rPr>
          <w:rFonts w:cstheme="minorHAnsi"/>
          <w:i/>
          <w:iCs/>
          <w:sz w:val="26"/>
          <w:szCs w:val="26"/>
          <w:lang w:val="en-US"/>
        </w:rPr>
        <w:t xml:space="preserve">Food Chemistry </w:t>
      </w:r>
      <w:r w:rsidRPr="00297D4C">
        <w:rPr>
          <w:rFonts w:cstheme="minorHAnsi"/>
          <w:sz w:val="26"/>
          <w:szCs w:val="26"/>
          <w:lang w:val="en-US"/>
        </w:rPr>
        <w:t>285 (2019) 431-440</w:t>
      </w:r>
    </w:p>
    <w:p w14:paraId="041863C0" w14:textId="77777777" w:rsidR="007451EF" w:rsidRPr="00297D4C" w:rsidRDefault="007451EF" w:rsidP="007451EF">
      <w:pPr>
        <w:spacing w:line="240" w:lineRule="auto"/>
        <w:rPr>
          <w:rFonts w:cstheme="minorHAnsi"/>
          <w:sz w:val="26"/>
          <w:szCs w:val="26"/>
          <w:lang w:val="en-US"/>
        </w:rPr>
      </w:pPr>
    </w:p>
    <w:p w14:paraId="79B2F6E2" w14:textId="2CB3B2EE" w:rsidR="001C6D67" w:rsidRPr="00297D4C" w:rsidRDefault="00B44739" w:rsidP="007451E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  <w:lang w:val="en-US"/>
        </w:rPr>
      </w:pPr>
      <w:proofErr w:type="spellStart"/>
      <w:r w:rsidRPr="00297D4C">
        <w:rPr>
          <w:rFonts w:cstheme="minorHAnsi"/>
          <w:sz w:val="26"/>
          <w:szCs w:val="26"/>
          <w:lang w:val="en-US"/>
        </w:rPr>
        <w:t>A.Bak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H.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Pizova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V.Kozik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K. </w:t>
      </w:r>
      <w:proofErr w:type="spellStart"/>
      <w:r w:rsidRPr="00297D4C">
        <w:rPr>
          <w:rFonts w:cstheme="minorHAnsi"/>
          <w:sz w:val="26"/>
          <w:szCs w:val="26"/>
          <w:lang w:val="en-US"/>
        </w:rPr>
        <w:t>Vorcakova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J.Kos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J.Treml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K.Odehnalova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M.Oravec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A.Imramovsky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P.Bobal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A.Smolinski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Z.Travnicek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J.Jampilek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SAR-mediated Similarity Assessment of the Property Profile for New, Silicon-Based </w:t>
      </w:r>
      <w:proofErr w:type="spellStart"/>
      <w:r w:rsidRPr="00297D4C">
        <w:rPr>
          <w:rFonts w:cstheme="minorHAnsi"/>
          <w:sz w:val="26"/>
          <w:szCs w:val="26"/>
          <w:lang w:val="en-US"/>
        </w:rPr>
        <w:t>AChE</w:t>
      </w:r>
      <w:proofErr w:type="spellEnd"/>
      <w:r w:rsidRPr="00297D4C">
        <w:rPr>
          <w:rFonts w:cstheme="minorHAnsi"/>
          <w:sz w:val="26"/>
          <w:szCs w:val="26"/>
          <w:lang w:val="en-US"/>
        </w:rPr>
        <w:t>/</w:t>
      </w:r>
      <w:proofErr w:type="spellStart"/>
      <w:r w:rsidRPr="00297D4C">
        <w:rPr>
          <w:rFonts w:cstheme="minorHAnsi"/>
          <w:sz w:val="26"/>
          <w:szCs w:val="26"/>
          <w:lang w:val="en-US"/>
        </w:rPr>
        <w:t>BChE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 Inhibitors</w:t>
      </w:r>
      <w:r w:rsidRPr="00297D4C">
        <w:rPr>
          <w:rFonts w:cstheme="minorHAnsi"/>
          <w:i/>
          <w:iCs/>
          <w:sz w:val="26"/>
          <w:szCs w:val="26"/>
          <w:lang w:val="en-US"/>
        </w:rPr>
        <w:t xml:space="preserve">, NTERNATIONAL JOURNAL OF MOLECULAR SCIENCES </w:t>
      </w:r>
      <w:r w:rsidR="006A5153" w:rsidRPr="00297D4C">
        <w:rPr>
          <w:rFonts w:cstheme="minorHAnsi"/>
          <w:sz w:val="26"/>
          <w:szCs w:val="26"/>
          <w:shd w:val="clear" w:color="auto" w:fill="F8F8F8"/>
          <w:lang w:val="en-US"/>
        </w:rPr>
        <w:t xml:space="preserve"> </w:t>
      </w:r>
      <w:r w:rsidR="002411C6" w:rsidRPr="00297D4C">
        <w:rPr>
          <w:rFonts w:cstheme="minorHAnsi"/>
          <w:sz w:val="26"/>
          <w:szCs w:val="26"/>
          <w:lang w:val="en-US"/>
        </w:rPr>
        <w:t>20 (2019)</w:t>
      </w:r>
      <w:r w:rsidR="00974276" w:rsidRPr="00297D4C">
        <w:rPr>
          <w:rFonts w:cstheme="minorHAnsi"/>
          <w:sz w:val="26"/>
          <w:szCs w:val="26"/>
          <w:lang w:val="en-US"/>
        </w:rPr>
        <w:t xml:space="preserve"> 5385</w:t>
      </w:r>
    </w:p>
    <w:p w14:paraId="57E5987D" w14:textId="77777777" w:rsidR="007451EF" w:rsidRPr="00297D4C" w:rsidRDefault="007451EF" w:rsidP="007451EF">
      <w:pPr>
        <w:spacing w:line="240" w:lineRule="auto"/>
        <w:rPr>
          <w:rFonts w:cstheme="minorHAnsi"/>
          <w:sz w:val="26"/>
          <w:szCs w:val="26"/>
          <w:lang w:val="en-US"/>
        </w:rPr>
      </w:pPr>
    </w:p>
    <w:p w14:paraId="3F95E15C" w14:textId="515C62D6" w:rsidR="00591DED" w:rsidRPr="00297D4C" w:rsidRDefault="00591DED" w:rsidP="007451E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  <w:lang w:val="en-US"/>
        </w:rPr>
      </w:pPr>
      <w:proofErr w:type="spellStart"/>
      <w:r w:rsidRPr="00297D4C">
        <w:rPr>
          <w:rFonts w:cstheme="minorHAnsi"/>
          <w:sz w:val="26"/>
          <w:szCs w:val="26"/>
          <w:lang w:val="en-US"/>
        </w:rPr>
        <w:t>L.Hunakova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proofErr w:type="gramStart"/>
      <w:r w:rsidRPr="00297D4C">
        <w:rPr>
          <w:rFonts w:cstheme="minorHAnsi"/>
          <w:sz w:val="26"/>
          <w:szCs w:val="26"/>
          <w:lang w:val="en-US"/>
        </w:rPr>
        <w:t>E.Horvathova</w:t>
      </w:r>
      <w:proofErr w:type="spellEnd"/>
      <w:proofErr w:type="gram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P.Gronesova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P.Bobal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J.Otevrel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J.Brtko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="00B44739" w:rsidRPr="00297D4C">
        <w:rPr>
          <w:rFonts w:cstheme="minorHAnsi"/>
          <w:sz w:val="26"/>
          <w:szCs w:val="26"/>
          <w:lang w:val="en-US"/>
        </w:rPr>
        <w:t>Triorganotin</w:t>
      </w:r>
      <w:proofErr w:type="spellEnd"/>
      <w:r w:rsidR="00B44739" w:rsidRPr="00297D4C">
        <w:rPr>
          <w:rFonts w:cstheme="minorHAnsi"/>
          <w:sz w:val="26"/>
          <w:szCs w:val="26"/>
          <w:lang w:val="en-US"/>
        </w:rPr>
        <w:t xml:space="preserve"> Isothiocyanates Affect Migration and Immune Check-point</w:t>
      </w:r>
      <w:r w:rsidRPr="00297D4C">
        <w:rPr>
          <w:rFonts w:cstheme="minorHAnsi"/>
          <w:sz w:val="26"/>
          <w:szCs w:val="26"/>
          <w:lang w:val="en-US"/>
        </w:rPr>
        <w:t xml:space="preserve">, </w:t>
      </w:r>
      <w:r w:rsidR="00B44739" w:rsidRPr="00297D4C">
        <w:rPr>
          <w:rFonts w:cstheme="minorHAnsi"/>
          <w:sz w:val="26"/>
          <w:szCs w:val="26"/>
          <w:lang w:val="en-US"/>
        </w:rPr>
        <w:t xml:space="preserve">Receptors in Human Triple-negative Breast Carcinoma MDA-MB-231 Cells, </w:t>
      </w:r>
      <w:r w:rsidR="00B44739" w:rsidRPr="00297D4C">
        <w:rPr>
          <w:rFonts w:cstheme="minorHAnsi"/>
          <w:i/>
          <w:iCs/>
          <w:sz w:val="26"/>
          <w:szCs w:val="26"/>
          <w:lang w:val="en-US"/>
        </w:rPr>
        <w:t>ANTICANCER RESEARCH</w:t>
      </w:r>
      <w:r w:rsidRPr="00297D4C">
        <w:rPr>
          <w:rFonts w:cstheme="minorHAnsi"/>
          <w:sz w:val="26"/>
          <w:szCs w:val="26"/>
          <w:lang w:val="en-US"/>
        </w:rPr>
        <w:t xml:space="preserve"> 29 (2019) 4845-4851</w:t>
      </w:r>
    </w:p>
    <w:p w14:paraId="1A7E3BF7" w14:textId="77777777" w:rsidR="007451EF" w:rsidRPr="00297D4C" w:rsidRDefault="007451EF" w:rsidP="007451EF">
      <w:pPr>
        <w:spacing w:line="240" w:lineRule="auto"/>
        <w:rPr>
          <w:rFonts w:cstheme="minorHAnsi"/>
          <w:sz w:val="26"/>
          <w:szCs w:val="26"/>
          <w:lang w:val="en-US"/>
        </w:rPr>
      </w:pPr>
    </w:p>
    <w:p w14:paraId="3BE64AE2" w14:textId="2A806AC1" w:rsidR="007451EF" w:rsidRPr="00297D4C" w:rsidRDefault="00591DED" w:rsidP="007451E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  <w:lang w:val="en-US"/>
        </w:rPr>
      </w:pPr>
      <w:proofErr w:type="spellStart"/>
      <w:r w:rsidRPr="00297D4C">
        <w:rPr>
          <w:rFonts w:cstheme="minorHAnsi"/>
          <w:sz w:val="26"/>
          <w:szCs w:val="26"/>
          <w:lang w:val="en-US"/>
        </w:rPr>
        <w:t>J.Hosek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V.Lelakova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P.Bobal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H.Pizova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M.Gazdova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M.Malanik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K.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Jakubczyk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O.Vesely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P.Landa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V.Temml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D.Schuster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V.Prachyawarakorn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P.Pailee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G.Ren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F.Zpurny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M.Oravec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Pr="00297D4C">
        <w:rPr>
          <w:rFonts w:cstheme="minorHAnsi"/>
          <w:sz w:val="26"/>
          <w:szCs w:val="26"/>
          <w:lang w:val="en-US"/>
        </w:rPr>
        <w:t>K.Smejkal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, Prenylated </w:t>
      </w:r>
      <w:proofErr w:type="spellStart"/>
      <w:r w:rsidRPr="00297D4C">
        <w:rPr>
          <w:rFonts w:cstheme="minorHAnsi"/>
          <w:sz w:val="26"/>
          <w:szCs w:val="26"/>
          <w:lang w:val="en-US"/>
        </w:rPr>
        <w:t>Stilbenoids</w:t>
      </w:r>
      <w:proofErr w:type="spellEnd"/>
      <w:r w:rsidRPr="00297D4C">
        <w:rPr>
          <w:rFonts w:cstheme="minorHAnsi"/>
          <w:sz w:val="26"/>
          <w:szCs w:val="26"/>
          <w:lang w:val="en-US"/>
        </w:rPr>
        <w:t xml:space="preserve"> Affect Inflammation by Inhibiting the NF-kappa B/AP-1 Signaling Pathway and Cyclooxygenases and Lipoxygenase, </w:t>
      </w:r>
      <w:r w:rsidRPr="00297D4C">
        <w:rPr>
          <w:rFonts w:cstheme="minorHAnsi"/>
          <w:i/>
          <w:iCs/>
          <w:sz w:val="26"/>
          <w:szCs w:val="26"/>
          <w:lang w:val="en-US"/>
        </w:rPr>
        <w:t>JOURNAL OF NATURAL PRODUCTS</w:t>
      </w:r>
      <w:r w:rsidRPr="00297D4C">
        <w:rPr>
          <w:rFonts w:cstheme="minorHAnsi"/>
          <w:sz w:val="26"/>
          <w:szCs w:val="26"/>
          <w:lang w:val="en-US"/>
        </w:rPr>
        <w:t xml:space="preserve"> 82 (2019) 1839-1848</w:t>
      </w:r>
    </w:p>
    <w:p w14:paraId="1B8C3A78" w14:textId="77777777" w:rsidR="007451EF" w:rsidRPr="00297D4C" w:rsidRDefault="007451EF" w:rsidP="007451EF">
      <w:pPr>
        <w:spacing w:line="240" w:lineRule="auto"/>
        <w:rPr>
          <w:rFonts w:cstheme="minorHAnsi"/>
          <w:sz w:val="26"/>
          <w:szCs w:val="26"/>
          <w:lang w:val="en-US"/>
        </w:rPr>
      </w:pPr>
    </w:p>
    <w:p w14:paraId="644ECA1B" w14:textId="26F423CB" w:rsidR="00F86E6E" w:rsidRPr="00297D4C" w:rsidRDefault="00863BBE" w:rsidP="00781F8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  <w:lang w:val="en-US"/>
        </w:rPr>
      </w:pPr>
      <w:proofErr w:type="spellStart"/>
      <w:proofErr w:type="gramStart"/>
      <w:r w:rsidRPr="00297D4C">
        <w:rPr>
          <w:rFonts w:cstheme="minorHAnsi"/>
          <w:sz w:val="26"/>
          <w:szCs w:val="26"/>
          <w:lang w:val="en-US"/>
        </w:rPr>
        <w:t>J.</w:t>
      </w:r>
      <w:r w:rsidR="00D563CA" w:rsidRPr="00297D4C">
        <w:rPr>
          <w:rFonts w:cstheme="minorHAnsi"/>
          <w:sz w:val="26"/>
          <w:szCs w:val="26"/>
          <w:lang w:val="en-US"/>
        </w:rPr>
        <w:t>Otevrel</w:t>
      </w:r>
      <w:proofErr w:type="spellEnd"/>
      <w:proofErr w:type="gramEnd"/>
      <w:r w:rsidR="00D563CA" w:rsidRPr="00297D4C">
        <w:rPr>
          <w:rFonts w:cstheme="minorHAnsi"/>
          <w:sz w:val="26"/>
          <w:szCs w:val="26"/>
          <w:lang w:val="en-US"/>
        </w:rPr>
        <w:t>,</w:t>
      </w:r>
      <w:r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297D4C">
        <w:rPr>
          <w:rFonts w:cstheme="minorHAnsi"/>
          <w:sz w:val="26"/>
          <w:szCs w:val="26"/>
          <w:lang w:val="en-US"/>
        </w:rPr>
        <w:t>D.</w:t>
      </w:r>
      <w:r w:rsidR="00D563CA" w:rsidRPr="00297D4C">
        <w:rPr>
          <w:rFonts w:cstheme="minorHAnsi"/>
          <w:sz w:val="26"/>
          <w:szCs w:val="26"/>
          <w:lang w:val="en-US"/>
        </w:rPr>
        <w:t>Svestka</w:t>
      </w:r>
      <w:proofErr w:type="spellEnd"/>
      <w:r w:rsidR="00D563CA"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="00D563CA" w:rsidRPr="00297D4C">
        <w:rPr>
          <w:rFonts w:cstheme="minorHAnsi"/>
          <w:sz w:val="26"/>
          <w:szCs w:val="26"/>
          <w:lang w:val="en-US"/>
        </w:rPr>
        <w:t>P.Bobal</w:t>
      </w:r>
      <w:proofErr w:type="spellEnd"/>
      <w:r w:rsidR="00D563CA" w:rsidRPr="00297D4C">
        <w:rPr>
          <w:rFonts w:cstheme="minorHAnsi"/>
          <w:sz w:val="26"/>
          <w:szCs w:val="26"/>
          <w:lang w:val="en-US"/>
        </w:rPr>
        <w:t xml:space="preserve">, </w:t>
      </w:r>
      <w:proofErr w:type="spellStart"/>
      <w:r w:rsidR="00CD56FE" w:rsidRPr="00297D4C">
        <w:rPr>
          <w:rFonts w:cstheme="minorHAnsi"/>
          <w:sz w:val="26"/>
          <w:szCs w:val="26"/>
          <w:lang w:val="en-US"/>
        </w:rPr>
        <w:t>Bianthryl</w:t>
      </w:r>
      <w:proofErr w:type="spellEnd"/>
      <w:r w:rsidR="00CD56FE" w:rsidRPr="00297D4C">
        <w:rPr>
          <w:rFonts w:cstheme="minorHAnsi"/>
          <w:sz w:val="26"/>
          <w:szCs w:val="26"/>
          <w:lang w:val="en-US"/>
        </w:rPr>
        <w:t xml:space="preserve">-based </w:t>
      </w:r>
      <w:proofErr w:type="spellStart"/>
      <w:r w:rsidR="00CD56FE" w:rsidRPr="00297D4C">
        <w:rPr>
          <w:rFonts w:cstheme="minorHAnsi"/>
          <w:sz w:val="26"/>
          <w:szCs w:val="26"/>
          <w:lang w:val="en-US"/>
        </w:rPr>
        <w:t>organocatalysts</w:t>
      </w:r>
      <w:proofErr w:type="spellEnd"/>
      <w:r w:rsidR="00CD56FE" w:rsidRPr="00297D4C">
        <w:rPr>
          <w:rFonts w:cstheme="minorHAnsi"/>
          <w:sz w:val="26"/>
          <w:szCs w:val="26"/>
          <w:lang w:val="en-US"/>
        </w:rPr>
        <w:t xml:space="preserve"> for the asymmetric Henry reaction of </w:t>
      </w:r>
      <w:proofErr w:type="spellStart"/>
      <w:r w:rsidR="00043BC5" w:rsidRPr="00297D4C">
        <w:rPr>
          <w:rFonts w:cstheme="minorHAnsi"/>
          <w:sz w:val="26"/>
          <w:szCs w:val="26"/>
          <w:lang w:val="en-US"/>
        </w:rPr>
        <w:t>f</w:t>
      </w:r>
      <w:r w:rsidR="00CD56FE" w:rsidRPr="00297D4C">
        <w:rPr>
          <w:rFonts w:cstheme="minorHAnsi"/>
          <w:sz w:val="26"/>
          <w:szCs w:val="26"/>
          <w:lang w:val="en-US"/>
        </w:rPr>
        <w:t>luoroketones</w:t>
      </w:r>
      <w:proofErr w:type="spellEnd"/>
      <w:r w:rsidR="00043BC5" w:rsidRPr="00297D4C">
        <w:rPr>
          <w:rFonts w:cstheme="minorHAnsi"/>
          <w:sz w:val="26"/>
          <w:szCs w:val="26"/>
          <w:lang w:val="en-US"/>
        </w:rPr>
        <w:t>,</w:t>
      </w:r>
      <w:r w:rsidR="00CD56FE" w:rsidRPr="00297D4C">
        <w:rPr>
          <w:rFonts w:cstheme="minorHAnsi"/>
          <w:sz w:val="26"/>
          <w:szCs w:val="26"/>
          <w:lang w:val="en-US"/>
        </w:rPr>
        <w:t xml:space="preserve"> </w:t>
      </w:r>
      <w:r w:rsidR="00CD56FE" w:rsidRPr="00297D4C">
        <w:rPr>
          <w:rFonts w:cstheme="minorHAnsi"/>
          <w:i/>
          <w:iCs/>
          <w:sz w:val="26"/>
          <w:szCs w:val="26"/>
          <w:lang w:val="en-US"/>
        </w:rPr>
        <w:t>ORGANIC &amp; BIOMOLECULAR CHEMISTRY</w:t>
      </w:r>
      <w:r w:rsidR="007277EF" w:rsidRPr="00297D4C">
        <w:rPr>
          <w:rFonts w:cstheme="minorHAnsi"/>
          <w:sz w:val="26"/>
          <w:szCs w:val="26"/>
          <w:lang w:val="en-US"/>
        </w:rPr>
        <w:t xml:space="preserve"> </w:t>
      </w:r>
      <w:r w:rsidR="00FE17F8" w:rsidRPr="00297D4C">
        <w:rPr>
          <w:rFonts w:cstheme="minorHAnsi"/>
          <w:sz w:val="26"/>
          <w:szCs w:val="26"/>
          <w:lang w:val="en-US"/>
        </w:rPr>
        <w:t xml:space="preserve">17 </w:t>
      </w:r>
      <w:r w:rsidR="007277EF" w:rsidRPr="00297D4C">
        <w:rPr>
          <w:rFonts w:cstheme="minorHAnsi"/>
          <w:sz w:val="26"/>
          <w:szCs w:val="26"/>
          <w:lang w:val="en-US"/>
        </w:rPr>
        <w:t>(2019)</w:t>
      </w:r>
      <w:r w:rsidR="00FE17F8" w:rsidRPr="00297D4C">
        <w:rPr>
          <w:rFonts w:cstheme="minorHAnsi"/>
          <w:sz w:val="26"/>
          <w:szCs w:val="26"/>
          <w:lang w:val="en-US"/>
        </w:rPr>
        <w:t xml:space="preserve"> 5244-5248</w:t>
      </w:r>
    </w:p>
    <w:p w14:paraId="7F0DEDE5" w14:textId="77777777" w:rsidR="007451EF" w:rsidRPr="00297D4C" w:rsidRDefault="007451EF" w:rsidP="007451EF">
      <w:pPr>
        <w:spacing w:line="240" w:lineRule="auto"/>
        <w:rPr>
          <w:rFonts w:cstheme="minorHAnsi"/>
          <w:sz w:val="26"/>
          <w:szCs w:val="26"/>
          <w:lang w:val="en-US"/>
        </w:rPr>
      </w:pPr>
    </w:p>
    <w:p w14:paraId="40D90222" w14:textId="2D122B18" w:rsidR="002323CB" w:rsidRPr="00297D4C" w:rsidRDefault="00886A81" w:rsidP="002323C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  <w:lang w:val="en-US"/>
        </w:rPr>
      </w:pPr>
      <w:proofErr w:type="spellStart"/>
      <w:r w:rsidRPr="00297D4C">
        <w:rPr>
          <w:rFonts w:cstheme="minorHAnsi"/>
          <w:sz w:val="26"/>
          <w:szCs w:val="26"/>
          <w:lang w:val="en-US"/>
        </w:rPr>
        <w:t>L.</w:t>
      </w:r>
      <w:r w:rsidR="0000662D" w:rsidRPr="00297D4C">
        <w:rPr>
          <w:rFonts w:cstheme="minorHAnsi"/>
          <w:sz w:val="26"/>
          <w:szCs w:val="26"/>
          <w:lang w:val="en-US"/>
        </w:rPr>
        <w:t>Hunakova</w:t>
      </w:r>
      <w:proofErr w:type="spellEnd"/>
      <w:r w:rsidR="0000662D" w:rsidRPr="00297D4C">
        <w:rPr>
          <w:rFonts w:cstheme="minorHAnsi"/>
          <w:sz w:val="26"/>
          <w:szCs w:val="26"/>
          <w:lang w:val="en-US"/>
        </w:rPr>
        <w:t>,</w:t>
      </w:r>
      <w:r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297D4C">
        <w:rPr>
          <w:rFonts w:cstheme="minorHAnsi"/>
          <w:sz w:val="26"/>
          <w:szCs w:val="26"/>
          <w:lang w:val="en-US"/>
        </w:rPr>
        <w:t>E.</w:t>
      </w:r>
      <w:r w:rsidR="0000662D" w:rsidRPr="00297D4C">
        <w:rPr>
          <w:rFonts w:cstheme="minorHAnsi"/>
          <w:sz w:val="26"/>
          <w:szCs w:val="26"/>
          <w:lang w:val="en-US"/>
        </w:rPr>
        <w:t>Horvathova</w:t>
      </w:r>
      <w:proofErr w:type="spellEnd"/>
      <w:proofErr w:type="gramEnd"/>
      <w:r w:rsidR="0000662D" w:rsidRPr="00297D4C">
        <w:rPr>
          <w:rFonts w:cstheme="minorHAnsi"/>
          <w:sz w:val="26"/>
          <w:szCs w:val="26"/>
          <w:lang w:val="en-US"/>
        </w:rPr>
        <w:t>,</w:t>
      </w:r>
      <w:r w:rsidR="0094652F"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94652F" w:rsidRPr="00297D4C">
        <w:rPr>
          <w:rFonts w:cstheme="minorHAnsi"/>
          <w:sz w:val="26"/>
          <w:szCs w:val="26"/>
          <w:lang w:val="en-US"/>
        </w:rPr>
        <w:t>K.</w:t>
      </w:r>
      <w:r w:rsidR="0000662D" w:rsidRPr="00297D4C">
        <w:rPr>
          <w:rFonts w:cstheme="minorHAnsi"/>
          <w:sz w:val="26"/>
          <w:szCs w:val="26"/>
          <w:lang w:val="en-US"/>
        </w:rPr>
        <w:t>Majerova</w:t>
      </w:r>
      <w:proofErr w:type="spellEnd"/>
      <w:r w:rsidR="0000662D" w:rsidRPr="00297D4C">
        <w:rPr>
          <w:rFonts w:cstheme="minorHAnsi"/>
          <w:sz w:val="26"/>
          <w:szCs w:val="26"/>
          <w:lang w:val="en-US"/>
        </w:rPr>
        <w:t>,</w:t>
      </w:r>
      <w:r w:rsidR="0094652F"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94652F" w:rsidRPr="00297D4C">
        <w:rPr>
          <w:rFonts w:cstheme="minorHAnsi"/>
          <w:sz w:val="26"/>
          <w:szCs w:val="26"/>
          <w:lang w:val="en-US"/>
        </w:rPr>
        <w:t>P.</w:t>
      </w:r>
      <w:r w:rsidR="0000662D" w:rsidRPr="00297D4C">
        <w:rPr>
          <w:rFonts w:cstheme="minorHAnsi"/>
          <w:sz w:val="26"/>
          <w:szCs w:val="26"/>
          <w:lang w:val="en-US"/>
        </w:rPr>
        <w:t>Bobal</w:t>
      </w:r>
      <w:proofErr w:type="spellEnd"/>
      <w:r w:rsidR="0000662D" w:rsidRPr="00297D4C">
        <w:rPr>
          <w:rFonts w:cstheme="minorHAnsi"/>
          <w:sz w:val="26"/>
          <w:szCs w:val="26"/>
          <w:lang w:val="en-US"/>
        </w:rPr>
        <w:t>,</w:t>
      </w:r>
      <w:r w:rsidR="0094652F"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94652F" w:rsidRPr="00297D4C">
        <w:rPr>
          <w:rFonts w:cstheme="minorHAnsi"/>
          <w:sz w:val="26"/>
          <w:szCs w:val="26"/>
          <w:lang w:val="en-US"/>
        </w:rPr>
        <w:t>J.</w:t>
      </w:r>
      <w:r w:rsidR="0000662D" w:rsidRPr="00297D4C">
        <w:rPr>
          <w:rFonts w:cstheme="minorHAnsi"/>
          <w:sz w:val="26"/>
          <w:szCs w:val="26"/>
          <w:lang w:val="en-US"/>
        </w:rPr>
        <w:t>Otevrel</w:t>
      </w:r>
      <w:proofErr w:type="spellEnd"/>
      <w:r w:rsidR="0000662D" w:rsidRPr="00297D4C">
        <w:rPr>
          <w:rFonts w:cstheme="minorHAnsi"/>
          <w:sz w:val="26"/>
          <w:szCs w:val="26"/>
          <w:lang w:val="en-US"/>
        </w:rPr>
        <w:t>,</w:t>
      </w:r>
      <w:r w:rsidR="0094652F"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94652F" w:rsidRPr="00297D4C">
        <w:rPr>
          <w:rFonts w:cstheme="minorHAnsi"/>
          <w:sz w:val="26"/>
          <w:szCs w:val="26"/>
          <w:lang w:val="en-US"/>
        </w:rPr>
        <w:t>J.</w:t>
      </w:r>
      <w:r w:rsidR="0000662D" w:rsidRPr="00297D4C">
        <w:rPr>
          <w:rFonts w:cstheme="minorHAnsi"/>
          <w:sz w:val="26"/>
          <w:szCs w:val="26"/>
          <w:lang w:val="en-US"/>
        </w:rPr>
        <w:t>Brtko</w:t>
      </w:r>
      <w:proofErr w:type="spellEnd"/>
      <w:r w:rsidR="0000662D" w:rsidRPr="00297D4C">
        <w:rPr>
          <w:rFonts w:cstheme="minorHAnsi"/>
          <w:sz w:val="26"/>
          <w:szCs w:val="26"/>
          <w:lang w:val="en-US"/>
        </w:rPr>
        <w:t>,</w:t>
      </w:r>
      <w:r w:rsidR="0094652F" w:rsidRPr="00297D4C">
        <w:rPr>
          <w:rFonts w:cstheme="minorHAnsi"/>
          <w:sz w:val="26"/>
          <w:szCs w:val="26"/>
          <w:lang w:val="en-US"/>
        </w:rPr>
        <w:t xml:space="preserve"> </w:t>
      </w:r>
      <w:r w:rsidR="0000662D" w:rsidRPr="00297D4C">
        <w:rPr>
          <w:rFonts w:cstheme="minorHAnsi"/>
          <w:sz w:val="26"/>
          <w:szCs w:val="26"/>
          <w:lang w:val="en-US"/>
        </w:rPr>
        <w:t xml:space="preserve">Genotoxic Effects of Tributyltin and </w:t>
      </w:r>
      <w:proofErr w:type="spellStart"/>
      <w:r w:rsidR="0000662D" w:rsidRPr="00297D4C">
        <w:rPr>
          <w:rFonts w:cstheme="minorHAnsi"/>
          <w:sz w:val="26"/>
          <w:szCs w:val="26"/>
          <w:lang w:val="en-US"/>
        </w:rPr>
        <w:t>Triphenyltin</w:t>
      </w:r>
      <w:proofErr w:type="spellEnd"/>
      <w:r w:rsidR="0000662D"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="0000662D" w:rsidRPr="00297D4C">
        <w:rPr>
          <w:rFonts w:cstheme="minorHAnsi"/>
          <w:sz w:val="26"/>
          <w:szCs w:val="26"/>
          <w:lang w:val="en-US"/>
        </w:rPr>
        <w:t>sothiocyanates</w:t>
      </w:r>
      <w:proofErr w:type="spellEnd"/>
      <w:r w:rsidR="0000662D" w:rsidRPr="00297D4C">
        <w:rPr>
          <w:rFonts w:cstheme="minorHAnsi"/>
          <w:sz w:val="26"/>
          <w:szCs w:val="26"/>
          <w:lang w:val="en-US"/>
        </w:rPr>
        <w:t>,</w:t>
      </w:r>
      <w:r w:rsidR="00B41D2E" w:rsidRPr="00297D4C">
        <w:rPr>
          <w:rFonts w:cstheme="minorHAnsi"/>
          <w:sz w:val="26"/>
          <w:szCs w:val="26"/>
          <w:lang w:val="en-US"/>
        </w:rPr>
        <w:t xml:space="preserve"> </w:t>
      </w:r>
      <w:r w:rsidR="0000662D" w:rsidRPr="00297D4C">
        <w:rPr>
          <w:rFonts w:cstheme="minorHAnsi"/>
          <w:sz w:val="26"/>
          <w:szCs w:val="26"/>
          <w:lang w:val="en-US"/>
        </w:rPr>
        <w:t>Cognate RXR Ligands: Comparison in Human Breast Carcinoma</w:t>
      </w:r>
      <w:r w:rsidR="00B41D2E" w:rsidRPr="00297D4C">
        <w:rPr>
          <w:rFonts w:cstheme="minorHAnsi"/>
          <w:sz w:val="26"/>
          <w:szCs w:val="26"/>
          <w:lang w:val="en-US"/>
        </w:rPr>
        <w:t xml:space="preserve"> </w:t>
      </w:r>
      <w:r w:rsidR="0000662D" w:rsidRPr="00297D4C">
        <w:rPr>
          <w:rFonts w:cstheme="minorHAnsi"/>
          <w:sz w:val="26"/>
          <w:szCs w:val="26"/>
          <w:lang w:val="en-US"/>
        </w:rPr>
        <w:t>MCF 7 and</w:t>
      </w:r>
      <w:r w:rsidR="00B41D2E" w:rsidRPr="00297D4C">
        <w:rPr>
          <w:rFonts w:cstheme="minorHAnsi"/>
          <w:sz w:val="26"/>
          <w:szCs w:val="26"/>
          <w:lang w:val="en-US"/>
        </w:rPr>
        <w:t xml:space="preserve"> </w:t>
      </w:r>
      <w:r w:rsidR="0000662D" w:rsidRPr="00297D4C">
        <w:rPr>
          <w:rFonts w:cstheme="minorHAnsi"/>
          <w:sz w:val="26"/>
          <w:szCs w:val="26"/>
          <w:lang w:val="en-US"/>
        </w:rPr>
        <w:t>MDA-MB-231 Cells</w:t>
      </w:r>
      <w:r w:rsidR="00B41D2E" w:rsidRPr="00297D4C">
        <w:rPr>
          <w:rFonts w:cstheme="minorHAnsi"/>
          <w:sz w:val="26"/>
          <w:szCs w:val="26"/>
          <w:lang w:val="en-US"/>
        </w:rPr>
        <w:t xml:space="preserve">, </w:t>
      </w:r>
      <w:r w:rsidR="0000662D" w:rsidRPr="00297D4C">
        <w:rPr>
          <w:rFonts w:cstheme="minorHAnsi"/>
          <w:i/>
          <w:iCs/>
          <w:sz w:val="26"/>
          <w:szCs w:val="26"/>
          <w:lang w:val="en-US"/>
        </w:rPr>
        <w:t>INTERNATIONAL JOURNAL OF MOLECULAR SCIENCES</w:t>
      </w:r>
      <w:r w:rsidR="005A3882" w:rsidRPr="00297D4C">
        <w:rPr>
          <w:rFonts w:cstheme="minorHAnsi"/>
          <w:sz w:val="26"/>
          <w:szCs w:val="26"/>
          <w:lang w:val="en-US"/>
        </w:rPr>
        <w:t xml:space="preserve"> 20 (2019) </w:t>
      </w:r>
      <w:r w:rsidR="006303A3" w:rsidRPr="00297D4C">
        <w:rPr>
          <w:rFonts w:cstheme="minorHAnsi"/>
          <w:sz w:val="26"/>
          <w:szCs w:val="26"/>
          <w:lang w:val="en-US"/>
        </w:rPr>
        <w:t>1198</w:t>
      </w:r>
    </w:p>
    <w:p w14:paraId="0A9C4931" w14:textId="77777777" w:rsidR="002323CB" w:rsidRPr="00297D4C" w:rsidRDefault="002323CB" w:rsidP="002323CB">
      <w:pPr>
        <w:spacing w:line="240" w:lineRule="auto"/>
        <w:rPr>
          <w:rFonts w:cstheme="minorHAnsi"/>
          <w:sz w:val="26"/>
          <w:szCs w:val="26"/>
          <w:lang w:val="en-US"/>
        </w:rPr>
      </w:pPr>
    </w:p>
    <w:p w14:paraId="0959E148" w14:textId="56A1F480" w:rsidR="00C2753B" w:rsidRPr="00297D4C" w:rsidRDefault="0086060A" w:rsidP="007451E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  <w:lang w:val="en-US"/>
        </w:rPr>
      </w:pPr>
      <w:proofErr w:type="spellStart"/>
      <w:proofErr w:type="gramStart"/>
      <w:r w:rsidRPr="00297D4C">
        <w:rPr>
          <w:rFonts w:cstheme="minorHAnsi"/>
          <w:sz w:val="26"/>
          <w:szCs w:val="26"/>
          <w:lang w:val="en-US"/>
        </w:rPr>
        <w:t>A.</w:t>
      </w:r>
      <w:r w:rsidR="00C2753B" w:rsidRPr="00297D4C">
        <w:rPr>
          <w:rFonts w:cstheme="minorHAnsi"/>
          <w:sz w:val="26"/>
          <w:szCs w:val="26"/>
          <w:lang w:val="en-US"/>
        </w:rPr>
        <w:t>Pokorna</w:t>
      </w:r>
      <w:proofErr w:type="spellEnd"/>
      <w:proofErr w:type="gramEnd"/>
      <w:r w:rsidR="00C2753B" w:rsidRPr="00297D4C">
        <w:rPr>
          <w:rFonts w:cstheme="minorHAnsi"/>
          <w:sz w:val="26"/>
          <w:szCs w:val="26"/>
          <w:lang w:val="en-US"/>
        </w:rPr>
        <w:t>,</w:t>
      </w:r>
      <w:r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297D4C">
        <w:rPr>
          <w:rFonts w:cstheme="minorHAnsi"/>
          <w:sz w:val="26"/>
          <w:szCs w:val="26"/>
          <w:lang w:val="en-US"/>
        </w:rPr>
        <w:t>P.</w:t>
      </w:r>
      <w:r w:rsidR="00C2753B" w:rsidRPr="00297D4C">
        <w:rPr>
          <w:rFonts w:cstheme="minorHAnsi"/>
          <w:sz w:val="26"/>
          <w:szCs w:val="26"/>
          <w:lang w:val="en-US"/>
        </w:rPr>
        <w:t>Bobal</w:t>
      </w:r>
      <w:proofErr w:type="spellEnd"/>
      <w:r w:rsidR="00C2753B" w:rsidRPr="00297D4C">
        <w:rPr>
          <w:rFonts w:cstheme="minorHAnsi"/>
          <w:sz w:val="26"/>
          <w:szCs w:val="26"/>
          <w:lang w:val="en-US"/>
        </w:rPr>
        <w:t>,</w:t>
      </w:r>
      <w:r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297D4C">
        <w:rPr>
          <w:rFonts w:cstheme="minorHAnsi"/>
          <w:sz w:val="26"/>
          <w:szCs w:val="26"/>
          <w:lang w:val="en-US"/>
        </w:rPr>
        <w:t>M.</w:t>
      </w:r>
      <w:r w:rsidR="00C2753B" w:rsidRPr="00297D4C">
        <w:rPr>
          <w:rFonts w:cstheme="minorHAnsi"/>
          <w:sz w:val="26"/>
          <w:szCs w:val="26"/>
          <w:lang w:val="en-US"/>
        </w:rPr>
        <w:t>Oravec</w:t>
      </w:r>
      <w:proofErr w:type="spellEnd"/>
      <w:r w:rsidR="00C2753B" w:rsidRPr="00297D4C">
        <w:rPr>
          <w:rFonts w:cstheme="minorHAnsi"/>
          <w:sz w:val="26"/>
          <w:szCs w:val="26"/>
          <w:lang w:val="en-US"/>
        </w:rPr>
        <w:t>,</w:t>
      </w:r>
      <w:r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297D4C">
        <w:rPr>
          <w:rFonts w:cstheme="minorHAnsi"/>
          <w:sz w:val="26"/>
          <w:szCs w:val="26"/>
          <w:lang w:val="en-US"/>
        </w:rPr>
        <w:t>L.</w:t>
      </w:r>
      <w:r w:rsidR="00C2753B" w:rsidRPr="00297D4C">
        <w:rPr>
          <w:rFonts w:cstheme="minorHAnsi"/>
          <w:sz w:val="26"/>
          <w:szCs w:val="26"/>
          <w:lang w:val="en-US"/>
        </w:rPr>
        <w:t>Rarova</w:t>
      </w:r>
      <w:proofErr w:type="spellEnd"/>
      <w:r w:rsidR="00C2753B" w:rsidRPr="00297D4C">
        <w:rPr>
          <w:rFonts w:cstheme="minorHAnsi"/>
          <w:sz w:val="26"/>
          <w:szCs w:val="26"/>
          <w:lang w:val="en-US"/>
        </w:rPr>
        <w:t>,</w:t>
      </w:r>
      <w:r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</w:t>
      </w:r>
      <w:r w:rsidR="00C2753B" w:rsidRPr="00297D4C">
        <w:rPr>
          <w:rFonts w:cstheme="minorHAnsi"/>
          <w:sz w:val="26"/>
          <w:szCs w:val="26"/>
          <w:lang w:val="en-US"/>
        </w:rPr>
        <w:t>Bobalova</w:t>
      </w:r>
      <w:proofErr w:type="spellEnd"/>
      <w:r w:rsidR="00C2753B" w:rsidRPr="00297D4C">
        <w:rPr>
          <w:rFonts w:cstheme="minorHAnsi"/>
          <w:sz w:val="26"/>
          <w:szCs w:val="26"/>
          <w:lang w:val="en-US"/>
        </w:rPr>
        <w:t>,</w:t>
      </w:r>
      <w:r w:rsidRPr="00297D4C">
        <w:rPr>
          <w:rFonts w:cstheme="minorHAnsi"/>
          <w:sz w:val="26"/>
          <w:szCs w:val="26"/>
          <w:lang w:val="en-US"/>
        </w:rPr>
        <w:t xml:space="preserve"> </w:t>
      </w:r>
      <w:proofErr w:type="spellStart"/>
      <w:r w:rsidRPr="00297D4C">
        <w:rPr>
          <w:rFonts w:cstheme="minorHAnsi"/>
          <w:sz w:val="26"/>
          <w:szCs w:val="26"/>
          <w:lang w:val="en-US"/>
        </w:rPr>
        <w:t>J.</w:t>
      </w:r>
      <w:r w:rsidR="00C2753B" w:rsidRPr="00297D4C">
        <w:rPr>
          <w:rFonts w:cstheme="minorHAnsi"/>
          <w:sz w:val="26"/>
          <w:szCs w:val="26"/>
          <w:lang w:val="en-US"/>
        </w:rPr>
        <w:t>Jampilek</w:t>
      </w:r>
      <w:proofErr w:type="spellEnd"/>
      <w:r w:rsidR="00C2753B" w:rsidRPr="00297D4C">
        <w:rPr>
          <w:rFonts w:cstheme="minorHAnsi"/>
          <w:sz w:val="26"/>
          <w:szCs w:val="26"/>
          <w:lang w:val="en-US"/>
        </w:rPr>
        <w:t>,</w:t>
      </w:r>
      <w:r w:rsidRPr="00297D4C">
        <w:rPr>
          <w:rFonts w:cstheme="minorHAnsi"/>
          <w:sz w:val="26"/>
          <w:szCs w:val="26"/>
          <w:lang w:val="en-US"/>
        </w:rPr>
        <w:t xml:space="preserve"> </w:t>
      </w:r>
      <w:r w:rsidR="00C2753B" w:rsidRPr="00297D4C">
        <w:rPr>
          <w:rFonts w:cstheme="minorHAnsi"/>
          <w:sz w:val="26"/>
          <w:szCs w:val="26"/>
          <w:lang w:val="en-US"/>
        </w:rPr>
        <w:t>Investigation of Permeation of Theophylline through Skin</w:t>
      </w:r>
      <w:r w:rsidRPr="00297D4C">
        <w:rPr>
          <w:rFonts w:cstheme="minorHAnsi"/>
          <w:sz w:val="26"/>
          <w:szCs w:val="26"/>
          <w:lang w:val="en-US"/>
        </w:rPr>
        <w:t xml:space="preserve"> S</w:t>
      </w:r>
      <w:r w:rsidR="00C2753B" w:rsidRPr="00297D4C">
        <w:rPr>
          <w:rFonts w:cstheme="minorHAnsi"/>
          <w:sz w:val="26"/>
          <w:szCs w:val="26"/>
          <w:lang w:val="en-US"/>
        </w:rPr>
        <w:t xml:space="preserve">elected Piperazine-2,5-Diones, </w:t>
      </w:r>
      <w:r w:rsidR="00C2753B" w:rsidRPr="00297D4C">
        <w:rPr>
          <w:rFonts w:cstheme="minorHAnsi"/>
          <w:i/>
          <w:iCs/>
          <w:sz w:val="26"/>
          <w:szCs w:val="26"/>
          <w:lang w:val="en-US"/>
        </w:rPr>
        <w:t>MOLECULES</w:t>
      </w:r>
      <w:r w:rsidR="00D03906" w:rsidRPr="00297D4C">
        <w:rPr>
          <w:rFonts w:cstheme="minorHAnsi"/>
          <w:sz w:val="26"/>
          <w:szCs w:val="26"/>
          <w:lang w:val="en-US"/>
        </w:rPr>
        <w:t xml:space="preserve"> 24 (2019)</w:t>
      </w:r>
      <w:r w:rsidR="006303A3" w:rsidRPr="00297D4C">
        <w:rPr>
          <w:rFonts w:cstheme="minorHAnsi"/>
          <w:sz w:val="26"/>
          <w:szCs w:val="26"/>
          <w:lang w:val="en-US"/>
        </w:rPr>
        <w:t xml:space="preserve"> 566</w:t>
      </w:r>
    </w:p>
    <w:p w14:paraId="5D5E078E" w14:textId="77777777" w:rsidR="00781F8F" w:rsidRPr="00297D4C" w:rsidRDefault="00781F8F" w:rsidP="00781F8F">
      <w:pPr>
        <w:pStyle w:val="ListParagraph"/>
        <w:rPr>
          <w:rFonts w:cstheme="minorHAnsi"/>
          <w:sz w:val="26"/>
          <w:szCs w:val="26"/>
          <w:lang w:val="en-US"/>
        </w:rPr>
      </w:pPr>
    </w:p>
    <w:p w14:paraId="2225BEA6" w14:textId="7D3FAD7E" w:rsidR="00340AA8" w:rsidRPr="004F65AA" w:rsidRDefault="0029380A" w:rsidP="00340AA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  <w:lang w:val="en-US"/>
        </w:rPr>
      </w:pPr>
      <w:r w:rsidRPr="00297D4C">
        <w:rPr>
          <w:rStyle w:val="previewtxt"/>
          <w:rFonts w:cstheme="minorHAnsi"/>
          <w:sz w:val="26"/>
          <w:szCs w:val="26"/>
          <w:shd w:val="clear" w:color="auto" w:fill="FFFFFF"/>
          <w:lang w:val="en-US"/>
        </w:rPr>
        <w:t>M.</w:t>
      </w:r>
      <w:proofErr w:type="spellStart"/>
      <w:r w:rsidR="00781F8F" w:rsidRPr="00297D4C">
        <w:rPr>
          <w:rStyle w:val="previewtxt"/>
          <w:rFonts w:cstheme="minorHAnsi"/>
          <w:sz w:val="26"/>
          <w:szCs w:val="26"/>
          <w:shd w:val="clear" w:color="auto" w:fill="FFFFFF"/>
        </w:rPr>
        <w:t>Laštovičková</w:t>
      </w:r>
      <w:proofErr w:type="spellEnd"/>
      <w:r w:rsidRPr="00297D4C">
        <w:rPr>
          <w:rStyle w:val="previewtxt"/>
          <w:rFonts w:cstheme="minorHAnsi"/>
          <w:sz w:val="26"/>
          <w:szCs w:val="26"/>
          <w:shd w:val="clear" w:color="auto" w:fill="FFFFFF"/>
          <w:lang w:val="en-US"/>
        </w:rPr>
        <w:t xml:space="preserve">, </w:t>
      </w:r>
      <w:proofErr w:type="gramStart"/>
      <w:r w:rsidRPr="00297D4C">
        <w:rPr>
          <w:rFonts w:cstheme="minorHAnsi"/>
          <w:sz w:val="26"/>
          <w:szCs w:val="26"/>
          <w:shd w:val="clear" w:color="auto" w:fill="FFFFFF"/>
          <w:lang w:val="en-US"/>
        </w:rPr>
        <w:t>P.</w:t>
      </w:r>
      <w:proofErr w:type="spellStart"/>
      <w:r w:rsidRPr="00297D4C">
        <w:rPr>
          <w:rStyle w:val="previewtxt"/>
          <w:rFonts w:cstheme="minorHAnsi"/>
          <w:sz w:val="26"/>
          <w:szCs w:val="26"/>
          <w:shd w:val="clear" w:color="auto" w:fill="FFFFFF"/>
        </w:rPr>
        <w:t>Bobál</w:t>
      </w:r>
      <w:proofErr w:type="spellEnd"/>
      <w:proofErr w:type="gramEnd"/>
      <w:r w:rsidR="00781F8F" w:rsidRPr="00297D4C">
        <w:rPr>
          <w:rStyle w:val="previewtxt"/>
          <w:rFonts w:cstheme="minorHAnsi"/>
          <w:sz w:val="26"/>
          <w:szCs w:val="26"/>
          <w:shd w:val="clear" w:color="auto" w:fill="FFFFFF"/>
        </w:rPr>
        <w:t>,</w:t>
      </w:r>
      <w:r w:rsidRPr="00297D4C">
        <w:rPr>
          <w:rStyle w:val="previewtxt"/>
          <w:rFonts w:cstheme="minorHAnsi"/>
          <w:sz w:val="26"/>
          <w:szCs w:val="26"/>
          <w:shd w:val="clear" w:color="auto" w:fill="FFFFFF"/>
          <w:lang w:val="en-US"/>
        </w:rPr>
        <w:t xml:space="preserve"> </w:t>
      </w:r>
      <w:r w:rsidRPr="00297D4C">
        <w:rPr>
          <w:rFonts w:cstheme="minorHAnsi"/>
          <w:sz w:val="26"/>
          <w:szCs w:val="26"/>
          <w:shd w:val="clear" w:color="auto" w:fill="FFFFFF"/>
          <w:lang w:val="en-US"/>
        </w:rPr>
        <w:t>D.</w:t>
      </w:r>
      <w:proofErr w:type="spellStart"/>
      <w:r w:rsidR="00781F8F" w:rsidRPr="00297D4C">
        <w:rPr>
          <w:rStyle w:val="previewtxt"/>
          <w:rFonts w:cstheme="minorHAnsi"/>
          <w:sz w:val="26"/>
          <w:szCs w:val="26"/>
          <w:shd w:val="clear" w:color="auto" w:fill="FFFFFF"/>
        </w:rPr>
        <w:t>Strouhalová</w:t>
      </w:r>
      <w:proofErr w:type="spellEnd"/>
      <w:r w:rsidR="00781F8F" w:rsidRPr="00297D4C">
        <w:rPr>
          <w:rStyle w:val="previewtxt"/>
          <w:rFonts w:cstheme="minorHAnsi"/>
          <w:sz w:val="26"/>
          <w:szCs w:val="26"/>
          <w:shd w:val="clear" w:color="auto" w:fill="FFFFFF"/>
        </w:rPr>
        <w:t>,</w:t>
      </w:r>
      <w:r w:rsidRPr="00297D4C">
        <w:rPr>
          <w:rStyle w:val="previewtxt"/>
          <w:rFonts w:cstheme="minorHAnsi"/>
          <w:sz w:val="26"/>
          <w:szCs w:val="26"/>
          <w:shd w:val="clear" w:color="auto" w:fill="FFFFFF"/>
          <w:lang w:val="en-US"/>
        </w:rPr>
        <w:t xml:space="preserve"> </w:t>
      </w:r>
      <w:r w:rsidRPr="00297D4C">
        <w:rPr>
          <w:rFonts w:cstheme="minorHAnsi"/>
          <w:sz w:val="26"/>
          <w:szCs w:val="26"/>
          <w:shd w:val="clear" w:color="auto" w:fill="FFFFFF"/>
          <w:lang w:val="en-US"/>
        </w:rPr>
        <w:t>J.</w:t>
      </w:r>
      <w:proofErr w:type="spellStart"/>
      <w:r w:rsidR="00781F8F" w:rsidRPr="00297D4C">
        <w:rPr>
          <w:rStyle w:val="previewtxt"/>
          <w:rFonts w:cstheme="minorHAnsi"/>
          <w:sz w:val="26"/>
          <w:szCs w:val="26"/>
          <w:shd w:val="clear" w:color="auto" w:fill="FFFFFF"/>
        </w:rPr>
        <w:t>Bobálová</w:t>
      </w:r>
      <w:proofErr w:type="spellEnd"/>
      <w:r w:rsidR="00781F8F" w:rsidRPr="00297D4C">
        <w:rPr>
          <w:rStyle w:val="previewtxt"/>
          <w:rFonts w:cstheme="minorHAnsi"/>
          <w:sz w:val="26"/>
          <w:szCs w:val="26"/>
          <w:shd w:val="clear" w:color="auto" w:fill="FFFFFF"/>
          <w:lang w:val="en-US"/>
        </w:rPr>
        <w:t>,</w:t>
      </w:r>
      <w:r w:rsidRPr="00297D4C">
        <w:rPr>
          <w:rStyle w:val="previewtxt"/>
          <w:rFonts w:cstheme="minorHAnsi"/>
          <w:sz w:val="26"/>
          <w:szCs w:val="26"/>
          <w:shd w:val="clear" w:color="auto" w:fill="FFFFFF"/>
          <w:lang w:val="en-US"/>
        </w:rPr>
        <w:t xml:space="preserve"> </w:t>
      </w:r>
      <w:r w:rsidRPr="00297D4C">
        <w:rPr>
          <w:rFonts w:cstheme="minorHAnsi"/>
          <w:sz w:val="26"/>
          <w:szCs w:val="26"/>
          <w:shd w:val="clear" w:color="auto" w:fill="FFFFFF"/>
        </w:rPr>
        <w:t>Acetonitrile-assisted enzymatic digestion can facilitate the bottom-up identification of proteins of cancer origin</w:t>
      </w:r>
      <w:r w:rsidRPr="00297D4C">
        <w:rPr>
          <w:rFonts w:cstheme="minorHAnsi"/>
          <w:sz w:val="26"/>
          <w:szCs w:val="26"/>
          <w:shd w:val="clear" w:color="auto" w:fill="FFFFFF"/>
          <w:lang w:val="en-US"/>
        </w:rPr>
        <w:t xml:space="preserve">, </w:t>
      </w:r>
      <w:r w:rsidRPr="00297D4C">
        <w:rPr>
          <w:rFonts w:cstheme="minorHAnsi"/>
          <w:sz w:val="26"/>
          <w:szCs w:val="26"/>
          <w:shd w:val="clear" w:color="auto" w:fill="FFFFFF"/>
        </w:rPr>
        <w:t>Analytical Biochemistry</w:t>
      </w:r>
      <w:r w:rsidRPr="00297D4C">
        <w:rPr>
          <w:rFonts w:cstheme="minorHAnsi"/>
          <w:sz w:val="26"/>
          <w:szCs w:val="26"/>
          <w:shd w:val="clear" w:color="auto" w:fill="FFFFFF"/>
          <w:lang w:val="en-US"/>
        </w:rPr>
        <w:t xml:space="preserve"> </w:t>
      </w:r>
      <w:r w:rsidR="00342BE4" w:rsidRPr="00297D4C">
        <w:rPr>
          <w:rFonts w:cstheme="minorHAnsi"/>
          <w:sz w:val="26"/>
          <w:szCs w:val="26"/>
          <w:shd w:val="clear" w:color="auto" w:fill="FFFFFF"/>
          <w:lang w:val="en-US"/>
        </w:rPr>
        <w:t xml:space="preserve">570 </w:t>
      </w:r>
      <w:r w:rsidRPr="00297D4C">
        <w:rPr>
          <w:rFonts w:cstheme="minorHAnsi"/>
          <w:sz w:val="26"/>
          <w:szCs w:val="26"/>
          <w:shd w:val="clear" w:color="auto" w:fill="FFFFFF"/>
          <w:lang w:val="en-US"/>
        </w:rPr>
        <w:t>(2019)</w:t>
      </w:r>
    </w:p>
    <w:p w14:paraId="1D2FC2A4" w14:textId="77777777" w:rsidR="004F65AA" w:rsidRPr="004F65AA" w:rsidRDefault="004F65AA" w:rsidP="004F65AA">
      <w:pPr>
        <w:pStyle w:val="ListParagraph"/>
        <w:rPr>
          <w:rFonts w:cstheme="minorHAnsi"/>
          <w:sz w:val="26"/>
          <w:szCs w:val="26"/>
          <w:lang w:val="en-US"/>
        </w:rPr>
      </w:pPr>
    </w:p>
    <w:p w14:paraId="1C74FBB5" w14:textId="4B4E0AA7" w:rsidR="004F65AA" w:rsidRPr="004F65AA" w:rsidRDefault="004F65AA" w:rsidP="004F65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outlineLvl w:val="0"/>
        <w:rPr>
          <w:rFonts w:eastAsia="Times New Roman" w:cstheme="minorHAnsi"/>
          <w:kern w:val="36"/>
          <w:sz w:val="26"/>
          <w:szCs w:val="26"/>
          <w:lang w:val="en-US" w:eastAsia="en-MU"/>
        </w:rPr>
      </w:pPr>
      <w:r>
        <w:rPr>
          <w:rFonts w:cstheme="minorHAnsi"/>
          <w:sz w:val="26"/>
          <w:szCs w:val="26"/>
          <w:shd w:val="clear" w:color="auto" w:fill="FFFFFF"/>
          <w:lang w:val="en-US"/>
        </w:rPr>
        <w:t xml:space="preserve"> </w:t>
      </w:r>
      <w:r w:rsidRPr="004F65AA">
        <w:rPr>
          <w:rFonts w:cstheme="minorHAnsi"/>
          <w:sz w:val="26"/>
          <w:szCs w:val="26"/>
          <w:shd w:val="clear" w:color="auto" w:fill="FFFFFF"/>
          <w:lang w:val="en-US"/>
        </w:rPr>
        <w:t>D.</w:t>
      </w:r>
      <w:proofErr w:type="spellStart"/>
      <w:r w:rsidRPr="004F65AA">
        <w:rPr>
          <w:rFonts w:cstheme="minorHAnsi"/>
          <w:sz w:val="26"/>
          <w:szCs w:val="26"/>
          <w:shd w:val="clear" w:color="auto" w:fill="FFFFFF"/>
        </w:rPr>
        <w:t>Macejova</w:t>
      </w:r>
      <w:proofErr w:type="spellEnd"/>
      <w:r w:rsidRPr="004F65AA">
        <w:rPr>
          <w:rFonts w:cstheme="minorHAnsi"/>
          <w:sz w:val="26"/>
          <w:szCs w:val="26"/>
          <w:shd w:val="clear" w:color="auto" w:fill="FFFFFF"/>
        </w:rPr>
        <w:t>,</w:t>
      </w:r>
      <w:r w:rsidRPr="004F65AA">
        <w:rPr>
          <w:rFonts w:cstheme="minorHAnsi"/>
          <w:sz w:val="26"/>
          <w:szCs w:val="26"/>
          <w:shd w:val="clear" w:color="auto" w:fill="FFFFFF"/>
          <w:lang w:val="en-US"/>
        </w:rPr>
        <w:t>B.</w:t>
      </w:r>
      <w:proofErr w:type="spellStart"/>
      <w:r w:rsidRPr="004F65AA">
        <w:rPr>
          <w:rFonts w:cstheme="minorHAnsi"/>
          <w:sz w:val="26"/>
          <w:szCs w:val="26"/>
          <w:shd w:val="clear" w:color="auto" w:fill="FFFFFF"/>
        </w:rPr>
        <w:t>Mosna</w:t>
      </w:r>
      <w:proofErr w:type="spellEnd"/>
      <w:r w:rsidRPr="004F65AA">
        <w:rPr>
          <w:rFonts w:cstheme="minorHAnsi"/>
          <w:sz w:val="26"/>
          <w:szCs w:val="26"/>
          <w:shd w:val="clear" w:color="auto" w:fill="FFFFFF"/>
          <w:lang w:val="en-US"/>
        </w:rPr>
        <w:t xml:space="preserve"> P.</w:t>
      </w:r>
      <w:r w:rsidRPr="004F65AA">
        <w:rPr>
          <w:rFonts w:cstheme="minorHAnsi"/>
          <w:sz w:val="26"/>
          <w:szCs w:val="26"/>
          <w:shd w:val="clear" w:color="auto" w:fill="FFFFFF"/>
        </w:rPr>
        <w:t>Boba</w:t>
      </w:r>
      <w:r w:rsidRPr="004F65AA">
        <w:rPr>
          <w:rFonts w:cstheme="minorHAnsi"/>
          <w:sz w:val="26"/>
          <w:szCs w:val="26"/>
          <w:shd w:val="clear" w:color="auto" w:fill="FFFFFF"/>
          <w:lang w:val="en-US"/>
        </w:rPr>
        <w:t>, J.</w:t>
      </w:r>
      <w:proofErr w:type="spellStart"/>
      <w:r w:rsidRPr="004F65AA">
        <w:rPr>
          <w:rFonts w:cstheme="minorHAnsi"/>
          <w:sz w:val="26"/>
          <w:szCs w:val="26"/>
          <w:shd w:val="clear" w:color="auto" w:fill="FFFFFF"/>
        </w:rPr>
        <w:t>Otevrel</w:t>
      </w:r>
      <w:proofErr w:type="spellEnd"/>
      <w:r w:rsidRPr="004F65AA">
        <w:rPr>
          <w:rFonts w:cstheme="minorHAnsi"/>
          <w:sz w:val="26"/>
          <w:szCs w:val="26"/>
          <w:shd w:val="clear" w:color="auto" w:fill="FFFFFF"/>
          <w:lang w:val="en-US"/>
        </w:rPr>
        <w:t>,</w:t>
      </w:r>
      <w:r w:rsidRPr="004F65AA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4F65AA">
        <w:rPr>
          <w:rFonts w:cstheme="minorHAnsi"/>
          <w:sz w:val="26"/>
          <w:szCs w:val="26"/>
          <w:shd w:val="clear" w:color="auto" w:fill="FFFFFF"/>
          <w:lang w:val="en-US"/>
        </w:rPr>
        <w:t>J.</w:t>
      </w:r>
      <w:proofErr w:type="spellStart"/>
      <w:r w:rsidRPr="004F65AA">
        <w:rPr>
          <w:rFonts w:cstheme="minorHAnsi"/>
          <w:sz w:val="26"/>
          <w:szCs w:val="26"/>
          <w:shd w:val="clear" w:color="auto" w:fill="FFFFFF"/>
        </w:rPr>
        <w:t>Brtko</w:t>
      </w:r>
      <w:proofErr w:type="spellEnd"/>
      <w:r w:rsidRPr="004F65AA">
        <w:rPr>
          <w:rFonts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Pr="004F65AA">
        <w:rPr>
          <w:rFonts w:eastAsia="Times New Roman" w:cstheme="minorHAnsi"/>
          <w:kern w:val="36"/>
          <w:sz w:val="26"/>
          <w:szCs w:val="26"/>
          <w:lang w:val="en-MU" w:eastAsia="en-MU"/>
        </w:rPr>
        <w:t>Triorganotin</w:t>
      </w:r>
      <w:proofErr w:type="spellEnd"/>
      <w:r w:rsidRPr="004F65AA">
        <w:rPr>
          <w:rFonts w:eastAsia="Times New Roman" w:cstheme="minorHAnsi"/>
          <w:kern w:val="36"/>
          <w:sz w:val="26"/>
          <w:szCs w:val="26"/>
          <w:lang w:val="en-MU" w:eastAsia="en-MU"/>
        </w:rPr>
        <w:t xml:space="preserve"> derivatives: time-dependent expression of Vimentin, Annexin A5 and selected nuclear receptors mRNA in MDA-MB-231 breast cancer cells</w:t>
      </w:r>
      <w:r w:rsidRPr="004F65AA">
        <w:rPr>
          <w:rFonts w:eastAsia="Times New Roman" w:cstheme="minorHAnsi"/>
          <w:kern w:val="36"/>
          <w:sz w:val="26"/>
          <w:szCs w:val="26"/>
          <w:lang w:val="en-US" w:eastAsia="en-MU"/>
        </w:rPr>
        <w:t xml:space="preserve">, </w:t>
      </w:r>
      <w:r w:rsidRPr="004F65AA">
        <w:rPr>
          <w:rFonts w:cstheme="minorHAnsi"/>
          <w:sz w:val="26"/>
          <w:szCs w:val="26"/>
          <w:shd w:val="clear" w:color="auto" w:fill="FFFFFF"/>
        </w:rPr>
        <w:t> </w:t>
      </w:r>
      <w:hyperlink r:id="rId10" w:history="1">
        <w:r w:rsidRPr="004F65AA">
          <w:rPr>
            <w:rStyle w:val="Hyperlink"/>
            <w:rFonts w:cstheme="minorHAnsi"/>
            <w:i/>
            <w:iCs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Toxicology Letters </w:t>
        </w:r>
      </w:hyperlink>
      <w:r>
        <w:rPr>
          <w:rFonts w:cstheme="minorHAnsi"/>
          <w:i/>
          <w:iCs/>
          <w:sz w:val="26"/>
          <w:szCs w:val="26"/>
          <w:lang w:val="en-US"/>
        </w:rPr>
        <w:t xml:space="preserve"> </w:t>
      </w:r>
      <w:r>
        <w:rPr>
          <w:rFonts w:cstheme="minorHAnsi"/>
          <w:sz w:val="26"/>
          <w:szCs w:val="26"/>
          <w:lang w:val="en-US"/>
        </w:rPr>
        <w:t xml:space="preserve">249 </w:t>
      </w:r>
      <w:r w:rsidRPr="004F65AA">
        <w:rPr>
          <w:rFonts w:cstheme="minorHAnsi"/>
          <w:sz w:val="26"/>
          <w:szCs w:val="26"/>
          <w:shd w:val="clear" w:color="auto" w:fill="FFFFFF"/>
          <w:lang w:val="en-US"/>
        </w:rPr>
        <w:t>(</w:t>
      </w:r>
      <w:r w:rsidRPr="004F65AA">
        <w:rPr>
          <w:rFonts w:cstheme="minorHAnsi"/>
          <w:sz w:val="26"/>
          <w:szCs w:val="26"/>
          <w:shd w:val="clear" w:color="auto" w:fill="FFFFFF"/>
        </w:rPr>
        <w:t>2019</w:t>
      </w:r>
      <w:r w:rsidRPr="004F65AA">
        <w:rPr>
          <w:rFonts w:cstheme="minorHAnsi"/>
          <w:sz w:val="26"/>
          <w:szCs w:val="26"/>
          <w:shd w:val="clear" w:color="auto" w:fill="FFFFFF"/>
          <w:lang w:val="en-US"/>
        </w:rPr>
        <w:t>)</w:t>
      </w:r>
    </w:p>
    <w:p w14:paraId="0EEFB642" w14:textId="77777777" w:rsidR="004F65AA" w:rsidRPr="004F65AA" w:rsidRDefault="004F65AA" w:rsidP="004F65AA">
      <w:pPr>
        <w:pStyle w:val="ListParagraph"/>
        <w:ind w:left="360"/>
        <w:rPr>
          <w:rFonts w:cstheme="minorHAnsi"/>
          <w:b/>
          <w:bCs/>
          <w:i/>
          <w:iCs/>
          <w:sz w:val="26"/>
          <w:szCs w:val="26"/>
          <w:lang w:val="en-US"/>
        </w:rPr>
      </w:pPr>
    </w:p>
    <w:p w14:paraId="1D0F9A88" w14:textId="77777777" w:rsidR="00340AA8" w:rsidRPr="00297D4C" w:rsidRDefault="00340AA8" w:rsidP="00340AA8">
      <w:pPr>
        <w:pStyle w:val="ListParagraph"/>
        <w:rPr>
          <w:rFonts w:cstheme="minorHAnsi"/>
          <w:sz w:val="26"/>
          <w:szCs w:val="26"/>
          <w:lang w:val="en-US"/>
        </w:rPr>
      </w:pPr>
    </w:p>
    <w:p w14:paraId="00E47BF2" w14:textId="5A610BD1" w:rsidR="000B39EC" w:rsidRPr="00342BE4" w:rsidRDefault="000B39EC" w:rsidP="007451EF">
      <w:pPr>
        <w:pStyle w:val="ListParagraph"/>
        <w:shd w:val="clear" w:color="auto" w:fill="FFFFFF"/>
        <w:spacing w:before="225" w:after="225" w:line="240" w:lineRule="auto"/>
        <w:ind w:left="643"/>
        <w:rPr>
          <w:rFonts w:ascii="Arial" w:eastAsia="Times New Roman" w:hAnsi="Arial" w:cs="Arial"/>
          <w:color w:val="8B8B8B"/>
          <w:sz w:val="26"/>
          <w:szCs w:val="26"/>
          <w:lang w:eastAsia="en-MU"/>
        </w:rPr>
      </w:pPr>
    </w:p>
    <w:sectPr w:rsidR="000B39EC" w:rsidRPr="00342BE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0AA7D" w14:textId="77777777" w:rsidR="00431DC2" w:rsidRDefault="00431DC2" w:rsidP="002E4E8B">
      <w:pPr>
        <w:spacing w:after="0" w:line="240" w:lineRule="auto"/>
      </w:pPr>
      <w:r>
        <w:separator/>
      </w:r>
    </w:p>
  </w:endnote>
  <w:endnote w:type="continuationSeparator" w:id="0">
    <w:p w14:paraId="657FD743" w14:textId="77777777" w:rsidR="00431DC2" w:rsidRDefault="00431DC2" w:rsidP="002E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B1C0B" w14:textId="77777777" w:rsidR="00431DC2" w:rsidRDefault="00431DC2" w:rsidP="002E4E8B">
      <w:pPr>
        <w:spacing w:after="0" w:line="240" w:lineRule="auto"/>
      </w:pPr>
      <w:r>
        <w:separator/>
      </w:r>
    </w:p>
  </w:footnote>
  <w:footnote w:type="continuationSeparator" w:id="0">
    <w:p w14:paraId="553D016F" w14:textId="77777777" w:rsidR="00431DC2" w:rsidRDefault="00431DC2" w:rsidP="002E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376A2" w14:textId="6454D784" w:rsidR="002E4E8B" w:rsidRDefault="002E4E8B" w:rsidP="002E4E8B">
    <w:pPr>
      <w:pStyle w:val="Header"/>
      <w:jc w:val="right"/>
      <w:rPr>
        <w:sz w:val="28"/>
        <w:szCs w:val="28"/>
        <w:lang w:val="en-US"/>
      </w:rPr>
    </w:pPr>
    <w:r w:rsidRPr="002E4E8B">
      <w:rPr>
        <w:sz w:val="28"/>
        <w:szCs w:val="28"/>
        <w:lang w:val="en-US"/>
      </w:rPr>
      <w:t xml:space="preserve">BACCUS Aishah </w:t>
    </w:r>
  </w:p>
  <w:p w14:paraId="25DCD73E" w14:textId="48DA5E98" w:rsidR="002E4E8B" w:rsidRPr="002E4E8B" w:rsidRDefault="002E4E8B" w:rsidP="002E4E8B">
    <w:pPr>
      <w:pStyle w:val="Header"/>
      <w:jc w:val="right"/>
      <w:rPr>
        <w:sz w:val="28"/>
        <w:szCs w:val="28"/>
        <w:lang w:val="en-US"/>
      </w:rPr>
    </w:pPr>
    <w:r>
      <w:rPr>
        <w:sz w:val="28"/>
        <w:szCs w:val="28"/>
        <w:lang w:val="en-US"/>
      </w:rPr>
      <w:t>F19222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5F04"/>
    <w:multiLevelType w:val="hybridMultilevel"/>
    <w:tmpl w:val="C49AFB7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0662D"/>
    <w:rsid w:val="00043BC5"/>
    <w:rsid w:val="000B39EC"/>
    <w:rsid w:val="001A099F"/>
    <w:rsid w:val="001A409A"/>
    <w:rsid w:val="001C6D67"/>
    <w:rsid w:val="002323CB"/>
    <w:rsid w:val="002411C6"/>
    <w:rsid w:val="00285E1A"/>
    <w:rsid w:val="0029380A"/>
    <w:rsid w:val="00297D4C"/>
    <w:rsid w:val="002E4E8B"/>
    <w:rsid w:val="00340AA8"/>
    <w:rsid w:val="00342BE4"/>
    <w:rsid w:val="00431DC2"/>
    <w:rsid w:val="004F65AA"/>
    <w:rsid w:val="005553AB"/>
    <w:rsid w:val="0056665F"/>
    <w:rsid w:val="00591DED"/>
    <w:rsid w:val="005A3882"/>
    <w:rsid w:val="006303A3"/>
    <w:rsid w:val="006A5153"/>
    <w:rsid w:val="006E2F38"/>
    <w:rsid w:val="007277EF"/>
    <w:rsid w:val="007451EF"/>
    <w:rsid w:val="007729CB"/>
    <w:rsid w:val="00781F8F"/>
    <w:rsid w:val="00827806"/>
    <w:rsid w:val="0086060A"/>
    <w:rsid w:val="00863BBE"/>
    <w:rsid w:val="00886A81"/>
    <w:rsid w:val="0094652F"/>
    <w:rsid w:val="00974276"/>
    <w:rsid w:val="00AE245E"/>
    <w:rsid w:val="00B41D2E"/>
    <w:rsid w:val="00B44739"/>
    <w:rsid w:val="00B54B60"/>
    <w:rsid w:val="00BB77B8"/>
    <w:rsid w:val="00C2753B"/>
    <w:rsid w:val="00CD56FE"/>
    <w:rsid w:val="00D03906"/>
    <w:rsid w:val="00D563CA"/>
    <w:rsid w:val="00F86E6E"/>
    <w:rsid w:val="00F96BD5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A603"/>
  <w15:chartTrackingRefBased/>
  <w15:docId w15:val="{0BB960FF-DFB5-405E-A014-AD73ED1C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3AB"/>
    <w:pPr>
      <w:ind w:left="720"/>
      <w:contextualSpacing/>
    </w:pPr>
  </w:style>
  <w:style w:type="paragraph" w:customStyle="1" w:styleId="frfield">
    <w:name w:val="fr_field"/>
    <w:basedOn w:val="Normal"/>
    <w:rsid w:val="0059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U"/>
    </w:rPr>
  </w:style>
  <w:style w:type="character" w:customStyle="1" w:styleId="frlabel">
    <w:name w:val="fr_label"/>
    <w:basedOn w:val="DefaultParagraphFont"/>
    <w:rsid w:val="00591DED"/>
  </w:style>
  <w:style w:type="character" w:customStyle="1" w:styleId="Heading1Char">
    <w:name w:val="Heading 1 Char"/>
    <w:basedOn w:val="DefaultParagraphFont"/>
    <w:link w:val="Heading1"/>
    <w:uiPriority w:val="9"/>
    <w:rsid w:val="0056665F"/>
    <w:rPr>
      <w:rFonts w:ascii="Times New Roman" w:eastAsia="Times New Roman" w:hAnsi="Times New Roman" w:cs="Times New Roman"/>
      <w:b/>
      <w:bCs/>
      <w:kern w:val="36"/>
      <w:sz w:val="48"/>
      <w:szCs w:val="48"/>
      <w:lang w:val="en-MU" w:eastAsia="en-MU"/>
    </w:rPr>
  </w:style>
  <w:style w:type="character" w:styleId="Hyperlink">
    <w:name w:val="Hyperlink"/>
    <w:basedOn w:val="DefaultParagraphFont"/>
    <w:uiPriority w:val="99"/>
    <w:semiHidden/>
    <w:unhideWhenUsed/>
    <w:rsid w:val="0056665F"/>
    <w:rPr>
      <w:color w:val="0000FF"/>
      <w:u w:val="single"/>
    </w:rPr>
  </w:style>
  <w:style w:type="character" w:customStyle="1" w:styleId="previewtxt">
    <w:name w:val="previewtxt"/>
    <w:basedOn w:val="DefaultParagraphFont"/>
    <w:rsid w:val="00781F8F"/>
  </w:style>
  <w:style w:type="paragraph" w:customStyle="1" w:styleId="nova-e-listitem">
    <w:name w:val="nova-e-list__item"/>
    <w:basedOn w:val="Normal"/>
    <w:rsid w:val="0034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U" w:eastAsia="en-MU"/>
    </w:rPr>
  </w:style>
  <w:style w:type="paragraph" w:styleId="Header">
    <w:name w:val="header"/>
    <w:basedOn w:val="Normal"/>
    <w:link w:val="HeaderChar"/>
    <w:uiPriority w:val="99"/>
    <w:unhideWhenUsed/>
    <w:rsid w:val="002E4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8B"/>
  </w:style>
  <w:style w:type="paragraph" w:styleId="Footer">
    <w:name w:val="footer"/>
    <w:basedOn w:val="Normal"/>
    <w:link w:val="FooterChar"/>
    <w:uiPriority w:val="99"/>
    <w:unhideWhenUsed/>
    <w:rsid w:val="002E4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9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ublons.com/journal/397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0D07A7230841A49945D2A96F6AE5" ma:contentTypeVersion="0" ma:contentTypeDescription="Create a new document." ma:contentTypeScope="" ma:versionID="cd3688347e3bdf475ad2a67ddc8a46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ae822634d85005c186f828ce82ee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BB38E-F1A3-4BE9-94C6-50A15CDC5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A9A14-E8A8-46AE-85D5-8B9EE8623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32E38-CAB7-44EA-B981-833830868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ir446</dc:creator>
  <cp:keywords/>
  <dc:description/>
  <cp:lastModifiedBy>ir446</cp:lastModifiedBy>
  <cp:revision>9</cp:revision>
  <dcterms:created xsi:type="dcterms:W3CDTF">2020-02-21T20:32:00Z</dcterms:created>
  <dcterms:modified xsi:type="dcterms:W3CDTF">2020-02-22T11:48:00Z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0x0101001CAA0D07A7230841A49945D2A96F6AE5</vt:lpwstr>
  </property>
</Properties>
</file>