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45F2" w:rsidRDefault="00EE45F2" w:rsidP="00EE45F2">
      <w:pPr>
        <w:jc w:val="center"/>
        <w:rPr>
          <w:rFonts w:ascii="Times New Roman" w:hAnsi="Times New Roman"/>
          <w:b/>
          <w:sz w:val="28"/>
          <w:szCs w:val="28"/>
          <w:u w:val="single"/>
        </w:rPr>
      </w:pPr>
      <w:r w:rsidRPr="00EE45F2">
        <w:rPr>
          <w:rFonts w:ascii="Times New Roman" w:hAnsi="Times New Roman"/>
          <w:b/>
          <w:sz w:val="28"/>
          <w:szCs w:val="28"/>
          <w:u w:val="single"/>
        </w:rPr>
        <w:t>Exercise 4: Meiosis</w:t>
      </w:r>
    </w:p>
    <w:p w:rsidR="00EE45F2" w:rsidRDefault="00EE45F2" w:rsidP="00EE45F2">
      <w:pPr>
        <w:rPr>
          <w:rFonts w:ascii="Times New Roman" w:hAnsi="Times New Roman"/>
          <w:b/>
          <w:sz w:val="28"/>
          <w:szCs w:val="28"/>
        </w:rPr>
      </w:pPr>
    </w:p>
    <w:p w:rsidR="00EE45F2" w:rsidRDefault="00EE45F2" w:rsidP="00EE45F2">
      <w:pPr>
        <w:rPr>
          <w:rFonts w:ascii="Times New Roman" w:hAnsi="Times New Roman"/>
          <w:b/>
          <w:sz w:val="24"/>
          <w:szCs w:val="24"/>
        </w:rPr>
      </w:pPr>
      <w:r w:rsidRPr="00EE45F2">
        <w:rPr>
          <w:rFonts w:ascii="Times New Roman" w:hAnsi="Times New Roman"/>
          <w:b/>
          <w:sz w:val="24"/>
          <w:szCs w:val="24"/>
        </w:rPr>
        <w:t xml:space="preserve">Time: </w:t>
      </w:r>
      <w:r w:rsidRPr="00EE45F2">
        <w:rPr>
          <w:rFonts w:ascii="Times New Roman" w:hAnsi="Times New Roman"/>
          <w:sz w:val="24"/>
          <w:szCs w:val="24"/>
        </w:rPr>
        <w:t>Tuesday 7:30 – 10:30</w:t>
      </w:r>
    </w:p>
    <w:p w:rsidR="00EE45F2" w:rsidRDefault="00EE45F2" w:rsidP="00EE45F2">
      <w:pPr>
        <w:rPr>
          <w:rFonts w:ascii="Times New Roman" w:hAnsi="Times New Roman"/>
          <w:b/>
          <w:sz w:val="24"/>
          <w:szCs w:val="24"/>
        </w:rPr>
      </w:pPr>
      <w:r>
        <w:rPr>
          <w:rFonts w:ascii="Times New Roman" w:hAnsi="Times New Roman"/>
          <w:b/>
          <w:sz w:val="24"/>
          <w:szCs w:val="24"/>
        </w:rPr>
        <w:t>Name:</w:t>
      </w:r>
    </w:p>
    <w:p w:rsidR="00EE45F2" w:rsidRDefault="00EE45F2" w:rsidP="00EE45F2">
      <w:pPr>
        <w:rPr>
          <w:rFonts w:ascii="Times New Roman" w:hAnsi="Times New Roman"/>
          <w:b/>
          <w:sz w:val="24"/>
          <w:szCs w:val="24"/>
        </w:rPr>
      </w:pPr>
    </w:p>
    <w:p w:rsidR="00EE45F2" w:rsidRDefault="00EE45F2" w:rsidP="00EE45F2">
      <w:pPr>
        <w:jc w:val="center"/>
        <w:rPr>
          <w:rFonts w:ascii="Times New Roman" w:hAnsi="Times New Roman"/>
          <w:b/>
          <w:sz w:val="28"/>
          <w:szCs w:val="28"/>
        </w:rPr>
      </w:pPr>
      <w:r w:rsidRPr="00EE45F2">
        <w:rPr>
          <w:rFonts w:ascii="Times New Roman" w:hAnsi="Times New Roman"/>
          <w:b/>
          <w:sz w:val="28"/>
          <w:szCs w:val="28"/>
        </w:rPr>
        <w:t>Meiosis</w:t>
      </w:r>
    </w:p>
    <w:p w:rsidR="00EE45F2" w:rsidRDefault="00EE45F2" w:rsidP="00EE45F2">
      <w:pPr>
        <w:jc w:val="center"/>
        <w:rPr>
          <w:rFonts w:ascii="Times New Roman" w:hAnsi="Times New Roman"/>
          <w:b/>
          <w:sz w:val="28"/>
          <w:szCs w:val="28"/>
        </w:rPr>
      </w:pPr>
    </w:p>
    <w:p w:rsidR="00EE45F2" w:rsidRPr="00EE45F2" w:rsidRDefault="00EE45F2" w:rsidP="00EE45F2">
      <w:pPr>
        <w:shd w:val="clear" w:color="auto" w:fill="FFFFFF"/>
        <w:spacing w:before="120" w:after="120" w:line="240" w:lineRule="auto"/>
        <w:jc w:val="both"/>
        <w:rPr>
          <w:rFonts w:ascii="Times New Roman" w:eastAsia="Times New Roman" w:hAnsi="Times New Roman" w:cs="Times New Roman"/>
          <w:sz w:val="24"/>
          <w:szCs w:val="24"/>
          <w:lang w:eastAsia="cs-CZ"/>
        </w:rPr>
      </w:pPr>
      <w:r w:rsidRPr="00EE45F2">
        <w:rPr>
          <w:rFonts w:ascii="Times New Roman" w:eastAsia="Times New Roman" w:hAnsi="Times New Roman" w:cs="Times New Roman"/>
          <w:b/>
          <w:bCs/>
          <w:sz w:val="24"/>
          <w:szCs w:val="24"/>
          <w:lang w:eastAsia="cs-CZ"/>
        </w:rPr>
        <w:t>Meiosis</w:t>
      </w:r>
      <w:r w:rsidRPr="00EE45F2">
        <w:rPr>
          <w:rFonts w:ascii="Times New Roman" w:eastAsia="Times New Roman" w:hAnsi="Times New Roman" w:cs="Times New Roman"/>
          <w:sz w:val="24"/>
          <w:szCs w:val="24"/>
          <w:lang w:eastAsia="cs-CZ"/>
        </w:rPr>
        <w:t xml:space="preserve"> is a specialized type of cell division that </w:t>
      </w:r>
      <w:r w:rsidRPr="00EE45F2">
        <w:rPr>
          <w:rFonts w:ascii="Times New Roman" w:eastAsia="Times New Roman" w:hAnsi="Times New Roman" w:cs="Times New Roman"/>
          <w:b/>
          <w:sz w:val="24"/>
          <w:szCs w:val="24"/>
          <w:lang w:eastAsia="cs-CZ"/>
        </w:rPr>
        <w:t>reduces the </w:t>
      </w:r>
      <w:hyperlink r:id="rId5" w:tooltip="Chromosome" w:history="1">
        <w:r w:rsidRPr="00EE45F2">
          <w:rPr>
            <w:rFonts w:ascii="Times New Roman" w:eastAsia="Times New Roman" w:hAnsi="Times New Roman" w:cs="Times New Roman"/>
            <w:b/>
            <w:sz w:val="24"/>
            <w:szCs w:val="24"/>
            <w:lang w:eastAsia="cs-CZ"/>
          </w:rPr>
          <w:t>chromosome</w:t>
        </w:r>
      </w:hyperlink>
      <w:r w:rsidRPr="00EE45F2">
        <w:rPr>
          <w:rFonts w:ascii="Times New Roman" w:eastAsia="Times New Roman" w:hAnsi="Times New Roman" w:cs="Times New Roman"/>
          <w:b/>
          <w:sz w:val="24"/>
          <w:szCs w:val="24"/>
          <w:lang w:eastAsia="cs-CZ"/>
        </w:rPr>
        <w:t> number by half</w:t>
      </w:r>
      <w:r w:rsidRPr="00EE45F2">
        <w:rPr>
          <w:rFonts w:ascii="Times New Roman" w:eastAsia="Times New Roman" w:hAnsi="Times New Roman" w:cs="Times New Roman"/>
          <w:sz w:val="24"/>
          <w:szCs w:val="24"/>
          <w:lang w:eastAsia="cs-CZ"/>
        </w:rPr>
        <w:t xml:space="preserve">, creating </w:t>
      </w:r>
      <w:r w:rsidRPr="00EE45F2">
        <w:rPr>
          <w:rFonts w:ascii="Times New Roman" w:eastAsia="Times New Roman" w:hAnsi="Times New Roman" w:cs="Times New Roman"/>
          <w:b/>
          <w:sz w:val="24"/>
          <w:szCs w:val="24"/>
          <w:lang w:eastAsia="cs-CZ"/>
        </w:rPr>
        <w:t>four </w:t>
      </w:r>
      <w:hyperlink r:id="rId6" w:tooltip="Haploid cells" w:history="1">
        <w:r w:rsidRPr="00EE45F2">
          <w:rPr>
            <w:rFonts w:ascii="Times New Roman" w:eastAsia="Times New Roman" w:hAnsi="Times New Roman" w:cs="Times New Roman"/>
            <w:b/>
            <w:sz w:val="24"/>
            <w:szCs w:val="24"/>
            <w:lang w:eastAsia="cs-CZ"/>
          </w:rPr>
          <w:t>haploid cells</w:t>
        </w:r>
      </w:hyperlink>
      <w:r w:rsidRPr="00EE45F2">
        <w:rPr>
          <w:rFonts w:ascii="Times New Roman" w:eastAsia="Times New Roman" w:hAnsi="Times New Roman" w:cs="Times New Roman"/>
          <w:sz w:val="24"/>
          <w:szCs w:val="24"/>
          <w:lang w:eastAsia="cs-CZ"/>
        </w:rPr>
        <w:t>, each genetically distinct from the par</w:t>
      </w:r>
      <w:r>
        <w:rPr>
          <w:rFonts w:ascii="Times New Roman" w:eastAsia="Times New Roman" w:hAnsi="Times New Roman" w:cs="Times New Roman"/>
          <w:sz w:val="24"/>
          <w:szCs w:val="24"/>
          <w:lang w:eastAsia="cs-CZ"/>
        </w:rPr>
        <w:t>ent cell that gave rise to them.</w:t>
      </w:r>
      <w:r w:rsidRPr="00EE45F2">
        <w:rPr>
          <w:rFonts w:ascii="Times New Roman" w:eastAsia="Times New Roman" w:hAnsi="Times New Roman" w:cs="Times New Roman"/>
          <w:sz w:val="24"/>
          <w:szCs w:val="24"/>
          <w:lang w:eastAsia="cs-CZ"/>
        </w:rPr>
        <w:t xml:space="preserve"> This process occurs in all </w:t>
      </w:r>
      <w:hyperlink r:id="rId7" w:tooltip="Sexual reproduction" w:history="1">
        <w:r w:rsidRPr="00EE45F2">
          <w:rPr>
            <w:rFonts w:ascii="Times New Roman" w:eastAsia="Times New Roman" w:hAnsi="Times New Roman" w:cs="Times New Roman"/>
            <w:sz w:val="24"/>
            <w:szCs w:val="24"/>
            <w:lang w:eastAsia="cs-CZ"/>
          </w:rPr>
          <w:t>sexually reproducing</w:t>
        </w:r>
      </w:hyperlink>
      <w:r w:rsidRPr="00EE45F2">
        <w:rPr>
          <w:rFonts w:ascii="Times New Roman" w:eastAsia="Times New Roman" w:hAnsi="Times New Roman" w:cs="Times New Roman"/>
          <w:sz w:val="24"/>
          <w:szCs w:val="24"/>
          <w:lang w:eastAsia="cs-CZ"/>
        </w:rPr>
        <w:t> single-celled and </w:t>
      </w:r>
      <w:hyperlink r:id="rId8" w:tooltip="Multicellular organism" w:history="1">
        <w:r w:rsidRPr="00EE45F2">
          <w:rPr>
            <w:rFonts w:ascii="Times New Roman" w:eastAsia="Times New Roman" w:hAnsi="Times New Roman" w:cs="Times New Roman"/>
            <w:sz w:val="24"/>
            <w:szCs w:val="24"/>
            <w:lang w:eastAsia="cs-CZ"/>
          </w:rPr>
          <w:t>multicellular</w:t>
        </w:r>
      </w:hyperlink>
      <w:r w:rsidRPr="00EE45F2">
        <w:rPr>
          <w:rFonts w:ascii="Times New Roman" w:eastAsia="Times New Roman" w:hAnsi="Times New Roman" w:cs="Times New Roman"/>
          <w:sz w:val="24"/>
          <w:szCs w:val="24"/>
          <w:lang w:eastAsia="cs-CZ"/>
        </w:rPr>
        <w:t> </w:t>
      </w:r>
      <w:hyperlink r:id="rId9" w:tooltip="Eukaryote" w:history="1">
        <w:r w:rsidRPr="00EE45F2">
          <w:rPr>
            <w:rFonts w:ascii="Times New Roman" w:eastAsia="Times New Roman" w:hAnsi="Times New Roman" w:cs="Times New Roman"/>
            <w:sz w:val="24"/>
            <w:szCs w:val="24"/>
            <w:lang w:eastAsia="cs-CZ"/>
          </w:rPr>
          <w:t>eukaryotes</w:t>
        </w:r>
      </w:hyperlink>
      <w:r w:rsidRPr="00EE45F2">
        <w:rPr>
          <w:rFonts w:ascii="Times New Roman" w:eastAsia="Times New Roman" w:hAnsi="Times New Roman" w:cs="Times New Roman"/>
          <w:sz w:val="24"/>
          <w:szCs w:val="24"/>
          <w:lang w:eastAsia="cs-CZ"/>
        </w:rPr>
        <w:t>, including </w:t>
      </w:r>
      <w:hyperlink r:id="rId10" w:tooltip="Animal" w:history="1">
        <w:r w:rsidRPr="00EE45F2">
          <w:rPr>
            <w:rFonts w:ascii="Times New Roman" w:eastAsia="Times New Roman" w:hAnsi="Times New Roman" w:cs="Times New Roman"/>
            <w:sz w:val="24"/>
            <w:szCs w:val="24"/>
            <w:lang w:eastAsia="cs-CZ"/>
          </w:rPr>
          <w:t>animals</w:t>
        </w:r>
      </w:hyperlink>
      <w:r w:rsidRPr="00EE45F2">
        <w:rPr>
          <w:rFonts w:ascii="Times New Roman" w:eastAsia="Times New Roman" w:hAnsi="Times New Roman" w:cs="Times New Roman"/>
          <w:sz w:val="24"/>
          <w:szCs w:val="24"/>
          <w:lang w:eastAsia="cs-CZ"/>
        </w:rPr>
        <w:t>, </w:t>
      </w:r>
      <w:hyperlink r:id="rId11" w:tooltip="Plant" w:history="1">
        <w:r w:rsidRPr="00EE45F2">
          <w:rPr>
            <w:rFonts w:ascii="Times New Roman" w:eastAsia="Times New Roman" w:hAnsi="Times New Roman" w:cs="Times New Roman"/>
            <w:sz w:val="24"/>
            <w:szCs w:val="24"/>
            <w:lang w:eastAsia="cs-CZ"/>
          </w:rPr>
          <w:t>plants</w:t>
        </w:r>
      </w:hyperlink>
      <w:r w:rsidRPr="00EE45F2">
        <w:rPr>
          <w:rFonts w:ascii="Times New Roman" w:eastAsia="Times New Roman" w:hAnsi="Times New Roman" w:cs="Times New Roman"/>
          <w:sz w:val="24"/>
          <w:szCs w:val="24"/>
          <w:lang w:eastAsia="cs-CZ"/>
        </w:rPr>
        <w:t>, and </w:t>
      </w:r>
      <w:hyperlink r:id="rId12" w:tooltip="Fungi" w:history="1">
        <w:r w:rsidRPr="00EE45F2">
          <w:rPr>
            <w:rFonts w:ascii="Times New Roman" w:eastAsia="Times New Roman" w:hAnsi="Times New Roman" w:cs="Times New Roman"/>
            <w:sz w:val="24"/>
            <w:szCs w:val="24"/>
            <w:lang w:eastAsia="cs-CZ"/>
          </w:rPr>
          <w:t>fungi</w:t>
        </w:r>
      </w:hyperlink>
      <w:r>
        <w:rPr>
          <w:rFonts w:ascii="Times New Roman" w:eastAsia="Times New Roman" w:hAnsi="Times New Roman" w:cs="Times New Roman"/>
          <w:sz w:val="24"/>
          <w:szCs w:val="24"/>
          <w:lang w:eastAsia="cs-CZ"/>
        </w:rPr>
        <w:t>.</w:t>
      </w:r>
      <w:r w:rsidRPr="00EE45F2">
        <w:rPr>
          <w:rFonts w:ascii="Times New Roman" w:eastAsia="Times New Roman" w:hAnsi="Times New Roman" w:cs="Times New Roman"/>
          <w:sz w:val="24"/>
          <w:szCs w:val="24"/>
          <w:lang w:eastAsia="cs-CZ"/>
        </w:rPr>
        <w:t xml:space="preserve"> Errors in meiosis resulting in </w:t>
      </w:r>
      <w:hyperlink r:id="rId13" w:tooltip="Aneuploidy" w:history="1">
        <w:r w:rsidRPr="00EE45F2">
          <w:rPr>
            <w:rFonts w:ascii="Times New Roman" w:eastAsia="Times New Roman" w:hAnsi="Times New Roman" w:cs="Times New Roman"/>
            <w:sz w:val="24"/>
            <w:szCs w:val="24"/>
            <w:lang w:eastAsia="cs-CZ"/>
          </w:rPr>
          <w:t>aneuploidy</w:t>
        </w:r>
      </w:hyperlink>
      <w:r w:rsidRPr="00EE45F2">
        <w:rPr>
          <w:rFonts w:ascii="Times New Roman" w:eastAsia="Times New Roman" w:hAnsi="Times New Roman" w:cs="Times New Roman"/>
          <w:sz w:val="24"/>
          <w:szCs w:val="24"/>
          <w:lang w:eastAsia="cs-CZ"/>
        </w:rPr>
        <w:t> are the leading known cause of </w:t>
      </w:r>
      <w:hyperlink r:id="rId14" w:tooltip="Miscarriage" w:history="1">
        <w:r w:rsidRPr="00EE45F2">
          <w:rPr>
            <w:rFonts w:ascii="Times New Roman" w:eastAsia="Times New Roman" w:hAnsi="Times New Roman" w:cs="Times New Roman"/>
            <w:sz w:val="24"/>
            <w:szCs w:val="24"/>
            <w:lang w:eastAsia="cs-CZ"/>
          </w:rPr>
          <w:t>miscarriage</w:t>
        </w:r>
      </w:hyperlink>
      <w:r w:rsidRPr="00EE45F2">
        <w:rPr>
          <w:rFonts w:ascii="Times New Roman" w:eastAsia="Times New Roman" w:hAnsi="Times New Roman" w:cs="Times New Roman"/>
          <w:sz w:val="24"/>
          <w:szCs w:val="24"/>
          <w:lang w:eastAsia="cs-CZ"/>
        </w:rPr>
        <w:t> and the most frequent genetic cause of </w:t>
      </w:r>
      <w:hyperlink r:id="rId15" w:tooltip="Developmental disability" w:history="1">
        <w:r w:rsidRPr="00EE45F2">
          <w:rPr>
            <w:rFonts w:ascii="Times New Roman" w:eastAsia="Times New Roman" w:hAnsi="Times New Roman" w:cs="Times New Roman"/>
            <w:sz w:val="24"/>
            <w:szCs w:val="24"/>
            <w:lang w:eastAsia="cs-CZ"/>
          </w:rPr>
          <w:t>developmental disabilities</w:t>
        </w:r>
      </w:hyperlink>
      <w:r>
        <w:rPr>
          <w:rFonts w:ascii="Times New Roman" w:eastAsia="Times New Roman" w:hAnsi="Times New Roman" w:cs="Times New Roman"/>
          <w:sz w:val="24"/>
          <w:szCs w:val="24"/>
          <w:lang w:eastAsia="cs-CZ"/>
        </w:rPr>
        <w:t>.</w:t>
      </w:r>
      <w:r w:rsidRPr="00EE45F2">
        <w:rPr>
          <w:rFonts w:ascii="Times New Roman" w:eastAsia="Times New Roman" w:hAnsi="Times New Roman" w:cs="Times New Roman"/>
          <w:sz w:val="24"/>
          <w:szCs w:val="24"/>
          <w:lang w:eastAsia="cs-CZ"/>
        </w:rPr>
        <w:t xml:space="preserve"> </w:t>
      </w:r>
    </w:p>
    <w:p w:rsidR="00EE45F2" w:rsidRPr="00EE45F2" w:rsidRDefault="00EE45F2" w:rsidP="00EE45F2">
      <w:pPr>
        <w:shd w:val="clear" w:color="auto" w:fill="FFFFFF"/>
        <w:spacing w:before="120" w:after="120" w:line="240" w:lineRule="auto"/>
        <w:jc w:val="both"/>
        <w:rPr>
          <w:rFonts w:ascii="Times New Roman" w:eastAsia="Times New Roman" w:hAnsi="Times New Roman" w:cs="Times New Roman"/>
          <w:sz w:val="24"/>
          <w:szCs w:val="24"/>
          <w:lang w:eastAsia="cs-CZ"/>
        </w:rPr>
      </w:pPr>
      <w:r w:rsidRPr="00EE45F2">
        <w:rPr>
          <w:rFonts w:ascii="Times New Roman" w:eastAsia="Times New Roman" w:hAnsi="Times New Roman" w:cs="Times New Roman"/>
          <w:sz w:val="24"/>
          <w:szCs w:val="24"/>
          <w:lang w:eastAsia="cs-CZ"/>
        </w:rPr>
        <w:t>In meiosis, </w:t>
      </w:r>
      <w:hyperlink r:id="rId16" w:tooltip="DNA replication" w:history="1">
        <w:r w:rsidRPr="00EE45F2">
          <w:rPr>
            <w:rFonts w:ascii="Times New Roman" w:eastAsia="Times New Roman" w:hAnsi="Times New Roman" w:cs="Times New Roman"/>
            <w:sz w:val="24"/>
            <w:szCs w:val="24"/>
            <w:lang w:eastAsia="cs-CZ"/>
          </w:rPr>
          <w:t>DNA replication</w:t>
        </w:r>
      </w:hyperlink>
      <w:r w:rsidRPr="00EE45F2">
        <w:rPr>
          <w:rFonts w:ascii="Times New Roman" w:eastAsia="Times New Roman" w:hAnsi="Times New Roman" w:cs="Times New Roman"/>
          <w:sz w:val="24"/>
          <w:szCs w:val="24"/>
          <w:lang w:eastAsia="cs-CZ"/>
        </w:rPr>
        <w:t xml:space="preserve"> is followed by </w:t>
      </w:r>
      <w:r w:rsidRPr="00EE45F2">
        <w:rPr>
          <w:rFonts w:ascii="Times New Roman" w:eastAsia="Times New Roman" w:hAnsi="Times New Roman" w:cs="Times New Roman"/>
          <w:b/>
          <w:sz w:val="24"/>
          <w:szCs w:val="24"/>
          <w:lang w:eastAsia="cs-CZ"/>
        </w:rPr>
        <w:t>two rounds of cell division to produce four daughter cells, each with half the number of </w:t>
      </w:r>
      <w:hyperlink r:id="rId17" w:tooltip="Chromosome" w:history="1">
        <w:r w:rsidRPr="001D4E2F">
          <w:rPr>
            <w:rFonts w:ascii="Times New Roman" w:eastAsia="Times New Roman" w:hAnsi="Times New Roman" w:cs="Times New Roman"/>
            <w:b/>
            <w:sz w:val="24"/>
            <w:szCs w:val="24"/>
            <w:lang w:eastAsia="cs-CZ"/>
          </w:rPr>
          <w:t>chromosomes</w:t>
        </w:r>
      </w:hyperlink>
      <w:r w:rsidRPr="001D4E2F">
        <w:rPr>
          <w:rFonts w:ascii="Times New Roman" w:eastAsia="Times New Roman" w:hAnsi="Times New Roman" w:cs="Times New Roman"/>
          <w:b/>
          <w:sz w:val="24"/>
          <w:szCs w:val="24"/>
          <w:lang w:eastAsia="cs-CZ"/>
        </w:rPr>
        <w:t> as the original parent cell</w:t>
      </w:r>
      <w:r>
        <w:rPr>
          <w:rFonts w:ascii="Times New Roman" w:eastAsia="Times New Roman" w:hAnsi="Times New Roman" w:cs="Times New Roman"/>
          <w:sz w:val="24"/>
          <w:szCs w:val="24"/>
          <w:lang w:eastAsia="cs-CZ"/>
        </w:rPr>
        <w:t>.</w:t>
      </w:r>
      <w:r w:rsidRPr="00EE45F2">
        <w:rPr>
          <w:rFonts w:ascii="Times New Roman" w:eastAsia="Times New Roman" w:hAnsi="Times New Roman" w:cs="Times New Roman"/>
          <w:sz w:val="24"/>
          <w:szCs w:val="24"/>
          <w:lang w:eastAsia="cs-CZ"/>
        </w:rPr>
        <w:t xml:space="preserve"> The two meiotic divisions are known as </w:t>
      </w:r>
      <w:r w:rsidRPr="00EE45F2">
        <w:rPr>
          <w:rFonts w:ascii="Times New Roman" w:eastAsia="Times New Roman" w:hAnsi="Times New Roman" w:cs="Times New Roman"/>
          <w:b/>
          <w:sz w:val="24"/>
          <w:szCs w:val="24"/>
          <w:lang w:eastAsia="cs-CZ"/>
        </w:rPr>
        <w:t>Meiosis I and Meiosis II</w:t>
      </w:r>
      <w:r w:rsidRPr="00EE45F2">
        <w:rPr>
          <w:rFonts w:ascii="Times New Roman" w:eastAsia="Times New Roman" w:hAnsi="Times New Roman" w:cs="Times New Roman"/>
          <w:sz w:val="24"/>
          <w:szCs w:val="24"/>
          <w:lang w:eastAsia="cs-CZ"/>
        </w:rPr>
        <w:t>. Before meiosis begins, during </w:t>
      </w:r>
      <w:hyperlink r:id="rId18" w:tooltip="S phase" w:history="1">
        <w:r w:rsidRPr="00EE45F2">
          <w:rPr>
            <w:rFonts w:ascii="Times New Roman" w:eastAsia="Times New Roman" w:hAnsi="Times New Roman" w:cs="Times New Roman"/>
            <w:sz w:val="24"/>
            <w:szCs w:val="24"/>
            <w:lang w:eastAsia="cs-CZ"/>
          </w:rPr>
          <w:t>S phase</w:t>
        </w:r>
      </w:hyperlink>
      <w:r w:rsidRPr="00EE45F2">
        <w:rPr>
          <w:rFonts w:ascii="Times New Roman" w:eastAsia="Times New Roman" w:hAnsi="Times New Roman" w:cs="Times New Roman"/>
          <w:sz w:val="24"/>
          <w:szCs w:val="24"/>
          <w:lang w:eastAsia="cs-CZ"/>
        </w:rPr>
        <w:t> of the </w:t>
      </w:r>
      <w:hyperlink r:id="rId19" w:tooltip="Cell cycle" w:history="1">
        <w:r w:rsidRPr="00EE45F2">
          <w:rPr>
            <w:rFonts w:ascii="Times New Roman" w:eastAsia="Times New Roman" w:hAnsi="Times New Roman" w:cs="Times New Roman"/>
            <w:sz w:val="24"/>
            <w:szCs w:val="24"/>
            <w:lang w:eastAsia="cs-CZ"/>
          </w:rPr>
          <w:t>cell cycle</w:t>
        </w:r>
      </w:hyperlink>
      <w:r w:rsidRPr="00EE45F2">
        <w:rPr>
          <w:rFonts w:ascii="Times New Roman" w:eastAsia="Times New Roman" w:hAnsi="Times New Roman" w:cs="Times New Roman"/>
          <w:sz w:val="24"/>
          <w:szCs w:val="24"/>
          <w:lang w:eastAsia="cs-CZ"/>
        </w:rPr>
        <w:t>, the DNA of each chromosome is replicated so that it consists of two identical </w:t>
      </w:r>
      <w:hyperlink r:id="rId20" w:tooltip="Sister chromatids" w:history="1">
        <w:r w:rsidRPr="00EE45F2">
          <w:rPr>
            <w:rFonts w:ascii="Times New Roman" w:eastAsia="Times New Roman" w:hAnsi="Times New Roman" w:cs="Times New Roman"/>
            <w:sz w:val="24"/>
            <w:szCs w:val="24"/>
            <w:lang w:eastAsia="cs-CZ"/>
          </w:rPr>
          <w:t>sister chromatids</w:t>
        </w:r>
      </w:hyperlink>
      <w:r w:rsidRPr="00EE45F2">
        <w:rPr>
          <w:rFonts w:ascii="Times New Roman" w:eastAsia="Times New Roman" w:hAnsi="Times New Roman" w:cs="Times New Roman"/>
          <w:sz w:val="24"/>
          <w:szCs w:val="24"/>
          <w:lang w:eastAsia="cs-CZ"/>
        </w:rPr>
        <w:t>, which remain held together through sister chromatid cohesion. This S-phase can be referred to as "premeiotic S-phase" or "meiotic S-phase". Immediately following DNA replication, meiotic cells enter a prolonged G2-like stage known as meiotic </w:t>
      </w:r>
      <w:hyperlink r:id="rId21" w:tooltip="Prophase" w:history="1">
        <w:r w:rsidRPr="00EE45F2">
          <w:rPr>
            <w:rFonts w:ascii="Times New Roman" w:eastAsia="Times New Roman" w:hAnsi="Times New Roman" w:cs="Times New Roman"/>
            <w:sz w:val="24"/>
            <w:szCs w:val="24"/>
            <w:lang w:eastAsia="cs-CZ"/>
          </w:rPr>
          <w:t>prophase</w:t>
        </w:r>
      </w:hyperlink>
      <w:r w:rsidRPr="00EE45F2">
        <w:rPr>
          <w:rFonts w:ascii="Times New Roman" w:eastAsia="Times New Roman" w:hAnsi="Times New Roman" w:cs="Times New Roman"/>
          <w:sz w:val="24"/>
          <w:szCs w:val="24"/>
          <w:lang w:eastAsia="cs-CZ"/>
        </w:rPr>
        <w:t>. During this time, </w:t>
      </w:r>
      <w:hyperlink r:id="rId22" w:tooltip="Homologous chromosome" w:history="1">
        <w:r w:rsidRPr="00EE45F2">
          <w:rPr>
            <w:rFonts w:ascii="Times New Roman" w:eastAsia="Times New Roman" w:hAnsi="Times New Roman" w:cs="Times New Roman"/>
            <w:sz w:val="24"/>
            <w:szCs w:val="24"/>
            <w:lang w:eastAsia="cs-CZ"/>
          </w:rPr>
          <w:t>homologous chromosomes</w:t>
        </w:r>
      </w:hyperlink>
      <w:r w:rsidRPr="00EE45F2">
        <w:rPr>
          <w:rFonts w:ascii="Times New Roman" w:eastAsia="Times New Roman" w:hAnsi="Times New Roman" w:cs="Times New Roman"/>
          <w:sz w:val="24"/>
          <w:szCs w:val="24"/>
          <w:lang w:eastAsia="cs-CZ"/>
        </w:rPr>
        <w:t> pair with each other and undergo </w:t>
      </w:r>
      <w:hyperlink r:id="rId23" w:tooltip="Genetic recombination" w:history="1">
        <w:r w:rsidRPr="00EE45F2">
          <w:rPr>
            <w:rFonts w:ascii="Times New Roman" w:eastAsia="Times New Roman" w:hAnsi="Times New Roman" w:cs="Times New Roman"/>
            <w:sz w:val="24"/>
            <w:szCs w:val="24"/>
            <w:lang w:eastAsia="cs-CZ"/>
          </w:rPr>
          <w:t>genetic recombination</w:t>
        </w:r>
      </w:hyperlink>
      <w:r w:rsidRPr="00EE45F2">
        <w:rPr>
          <w:rFonts w:ascii="Times New Roman" w:eastAsia="Times New Roman" w:hAnsi="Times New Roman" w:cs="Times New Roman"/>
          <w:sz w:val="24"/>
          <w:szCs w:val="24"/>
          <w:lang w:eastAsia="cs-CZ"/>
        </w:rPr>
        <w:t>, a programmed process in which DNA is cut and then repaired, which allows them to exchange some of their </w:t>
      </w:r>
      <w:hyperlink r:id="rId24" w:tooltip="Genetic information" w:history="1">
        <w:r w:rsidRPr="00EE45F2">
          <w:rPr>
            <w:rFonts w:ascii="Times New Roman" w:eastAsia="Times New Roman" w:hAnsi="Times New Roman" w:cs="Times New Roman"/>
            <w:sz w:val="24"/>
            <w:szCs w:val="24"/>
            <w:lang w:eastAsia="cs-CZ"/>
          </w:rPr>
          <w:t>genetic information</w:t>
        </w:r>
      </w:hyperlink>
      <w:r w:rsidRPr="00EE45F2">
        <w:rPr>
          <w:rFonts w:ascii="Times New Roman" w:eastAsia="Times New Roman" w:hAnsi="Times New Roman" w:cs="Times New Roman"/>
          <w:sz w:val="24"/>
          <w:szCs w:val="24"/>
          <w:lang w:eastAsia="cs-CZ"/>
        </w:rPr>
        <w:t>. A subset of recombination events results in </w:t>
      </w:r>
      <w:hyperlink r:id="rId25" w:tooltip="Chromosomal crossover" w:history="1">
        <w:r w:rsidRPr="00EE45F2">
          <w:rPr>
            <w:rFonts w:ascii="Times New Roman" w:eastAsia="Times New Roman" w:hAnsi="Times New Roman" w:cs="Times New Roman"/>
            <w:sz w:val="24"/>
            <w:szCs w:val="24"/>
            <w:lang w:eastAsia="cs-CZ"/>
          </w:rPr>
          <w:t>crossovers</w:t>
        </w:r>
      </w:hyperlink>
      <w:r w:rsidRPr="00EE45F2">
        <w:rPr>
          <w:rFonts w:ascii="Times New Roman" w:eastAsia="Times New Roman" w:hAnsi="Times New Roman" w:cs="Times New Roman"/>
          <w:sz w:val="24"/>
          <w:szCs w:val="24"/>
          <w:lang w:eastAsia="cs-CZ"/>
        </w:rPr>
        <w:t>, which</w:t>
      </w:r>
      <w:r>
        <w:rPr>
          <w:rFonts w:ascii="Times New Roman" w:eastAsia="Times New Roman" w:hAnsi="Times New Roman" w:cs="Times New Roman"/>
          <w:sz w:val="24"/>
          <w:szCs w:val="24"/>
          <w:lang w:eastAsia="cs-CZ"/>
        </w:rPr>
        <w:t xml:space="preserve"> create physical links known as</w:t>
      </w:r>
      <w:r w:rsidRPr="00EE45F2">
        <w:rPr>
          <w:rFonts w:ascii="Times New Roman" w:eastAsia="Times New Roman" w:hAnsi="Times New Roman" w:cs="Times New Roman"/>
          <w:sz w:val="24"/>
          <w:szCs w:val="24"/>
          <w:lang w:eastAsia="cs-CZ"/>
        </w:rPr>
        <w:t xml:space="preserve"> between the homologous chromosomes. In most organisms, these links are essential to direct each pair of homologous chromosomes to </w:t>
      </w:r>
      <w:hyperlink r:id="rId26" w:tooltip="Chromosome segregation" w:history="1">
        <w:r w:rsidRPr="00EE45F2">
          <w:rPr>
            <w:rFonts w:ascii="Times New Roman" w:eastAsia="Times New Roman" w:hAnsi="Times New Roman" w:cs="Times New Roman"/>
            <w:sz w:val="24"/>
            <w:szCs w:val="24"/>
            <w:lang w:eastAsia="cs-CZ"/>
          </w:rPr>
          <w:t>segregate</w:t>
        </w:r>
      </w:hyperlink>
      <w:r w:rsidRPr="00EE45F2">
        <w:rPr>
          <w:rFonts w:ascii="Times New Roman" w:eastAsia="Times New Roman" w:hAnsi="Times New Roman" w:cs="Times New Roman"/>
          <w:sz w:val="24"/>
          <w:szCs w:val="24"/>
          <w:lang w:eastAsia="cs-CZ"/>
        </w:rPr>
        <w:t> away from each other during Meiosis I, resulting in two </w:t>
      </w:r>
      <w:hyperlink r:id="rId27" w:tooltip="Haploid" w:history="1">
        <w:r w:rsidRPr="00EE45F2">
          <w:rPr>
            <w:rFonts w:ascii="Times New Roman" w:eastAsia="Times New Roman" w:hAnsi="Times New Roman" w:cs="Times New Roman"/>
            <w:sz w:val="24"/>
            <w:szCs w:val="24"/>
            <w:lang w:eastAsia="cs-CZ"/>
          </w:rPr>
          <w:t>haploid</w:t>
        </w:r>
      </w:hyperlink>
      <w:r w:rsidRPr="00EE45F2">
        <w:rPr>
          <w:rFonts w:ascii="Times New Roman" w:eastAsia="Times New Roman" w:hAnsi="Times New Roman" w:cs="Times New Roman"/>
          <w:sz w:val="24"/>
          <w:szCs w:val="24"/>
          <w:lang w:eastAsia="cs-CZ"/>
        </w:rPr>
        <w:t> cells that have half the number of chromosomes as the parent cell. During Meiosis II, the cohesion between sister chromatids is released and they segregate from one another, as during mitosis. In some cases all four of the meiotic products form </w:t>
      </w:r>
      <w:hyperlink r:id="rId28" w:tooltip="Gametes" w:history="1">
        <w:r w:rsidRPr="00EE45F2">
          <w:rPr>
            <w:rFonts w:ascii="Times New Roman" w:eastAsia="Times New Roman" w:hAnsi="Times New Roman" w:cs="Times New Roman"/>
            <w:sz w:val="24"/>
            <w:szCs w:val="24"/>
            <w:lang w:eastAsia="cs-CZ"/>
          </w:rPr>
          <w:t>gametes</w:t>
        </w:r>
      </w:hyperlink>
      <w:r w:rsidRPr="00EE45F2">
        <w:rPr>
          <w:rFonts w:ascii="Times New Roman" w:eastAsia="Times New Roman" w:hAnsi="Times New Roman" w:cs="Times New Roman"/>
          <w:sz w:val="24"/>
          <w:szCs w:val="24"/>
          <w:lang w:eastAsia="cs-CZ"/>
        </w:rPr>
        <w:t> such as </w:t>
      </w:r>
      <w:hyperlink r:id="rId29" w:tooltip="Sperm" w:history="1">
        <w:r w:rsidRPr="00EE45F2">
          <w:rPr>
            <w:rFonts w:ascii="Times New Roman" w:eastAsia="Times New Roman" w:hAnsi="Times New Roman" w:cs="Times New Roman"/>
            <w:sz w:val="24"/>
            <w:szCs w:val="24"/>
            <w:lang w:eastAsia="cs-CZ"/>
          </w:rPr>
          <w:t>sperm</w:t>
        </w:r>
      </w:hyperlink>
      <w:r w:rsidRPr="00EE45F2">
        <w:rPr>
          <w:rFonts w:ascii="Times New Roman" w:eastAsia="Times New Roman" w:hAnsi="Times New Roman" w:cs="Times New Roman"/>
          <w:sz w:val="24"/>
          <w:szCs w:val="24"/>
          <w:lang w:eastAsia="cs-CZ"/>
        </w:rPr>
        <w:t>, </w:t>
      </w:r>
      <w:hyperlink r:id="rId30" w:tooltip="Spores" w:history="1">
        <w:r w:rsidRPr="00EE45F2">
          <w:rPr>
            <w:rFonts w:ascii="Times New Roman" w:eastAsia="Times New Roman" w:hAnsi="Times New Roman" w:cs="Times New Roman"/>
            <w:sz w:val="24"/>
            <w:szCs w:val="24"/>
            <w:lang w:eastAsia="cs-CZ"/>
          </w:rPr>
          <w:t>spores</w:t>
        </w:r>
      </w:hyperlink>
      <w:r w:rsidRPr="00EE45F2">
        <w:rPr>
          <w:rFonts w:ascii="Times New Roman" w:eastAsia="Times New Roman" w:hAnsi="Times New Roman" w:cs="Times New Roman"/>
          <w:sz w:val="24"/>
          <w:szCs w:val="24"/>
          <w:lang w:eastAsia="cs-CZ"/>
        </w:rPr>
        <w:t>, or </w:t>
      </w:r>
      <w:hyperlink r:id="rId31" w:tooltip="Pollen" w:history="1">
        <w:r w:rsidRPr="00EE45F2">
          <w:rPr>
            <w:rFonts w:ascii="Times New Roman" w:eastAsia="Times New Roman" w:hAnsi="Times New Roman" w:cs="Times New Roman"/>
            <w:sz w:val="24"/>
            <w:szCs w:val="24"/>
            <w:lang w:eastAsia="cs-CZ"/>
          </w:rPr>
          <w:t>pollen</w:t>
        </w:r>
      </w:hyperlink>
      <w:r w:rsidRPr="00EE45F2">
        <w:rPr>
          <w:rFonts w:ascii="Times New Roman" w:eastAsia="Times New Roman" w:hAnsi="Times New Roman" w:cs="Times New Roman"/>
          <w:sz w:val="24"/>
          <w:szCs w:val="24"/>
          <w:lang w:eastAsia="cs-CZ"/>
        </w:rPr>
        <w:t>. In female animals, three of the four meiotic products are typically eliminated by </w:t>
      </w:r>
      <w:hyperlink r:id="rId32" w:tooltip="Extrusion" w:history="1">
        <w:r w:rsidRPr="00EE45F2">
          <w:rPr>
            <w:rFonts w:ascii="Times New Roman" w:eastAsia="Times New Roman" w:hAnsi="Times New Roman" w:cs="Times New Roman"/>
            <w:sz w:val="24"/>
            <w:szCs w:val="24"/>
            <w:lang w:eastAsia="cs-CZ"/>
          </w:rPr>
          <w:t>extrusion</w:t>
        </w:r>
      </w:hyperlink>
      <w:r w:rsidRPr="00EE45F2">
        <w:rPr>
          <w:rFonts w:ascii="Times New Roman" w:eastAsia="Times New Roman" w:hAnsi="Times New Roman" w:cs="Times New Roman"/>
          <w:sz w:val="24"/>
          <w:szCs w:val="24"/>
          <w:lang w:eastAsia="cs-CZ"/>
        </w:rPr>
        <w:t> into </w:t>
      </w:r>
      <w:hyperlink r:id="rId33" w:tooltip="Polar bodies" w:history="1">
        <w:r w:rsidRPr="00EE45F2">
          <w:rPr>
            <w:rFonts w:ascii="Times New Roman" w:eastAsia="Times New Roman" w:hAnsi="Times New Roman" w:cs="Times New Roman"/>
            <w:sz w:val="24"/>
            <w:szCs w:val="24"/>
            <w:lang w:eastAsia="cs-CZ"/>
          </w:rPr>
          <w:t>polar bodies</w:t>
        </w:r>
      </w:hyperlink>
      <w:r w:rsidRPr="00EE45F2">
        <w:rPr>
          <w:rFonts w:ascii="Times New Roman" w:eastAsia="Times New Roman" w:hAnsi="Times New Roman" w:cs="Times New Roman"/>
          <w:sz w:val="24"/>
          <w:szCs w:val="24"/>
          <w:lang w:eastAsia="cs-CZ"/>
        </w:rPr>
        <w:t>, and only one cell develops to produce an </w:t>
      </w:r>
      <w:hyperlink r:id="rId34" w:tooltip="Ovum" w:history="1">
        <w:r w:rsidRPr="00EE45F2">
          <w:rPr>
            <w:rFonts w:ascii="Times New Roman" w:eastAsia="Times New Roman" w:hAnsi="Times New Roman" w:cs="Times New Roman"/>
            <w:sz w:val="24"/>
            <w:szCs w:val="24"/>
            <w:lang w:eastAsia="cs-CZ"/>
          </w:rPr>
          <w:t>ovum</w:t>
        </w:r>
      </w:hyperlink>
      <w:r w:rsidRPr="00EE45F2">
        <w:rPr>
          <w:rFonts w:ascii="Times New Roman" w:eastAsia="Times New Roman" w:hAnsi="Times New Roman" w:cs="Times New Roman"/>
          <w:sz w:val="24"/>
          <w:szCs w:val="24"/>
          <w:lang w:eastAsia="cs-CZ"/>
        </w:rPr>
        <w:t>.</w:t>
      </w:r>
    </w:p>
    <w:p w:rsidR="001D4E2F" w:rsidRDefault="00EE45F2" w:rsidP="00EE45F2">
      <w:pPr>
        <w:shd w:val="clear" w:color="auto" w:fill="FFFFFF"/>
        <w:spacing w:before="120" w:after="120" w:line="240" w:lineRule="auto"/>
        <w:jc w:val="both"/>
        <w:rPr>
          <w:rFonts w:ascii="Times New Roman" w:eastAsia="Times New Roman" w:hAnsi="Times New Roman" w:cs="Times New Roman"/>
          <w:sz w:val="24"/>
          <w:szCs w:val="24"/>
          <w:lang w:eastAsia="cs-CZ"/>
        </w:rPr>
      </w:pPr>
      <w:r w:rsidRPr="00EE45F2">
        <w:rPr>
          <w:rFonts w:ascii="Times New Roman" w:eastAsia="Times New Roman" w:hAnsi="Times New Roman" w:cs="Times New Roman"/>
          <w:sz w:val="24"/>
          <w:szCs w:val="24"/>
          <w:lang w:eastAsia="cs-CZ"/>
        </w:rPr>
        <w:t>Because the number of chromosomes is halved during meiosis, gametes can fuse (i.e. </w:t>
      </w:r>
      <w:hyperlink r:id="rId35" w:tooltip="Fertilization" w:history="1">
        <w:r w:rsidRPr="00EE45F2">
          <w:rPr>
            <w:rFonts w:ascii="Times New Roman" w:eastAsia="Times New Roman" w:hAnsi="Times New Roman" w:cs="Times New Roman"/>
            <w:sz w:val="24"/>
            <w:szCs w:val="24"/>
            <w:lang w:eastAsia="cs-CZ"/>
          </w:rPr>
          <w:t>fertilization</w:t>
        </w:r>
      </w:hyperlink>
      <w:r w:rsidRPr="00EE45F2">
        <w:rPr>
          <w:rFonts w:ascii="Times New Roman" w:eastAsia="Times New Roman" w:hAnsi="Times New Roman" w:cs="Times New Roman"/>
          <w:sz w:val="24"/>
          <w:szCs w:val="24"/>
          <w:lang w:eastAsia="cs-CZ"/>
        </w:rPr>
        <w:t>) to form a diploid </w:t>
      </w:r>
      <w:hyperlink r:id="rId36" w:tooltip="Zygote" w:history="1">
        <w:r w:rsidRPr="00EE45F2">
          <w:rPr>
            <w:rFonts w:ascii="Times New Roman" w:eastAsia="Times New Roman" w:hAnsi="Times New Roman" w:cs="Times New Roman"/>
            <w:sz w:val="24"/>
            <w:szCs w:val="24"/>
            <w:lang w:eastAsia="cs-CZ"/>
          </w:rPr>
          <w:t>zygote</w:t>
        </w:r>
      </w:hyperlink>
      <w:r w:rsidRPr="00EE45F2">
        <w:rPr>
          <w:rFonts w:ascii="Times New Roman" w:eastAsia="Times New Roman" w:hAnsi="Times New Roman" w:cs="Times New Roman"/>
          <w:sz w:val="24"/>
          <w:szCs w:val="24"/>
          <w:lang w:eastAsia="cs-CZ"/>
        </w:rPr>
        <w:t> that contains two copies of each chromosome, one from each parent. Thus, alternating cycles of meiosis and fertilization enable </w:t>
      </w:r>
      <w:r w:rsidR="001D4E2F">
        <w:rPr>
          <w:rFonts w:ascii="Times New Roman" w:eastAsia="Times New Roman" w:hAnsi="Times New Roman" w:cs="Times New Roman"/>
          <w:sz w:val="24"/>
          <w:szCs w:val="24"/>
          <w:lang w:eastAsia="cs-CZ"/>
        </w:rPr>
        <w:t>sexual</w:t>
      </w:r>
      <w:r w:rsidRPr="00EE45F2">
        <w:rPr>
          <w:rFonts w:ascii="Times New Roman" w:eastAsia="Times New Roman" w:hAnsi="Times New Roman" w:cs="Times New Roman"/>
          <w:sz w:val="24"/>
          <w:szCs w:val="24"/>
          <w:lang w:eastAsia="cs-CZ"/>
        </w:rPr>
        <w:t xml:space="preserve">, with successive generations maintaining the same number of chromosomes. </w:t>
      </w:r>
    </w:p>
    <w:p w:rsidR="00EE45F2" w:rsidRDefault="00EE45F2" w:rsidP="00EE45F2">
      <w:pPr>
        <w:shd w:val="clear" w:color="auto" w:fill="FFFFFF"/>
        <w:spacing w:before="120" w:after="120" w:line="240" w:lineRule="auto"/>
        <w:jc w:val="both"/>
        <w:rPr>
          <w:rFonts w:ascii="Times New Roman" w:eastAsia="Times New Roman" w:hAnsi="Times New Roman" w:cs="Times New Roman"/>
          <w:sz w:val="24"/>
          <w:szCs w:val="24"/>
          <w:lang w:eastAsia="cs-CZ"/>
        </w:rPr>
      </w:pPr>
      <w:r w:rsidRPr="00EE45F2">
        <w:rPr>
          <w:rFonts w:ascii="Times New Roman" w:eastAsia="Times New Roman" w:hAnsi="Times New Roman" w:cs="Times New Roman"/>
          <w:sz w:val="24"/>
          <w:szCs w:val="24"/>
          <w:lang w:eastAsia="cs-CZ"/>
        </w:rPr>
        <w:t>For example, </w:t>
      </w:r>
      <w:hyperlink r:id="rId37" w:tooltip="Diploid" w:history="1">
        <w:r w:rsidRPr="00EE45F2">
          <w:rPr>
            <w:rFonts w:ascii="Times New Roman" w:eastAsia="Times New Roman" w:hAnsi="Times New Roman" w:cs="Times New Roman"/>
            <w:sz w:val="24"/>
            <w:szCs w:val="24"/>
            <w:lang w:eastAsia="cs-CZ"/>
          </w:rPr>
          <w:t>diploid</w:t>
        </w:r>
      </w:hyperlink>
      <w:r w:rsidRPr="00EE45F2">
        <w:rPr>
          <w:rFonts w:ascii="Times New Roman" w:eastAsia="Times New Roman" w:hAnsi="Times New Roman" w:cs="Times New Roman"/>
          <w:sz w:val="24"/>
          <w:szCs w:val="24"/>
          <w:lang w:eastAsia="cs-CZ"/>
        </w:rPr>
        <w:t> human cells contain 23 pairs of chromosomes including 1 pair of sex chromosomes (46 total), half of maternal origin and half of paternal origin. Meiosis produces </w:t>
      </w:r>
      <w:hyperlink r:id="rId38" w:tooltip="Haploid" w:history="1">
        <w:r w:rsidRPr="00EE45F2">
          <w:rPr>
            <w:rFonts w:ascii="Times New Roman" w:eastAsia="Times New Roman" w:hAnsi="Times New Roman" w:cs="Times New Roman"/>
            <w:sz w:val="24"/>
            <w:szCs w:val="24"/>
            <w:lang w:eastAsia="cs-CZ"/>
          </w:rPr>
          <w:t>haploid</w:t>
        </w:r>
      </w:hyperlink>
      <w:r w:rsidRPr="00EE45F2">
        <w:rPr>
          <w:rFonts w:ascii="Times New Roman" w:eastAsia="Times New Roman" w:hAnsi="Times New Roman" w:cs="Times New Roman"/>
          <w:sz w:val="24"/>
          <w:szCs w:val="24"/>
          <w:lang w:eastAsia="cs-CZ"/>
        </w:rPr>
        <w:t> gametes (ova or sperm) that contain one set of 23 chromosomes. When two gametes (an egg and a sperm) fuse, the resulting zygote is once again diploid, with the mother and father each contribu</w:t>
      </w:r>
      <w:r w:rsidRPr="00EE45F2">
        <w:rPr>
          <w:lang w:eastAsia="cs-CZ"/>
        </w:rPr>
        <w:t xml:space="preserve"> </w:t>
      </w:r>
      <w:r w:rsidRPr="00EE45F2">
        <w:rPr>
          <w:rFonts w:ascii="Times New Roman" w:eastAsia="Times New Roman" w:hAnsi="Times New Roman" w:cs="Times New Roman"/>
          <w:sz w:val="24"/>
          <w:szCs w:val="24"/>
          <w:lang w:eastAsia="cs-CZ"/>
        </w:rPr>
        <w:t>reproduction ting 23 chromosomes. This same pattern, but not the same number of chromosomes, occurs in all organisms that utilize meiosis.</w:t>
      </w:r>
    </w:p>
    <w:p w:rsidR="001D4E2F" w:rsidRDefault="001D4E2F" w:rsidP="00EE45F2">
      <w:pPr>
        <w:shd w:val="clear" w:color="auto" w:fill="FFFFFF"/>
        <w:spacing w:before="120" w:after="120" w:line="240" w:lineRule="auto"/>
        <w:jc w:val="both"/>
        <w:rPr>
          <w:rFonts w:ascii="Times New Roman" w:eastAsia="Times New Roman" w:hAnsi="Times New Roman" w:cs="Times New Roman"/>
          <w:sz w:val="24"/>
          <w:szCs w:val="24"/>
          <w:lang w:eastAsia="cs-CZ"/>
        </w:rPr>
      </w:pPr>
    </w:p>
    <w:p w:rsidR="001D4E2F" w:rsidRDefault="001D4E2F" w:rsidP="00EE45F2">
      <w:pPr>
        <w:shd w:val="clear" w:color="auto" w:fill="FFFFFF"/>
        <w:spacing w:before="120" w:after="120" w:line="240" w:lineRule="auto"/>
        <w:jc w:val="both"/>
        <w:rPr>
          <w:rFonts w:ascii="Times New Roman" w:eastAsia="Times New Roman" w:hAnsi="Times New Roman" w:cs="Times New Roman"/>
          <w:sz w:val="24"/>
          <w:szCs w:val="24"/>
          <w:lang w:eastAsia="cs-CZ"/>
        </w:rPr>
      </w:pPr>
    </w:p>
    <w:p w:rsidR="001D4E2F" w:rsidRPr="001D4E2F" w:rsidRDefault="001D4E2F" w:rsidP="00EE45F2">
      <w:pPr>
        <w:shd w:val="clear" w:color="auto" w:fill="FFFFFF"/>
        <w:spacing w:before="120" w:after="120" w:line="240" w:lineRule="auto"/>
        <w:jc w:val="both"/>
        <w:rPr>
          <w:rFonts w:ascii="Times New Roman" w:eastAsia="Times New Roman" w:hAnsi="Times New Roman" w:cs="Times New Roman"/>
          <w:b/>
          <w:sz w:val="24"/>
          <w:szCs w:val="24"/>
          <w:lang w:eastAsia="cs-CZ"/>
        </w:rPr>
      </w:pPr>
      <w:r w:rsidRPr="001D4E2F">
        <w:rPr>
          <w:rFonts w:ascii="Times New Roman" w:eastAsia="Times New Roman" w:hAnsi="Times New Roman" w:cs="Times New Roman"/>
          <w:b/>
          <w:sz w:val="24"/>
          <w:szCs w:val="24"/>
          <w:lang w:eastAsia="cs-CZ"/>
        </w:rPr>
        <w:lastRenderedPageBreak/>
        <w:t>Phases</w:t>
      </w:r>
    </w:p>
    <w:p w:rsidR="001D4E2F" w:rsidRPr="001D4E2F" w:rsidRDefault="001D4E2F" w:rsidP="00EE45F2">
      <w:pPr>
        <w:shd w:val="clear" w:color="auto" w:fill="FFFFFF"/>
        <w:spacing w:before="120" w:after="120" w:line="240" w:lineRule="auto"/>
        <w:jc w:val="both"/>
        <w:rPr>
          <w:rFonts w:ascii="Times New Roman" w:eastAsia="Times New Roman" w:hAnsi="Times New Roman" w:cs="Times New Roman"/>
          <w:sz w:val="24"/>
          <w:szCs w:val="24"/>
          <w:lang w:eastAsia="cs-CZ"/>
        </w:rPr>
      </w:pPr>
    </w:p>
    <w:p w:rsidR="001D4E2F" w:rsidRPr="001D4E2F" w:rsidRDefault="001D4E2F" w:rsidP="00EE45F2">
      <w:pPr>
        <w:shd w:val="clear" w:color="auto" w:fill="FFFFFF"/>
        <w:spacing w:before="120" w:after="120" w:line="240" w:lineRule="auto"/>
        <w:jc w:val="both"/>
        <w:rPr>
          <w:rFonts w:ascii="Times New Roman" w:hAnsi="Times New Roman" w:cs="Times New Roman"/>
          <w:sz w:val="24"/>
          <w:szCs w:val="24"/>
          <w:shd w:val="clear" w:color="auto" w:fill="FFFFFF"/>
        </w:rPr>
      </w:pPr>
      <w:r w:rsidRPr="001D4E2F">
        <w:rPr>
          <w:rFonts w:ascii="Times New Roman" w:hAnsi="Times New Roman" w:cs="Times New Roman"/>
          <w:sz w:val="24"/>
          <w:szCs w:val="24"/>
          <w:shd w:val="clear" w:color="auto" w:fill="FFFFFF"/>
        </w:rPr>
        <w:t>Meiosis is divided into meiosis I and meiosis II. Meiosis I and II are each divided into </w:t>
      </w:r>
      <w:hyperlink r:id="rId39" w:tooltip="Prophase" w:history="1">
        <w:r w:rsidRPr="001D4E2F">
          <w:rPr>
            <w:rStyle w:val="Hypertextovodkaz"/>
            <w:rFonts w:ascii="Times New Roman" w:hAnsi="Times New Roman" w:cs="Times New Roman"/>
            <w:color w:val="auto"/>
            <w:sz w:val="24"/>
            <w:szCs w:val="24"/>
            <w:u w:val="none"/>
            <w:shd w:val="clear" w:color="auto" w:fill="FFFFFF"/>
          </w:rPr>
          <w:t>prophase</w:t>
        </w:r>
      </w:hyperlink>
      <w:r w:rsidRPr="001D4E2F">
        <w:rPr>
          <w:rFonts w:ascii="Times New Roman" w:hAnsi="Times New Roman" w:cs="Times New Roman"/>
          <w:sz w:val="24"/>
          <w:szCs w:val="24"/>
          <w:shd w:val="clear" w:color="auto" w:fill="FFFFFF"/>
        </w:rPr>
        <w:t>, </w:t>
      </w:r>
      <w:hyperlink r:id="rId40" w:tooltip="Metaphase" w:history="1">
        <w:r w:rsidRPr="001D4E2F">
          <w:rPr>
            <w:rStyle w:val="Hypertextovodkaz"/>
            <w:rFonts w:ascii="Times New Roman" w:hAnsi="Times New Roman" w:cs="Times New Roman"/>
            <w:color w:val="auto"/>
            <w:sz w:val="24"/>
            <w:szCs w:val="24"/>
            <w:u w:val="none"/>
            <w:shd w:val="clear" w:color="auto" w:fill="FFFFFF"/>
          </w:rPr>
          <w:t>metaphase</w:t>
        </w:r>
      </w:hyperlink>
      <w:r w:rsidRPr="001D4E2F">
        <w:rPr>
          <w:rFonts w:ascii="Times New Roman" w:hAnsi="Times New Roman" w:cs="Times New Roman"/>
          <w:sz w:val="24"/>
          <w:szCs w:val="24"/>
          <w:shd w:val="clear" w:color="auto" w:fill="FFFFFF"/>
        </w:rPr>
        <w:t>, </w:t>
      </w:r>
      <w:hyperlink r:id="rId41" w:tooltip="Anaphase" w:history="1">
        <w:r w:rsidRPr="001D4E2F">
          <w:rPr>
            <w:rStyle w:val="Hypertextovodkaz"/>
            <w:rFonts w:ascii="Times New Roman" w:hAnsi="Times New Roman" w:cs="Times New Roman"/>
            <w:color w:val="auto"/>
            <w:sz w:val="24"/>
            <w:szCs w:val="24"/>
            <w:u w:val="none"/>
            <w:shd w:val="clear" w:color="auto" w:fill="FFFFFF"/>
          </w:rPr>
          <w:t>anaphase</w:t>
        </w:r>
      </w:hyperlink>
      <w:r w:rsidRPr="001D4E2F">
        <w:rPr>
          <w:rFonts w:ascii="Times New Roman" w:hAnsi="Times New Roman" w:cs="Times New Roman"/>
          <w:sz w:val="24"/>
          <w:szCs w:val="24"/>
          <w:shd w:val="clear" w:color="auto" w:fill="FFFFFF"/>
        </w:rPr>
        <w:t>, and </w:t>
      </w:r>
      <w:hyperlink r:id="rId42" w:tooltip="Telophase" w:history="1">
        <w:r w:rsidRPr="001D4E2F">
          <w:rPr>
            <w:rStyle w:val="Hypertextovodkaz"/>
            <w:rFonts w:ascii="Times New Roman" w:hAnsi="Times New Roman" w:cs="Times New Roman"/>
            <w:color w:val="auto"/>
            <w:sz w:val="24"/>
            <w:szCs w:val="24"/>
            <w:u w:val="none"/>
            <w:shd w:val="clear" w:color="auto" w:fill="FFFFFF"/>
          </w:rPr>
          <w:t>telophase</w:t>
        </w:r>
      </w:hyperlink>
      <w:r w:rsidRPr="001D4E2F">
        <w:rPr>
          <w:rFonts w:ascii="Times New Roman" w:hAnsi="Times New Roman" w:cs="Times New Roman"/>
          <w:sz w:val="24"/>
          <w:szCs w:val="24"/>
          <w:shd w:val="clear" w:color="auto" w:fill="FFFFFF"/>
        </w:rPr>
        <w:t> stages, similar in purpose to their analogous subphases in the mitotic cell cycle. Therefore, meiosis includes the stages of meiosis I (prophase I, metaphase I, anaphase I, telophase I) and meiosis II (prophase II, metaphase II, anaphase II, telophase II).</w:t>
      </w:r>
    </w:p>
    <w:p w:rsidR="001D4E2F" w:rsidRPr="001D4E2F" w:rsidRDefault="001D4E2F" w:rsidP="001D4E2F">
      <w:pPr>
        <w:shd w:val="clear" w:color="auto" w:fill="FFFFFF"/>
        <w:spacing w:before="72" w:after="0" w:line="240" w:lineRule="auto"/>
        <w:jc w:val="center"/>
        <w:outlineLvl w:val="2"/>
        <w:rPr>
          <w:rFonts w:ascii="Times New Roman" w:eastAsia="Times New Roman" w:hAnsi="Times New Roman" w:cs="Times New Roman"/>
          <w:b/>
          <w:bCs/>
          <w:sz w:val="24"/>
          <w:szCs w:val="24"/>
          <w:u w:val="single"/>
          <w:lang w:eastAsia="cs-CZ"/>
        </w:rPr>
      </w:pPr>
      <w:r w:rsidRPr="001D4E2F">
        <w:rPr>
          <w:rFonts w:ascii="Times New Roman" w:eastAsia="Times New Roman" w:hAnsi="Times New Roman" w:cs="Times New Roman"/>
          <w:b/>
          <w:bCs/>
          <w:sz w:val="24"/>
          <w:szCs w:val="24"/>
          <w:u w:val="single"/>
          <w:lang w:eastAsia="cs-CZ"/>
        </w:rPr>
        <w:t>Meiosis I</w:t>
      </w:r>
    </w:p>
    <w:p w:rsidR="001D4E2F" w:rsidRPr="001D4E2F" w:rsidRDefault="001D4E2F" w:rsidP="001D4E2F">
      <w:pPr>
        <w:shd w:val="clear" w:color="auto" w:fill="FFFFFF"/>
        <w:spacing w:before="120" w:after="120" w:line="240" w:lineRule="auto"/>
        <w:jc w:val="both"/>
        <w:rPr>
          <w:rFonts w:ascii="Times New Roman" w:eastAsia="Times New Roman" w:hAnsi="Times New Roman" w:cs="Times New Roman"/>
          <w:sz w:val="24"/>
          <w:szCs w:val="24"/>
          <w:lang w:eastAsia="cs-CZ"/>
        </w:rPr>
      </w:pPr>
      <w:r w:rsidRPr="001D4E2F">
        <w:rPr>
          <w:rFonts w:ascii="Times New Roman" w:eastAsia="Times New Roman" w:hAnsi="Times New Roman" w:cs="Times New Roman"/>
          <w:sz w:val="24"/>
          <w:szCs w:val="24"/>
          <w:lang w:eastAsia="cs-CZ"/>
        </w:rPr>
        <w:t>Meiosis I segregates homologous chromosomes, which are joined as tetrads (2n, 4c), producing two haploid cells (n chromosomes, 23 in humans) which each contain chromatid pairs (1n, 2c). Because the ploidy is reduced from diploid to haploid, meiosis I is referred to as a </w:t>
      </w:r>
      <w:r w:rsidRPr="001D4E2F">
        <w:rPr>
          <w:rFonts w:ascii="Times New Roman" w:eastAsia="Times New Roman" w:hAnsi="Times New Roman" w:cs="Times New Roman"/>
          <w:i/>
          <w:iCs/>
          <w:sz w:val="24"/>
          <w:szCs w:val="24"/>
          <w:lang w:eastAsia="cs-CZ"/>
        </w:rPr>
        <w:t>reductional division</w:t>
      </w:r>
      <w:r w:rsidRPr="001D4E2F">
        <w:rPr>
          <w:rFonts w:ascii="Times New Roman" w:eastAsia="Times New Roman" w:hAnsi="Times New Roman" w:cs="Times New Roman"/>
          <w:sz w:val="24"/>
          <w:szCs w:val="24"/>
          <w:lang w:eastAsia="cs-CZ"/>
        </w:rPr>
        <w:t>. Meiosis II is an </w:t>
      </w:r>
      <w:r w:rsidRPr="001D4E2F">
        <w:rPr>
          <w:rFonts w:ascii="Times New Roman" w:eastAsia="Times New Roman" w:hAnsi="Times New Roman" w:cs="Times New Roman"/>
          <w:i/>
          <w:iCs/>
          <w:sz w:val="24"/>
          <w:szCs w:val="24"/>
          <w:lang w:eastAsia="cs-CZ"/>
        </w:rPr>
        <w:t>equational division</w:t>
      </w:r>
      <w:r w:rsidRPr="001D4E2F">
        <w:rPr>
          <w:rFonts w:ascii="Times New Roman" w:eastAsia="Times New Roman" w:hAnsi="Times New Roman" w:cs="Times New Roman"/>
          <w:sz w:val="24"/>
          <w:szCs w:val="24"/>
          <w:lang w:eastAsia="cs-CZ"/>
        </w:rPr>
        <w:t xml:space="preserve"> analogous to mitosis, in which the sister chromatids are segregated, creating four </w:t>
      </w:r>
      <w:r>
        <w:rPr>
          <w:rFonts w:ascii="Times New Roman" w:eastAsia="Times New Roman" w:hAnsi="Times New Roman" w:cs="Times New Roman"/>
          <w:sz w:val="24"/>
          <w:szCs w:val="24"/>
          <w:lang w:eastAsia="cs-CZ"/>
        </w:rPr>
        <w:t>haploid daughter cells (1n, 1c).</w:t>
      </w:r>
      <w:r w:rsidRPr="001D4E2F">
        <w:rPr>
          <w:rFonts w:ascii="Times New Roman" w:eastAsia="Times New Roman" w:hAnsi="Times New Roman" w:cs="Times New Roman"/>
          <w:sz w:val="24"/>
          <w:szCs w:val="24"/>
          <w:lang w:eastAsia="cs-CZ"/>
        </w:rPr>
        <w:t xml:space="preserve"> </w:t>
      </w:r>
    </w:p>
    <w:p w:rsidR="001D4E2F" w:rsidRDefault="001D4E2F" w:rsidP="001D4E2F">
      <w:pPr>
        <w:shd w:val="clear" w:color="auto" w:fill="FFFFFF"/>
        <w:spacing w:before="72" w:after="0" w:line="240" w:lineRule="auto"/>
        <w:jc w:val="both"/>
        <w:outlineLvl w:val="3"/>
        <w:rPr>
          <w:rFonts w:ascii="Times New Roman" w:eastAsia="Times New Roman" w:hAnsi="Times New Roman" w:cs="Times New Roman"/>
          <w:sz w:val="24"/>
          <w:szCs w:val="24"/>
          <w:lang w:eastAsia="cs-CZ"/>
        </w:rPr>
      </w:pPr>
    </w:p>
    <w:p w:rsidR="001D4E2F" w:rsidRPr="001D4E2F" w:rsidRDefault="001D4E2F" w:rsidP="001D4E2F">
      <w:pPr>
        <w:shd w:val="clear" w:color="auto" w:fill="FFFFFF"/>
        <w:spacing w:before="72" w:after="0" w:line="240" w:lineRule="auto"/>
        <w:jc w:val="both"/>
        <w:outlineLvl w:val="3"/>
        <w:rPr>
          <w:rFonts w:ascii="Times New Roman" w:eastAsia="Times New Roman" w:hAnsi="Times New Roman" w:cs="Times New Roman"/>
          <w:b/>
          <w:bCs/>
          <w:sz w:val="24"/>
          <w:szCs w:val="24"/>
          <w:lang w:eastAsia="cs-CZ"/>
        </w:rPr>
      </w:pPr>
      <w:r w:rsidRPr="001D4E2F">
        <w:rPr>
          <w:rFonts w:ascii="Times New Roman" w:eastAsia="Times New Roman" w:hAnsi="Times New Roman" w:cs="Times New Roman"/>
          <w:b/>
          <w:bCs/>
          <w:sz w:val="24"/>
          <w:szCs w:val="24"/>
          <w:lang w:eastAsia="cs-CZ"/>
        </w:rPr>
        <w:t>Prophase I</w:t>
      </w:r>
    </w:p>
    <w:p w:rsidR="001D4E2F" w:rsidRPr="001D4E2F" w:rsidRDefault="001D4E2F" w:rsidP="001D4E2F">
      <w:pPr>
        <w:shd w:val="clear" w:color="auto" w:fill="FFFFFF"/>
        <w:spacing w:before="120" w:after="120" w:line="240" w:lineRule="auto"/>
        <w:jc w:val="both"/>
        <w:rPr>
          <w:rFonts w:ascii="Times New Roman" w:eastAsia="Times New Roman" w:hAnsi="Times New Roman" w:cs="Times New Roman"/>
          <w:sz w:val="24"/>
          <w:szCs w:val="24"/>
          <w:lang w:eastAsia="cs-CZ"/>
        </w:rPr>
      </w:pPr>
      <w:r w:rsidRPr="001D4E2F">
        <w:rPr>
          <w:rFonts w:ascii="Times New Roman" w:eastAsia="Times New Roman" w:hAnsi="Times New Roman" w:cs="Times New Roman"/>
          <w:sz w:val="24"/>
          <w:szCs w:val="24"/>
          <w:lang w:eastAsia="cs-CZ"/>
        </w:rPr>
        <w:t>Prophase I is typically the longest phase of meiosis. During prophase I, homologous chromosomes pair and exchange DNA (</w:t>
      </w:r>
      <w:hyperlink r:id="rId43" w:tooltip="Homologous recombination" w:history="1">
        <w:r w:rsidRPr="001D4E2F">
          <w:rPr>
            <w:rFonts w:ascii="Times New Roman" w:eastAsia="Times New Roman" w:hAnsi="Times New Roman" w:cs="Times New Roman"/>
            <w:sz w:val="24"/>
            <w:szCs w:val="24"/>
            <w:lang w:eastAsia="cs-CZ"/>
          </w:rPr>
          <w:t>homologous recombination</w:t>
        </w:r>
      </w:hyperlink>
      <w:r w:rsidRPr="001D4E2F">
        <w:rPr>
          <w:rFonts w:ascii="Times New Roman" w:eastAsia="Times New Roman" w:hAnsi="Times New Roman" w:cs="Times New Roman"/>
          <w:sz w:val="24"/>
          <w:szCs w:val="24"/>
          <w:lang w:eastAsia="cs-CZ"/>
        </w:rPr>
        <w:t>). This often results in chromosomal crossover. This process is critical for pairing between homologous chromosomes and hence for accurate segregation of the chromosomes at the first meiosis division. The new combinations of DNA created during crossover are a significant source of </w:t>
      </w:r>
      <w:hyperlink r:id="rId44" w:tooltip="Genetic variation" w:history="1">
        <w:r w:rsidRPr="001D4E2F">
          <w:rPr>
            <w:rFonts w:ascii="Times New Roman" w:eastAsia="Times New Roman" w:hAnsi="Times New Roman" w:cs="Times New Roman"/>
            <w:sz w:val="24"/>
            <w:szCs w:val="24"/>
            <w:lang w:eastAsia="cs-CZ"/>
          </w:rPr>
          <w:t>genetic variation</w:t>
        </w:r>
      </w:hyperlink>
      <w:r w:rsidRPr="001D4E2F">
        <w:rPr>
          <w:rFonts w:ascii="Times New Roman" w:eastAsia="Times New Roman" w:hAnsi="Times New Roman" w:cs="Times New Roman"/>
          <w:sz w:val="24"/>
          <w:szCs w:val="24"/>
          <w:lang w:eastAsia="cs-CZ"/>
        </w:rPr>
        <w:t>, and result in new combinations of </w:t>
      </w:r>
      <w:hyperlink r:id="rId45" w:tooltip="Alleles" w:history="1">
        <w:r w:rsidRPr="001D4E2F">
          <w:rPr>
            <w:rFonts w:ascii="Times New Roman" w:eastAsia="Times New Roman" w:hAnsi="Times New Roman" w:cs="Times New Roman"/>
            <w:sz w:val="24"/>
            <w:szCs w:val="24"/>
            <w:lang w:eastAsia="cs-CZ"/>
          </w:rPr>
          <w:t>alleles</w:t>
        </w:r>
      </w:hyperlink>
      <w:r w:rsidRPr="001D4E2F">
        <w:rPr>
          <w:rFonts w:ascii="Times New Roman" w:eastAsia="Times New Roman" w:hAnsi="Times New Roman" w:cs="Times New Roman"/>
          <w:sz w:val="24"/>
          <w:szCs w:val="24"/>
          <w:lang w:eastAsia="cs-CZ"/>
        </w:rPr>
        <w:t>, which may be beneficial. The paired and replicated chromosomes are called bivalents or tetrads, which have two chromosomes and four </w:t>
      </w:r>
      <w:hyperlink r:id="rId46" w:tooltip="Chromatids" w:history="1">
        <w:r w:rsidRPr="001D4E2F">
          <w:rPr>
            <w:rFonts w:ascii="Times New Roman" w:eastAsia="Times New Roman" w:hAnsi="Times New Roman" w:cs="Times New Roman"/>
            <w:sz w:val="24"/>
            <w:szCs w:val="24"/>
            <w:lang w:eastAsia="cs-CZ"/>
          </w:rPr>
          <w:t>chromatids</w:t>
        </w:r>
      </w:hyperlink>
      <w:r w:rsidRPr="001D4E2F">
        <w:rPr>
          <w:rFonts w:ascii="Times New Roman" w:eastAsia="Times New Roman" w:hAnsi="Times New Roman" w:cs="Times New Roman"/>
          <w:sz w:val="24"/>
          <w:szCs w:val="24"/>
          <w:lang w:eastAsia="cs-CZ"/>
        </w:rPr>
        <w:t>, with one chromosome coming from each parent. The process of pairing the homologous chromosomes is called </w:t>
      </w:r>
      <w:hyperlink r:id="rId47" w:tooltip="Synapsis" w:history="1">
        <w:r w:rsidRPr="001D4E2F">
          <w:rPr>
            <w:rFonts w:ascii="Times New Roman" w:eastAsia="Times New Roman" w:hAnsi="Times New Roman" w:cs="Times New Roman"/>
            <w:sz w:val="24"/>
            <w:szCs w:val="24"/>
            <w:lang w:eastAsia="cs-CZ"/>
          </w:rPr>
          <w:t>synapsis</w:t>
        </w:r>
      </w:hyperlink>
      <w:r w:rsidRPr="001D4E2F">
        <w:rPr>
          <w:rFonts w:ascii="Times New Roman" w:eastAsia="Times New Roman" w:hAnsi="Times New Roman" w:cs="Times New Roman"/>
          <w:sz w:val="24"/>
          <w:szCs w:val="24"/>
          <w:lang w:eastAsia="cs-CZ"/>
        </w:rPr>
        <w:t>. At this stage, non-sister chromatids may cross-over at points called chiasmata (plural; singular </w:t>
      </w:r>
      <w:hyperlink r:id="rId48" w:tooltip="Chiasma (genetics)" w:history="1">
        <w:r w:rsidRPr="001D4E2F">
          <w:rPr>
            <w:rFonts w:ascii="Times New Roman" w:eastAsia="Times New Roman" w:hAnsi="Times New Roman" w:cs="Times New Roman"/>
            <w:sz w:val="24"/>
            <w:szCs w:val="24"/>
            <w:lang w:eastAsia="cs-CZ"/>
          </w:rPr>
          <w:t>chiasma</w:t>
        </w:r>
      </w:hyperlink>
      <w:r w:rsidRPr="001D4E2F">
        <w:rPr>
          <w:rFonts w:ascii="Times New Roman" w:eastAsia="Times New Roman" w:hAnsi="Times New Roman" w:cs="Times New Roman"/>
          <w:sz w:val="24"/>
          <w:szCs w:val="24"/>
          <w:lang w:eastAsia="cs-CZ"/>
        </w:rPr>
        <w:t>).</w:t>
      </w:r>
      <w:hyperlink r:id="rId49" w:anchor="cite_note-Freeman249-502-15" w:history="1">
        <w:r w:rsidRPr="001D4E2F">
          <w:rPr>
            <w:rFonts w:ascii="Times New Roman" w:eastAsia="Times New Roman" w:hAnsi="Times New Roman" w:cs="Times New Roman"/>
            <w:sz w:val="24"/>
            <w:szCs w:val="24"/>
            <w:vertAlign w:val="superscript"/>
            <w:lang w:eastAsia="cs-CZ"/>
          </w:rPr>
          <w:t>[15]</w:t>
        </w:r>
      </w:hyperlink>
      <w:r w:rsidRPr="001D4E2F">
        <w:rPr>
          <w:rFonts w:ascii="Times New Roman" w:eastAsia="Times New Roman" w:hAnsi="Times New Roman" w:cs="Times New Roman"/>
          <w:sz w:val="24"/>
          <w:szCs w:val="24"/>
          <w:lang w:eastAsia="cs-CZ"/>
        </w:rPr>
        <w:t> Prophase I has historically been divided into a series of substages which are named according to the appearance of chromosomes.</w:t>
      </w:r>
    </w:p>
    <w:p w:rsidR="001D4E2F" w:rsidRPr="001D4E2F" w:rsidRDefault="001D4E2F" w:rsidP="001D4E2F">
      <w:pPr>
        <w:shd w:val="clear" w:color="auto" w:fill="FFFFFF"/>
        <w:spacing w:before="72" w:after="0" w:line="240" w:lineRule="auto"/>
        <w:jc w:val="both"/>
        <w:outlineLvl w:val="4"/>
        <w:rPr>
          <w:rFonts w:ascii="Times New Roman" w:eastAsia="Times New Roman" w:hAnsi="Times New Roman" w:cs="Times New Roman"/>
          <w:b/>
          <w:bCs/>
          <w:sz w:val="24"/>
          <w:szCs w:val="24"/>
          <w:lang w:eastAsia="cs-CZ"/>
        </w:rPr>
      </w:pPr>
      <w:r w:rsidRPr="001D4E2F">
        <w:rPr>
          <w:rFonts w:ascii="Times New Roman" w:eastAsia="Times New Roman" w:hAnsi="Times New Roman" w:cs="Times New Roman"/>
          <w:b/>
          <w:bCs/>
          <w:sz w:val="24"/>
          <w:szCs w:val="24"/>
          <w:lang w:eastAsia="cs-CZ"/>
        </w:rPr>
        <w:t>Leptotene</w:t>
      </w:r>
    </w:p>
    <w:p w:rsidR="001D4E2F" w:rsidRPr="001D4E2F" w:rsidRDefault="001D4E2F" w:rsidP="001D4E2F">
      <w:pPr>
        <w:shd w:val="clear" w:color="auto" w:fill="FFFFFF"/>
        <w:spacing w:before="120" w:after="120" w:line="240" w:lineRule="auto"/>
        <w:jc w:val="both"/>
        <w:rPr>
          <w:rFonts w:ascii="Times New Roman" w:eastAsia="Times New Roman" w:hAnsi="Times New Roman" w:cs="Times New Roman"/>
          <w:sz w:val="24"/>
          <w:szCs w:val="24"/>
          <w:lang w:eastAsia="cs-CZ"/>
        </w:rPr>
      </w:pPr>
      <w:r w:rsidRPr="001D4E2F">
        <w:rPr>
          <w:rFonts w:ascii="Times New Roman" w:eastAsia="Times New Roman" w:hAnsi="Times New Roman" w:cs="Times New Roman"/>
          <w:sz w:val="24"/>
          <w:szCs w:val="24"/>
          <w:lang w:eastAsia="cs-CZ"/>
        </w:rPr>
        <w:t>The first stage of prophase I is the </w:t>
      </w:r>
      <w:r w:rsidRPr="001D4E2F">
        <w:rPr>
          <w:rFonts w:ascii="Times New Roman" w:eastAsia="Times New Roman" w:hAnsi="Times New Roman" w:cs="Times New Roman"/>
          <w:i/>
          <w:iCs/>
          <w:sz w:val="24"/>
          <w:szCs w:val="24"/>
          <w:lang w:eastAsia="cs-CZ"/>
        </w:rPr>
        <w:t>leptotene</w:t>
      </w:r>
      <w:r>
        <w:rPr>
          <w:rFonts w:ascii="Times New Roman" w:eastAsia="Times New Roman" w:hAnsi="Times New Roman" w:cs="Times New Roman"/>
          <w:sz w:val="24"/>
          <w:szCs w:val="24"/>
          <w:lang w:eastAsia="cs-CZ"/>
        </w:rPr>
        <w:t xml:space="preserve"> stage. </w:t>
      </w:r>
      <w:r w:rsidRPr="001D4E2F">
        <w:rPr>
          <w:rFonts w:ascii="Times New Roman" w:eastAsia="Times New Roman" w:hAnsi="Times New Roman" w:cs="Times New Roman"/>
          <w:sz w:val="24"/>
          <w:szCs w:val="24"/>
          <w:lang w:eastAsia="cs-CZ"/>
        </w:rPr>
        <w:t>In this stage of prophase I, individual chromosomes—each consisting of two sister chromatids—become "individualized" to form vis</w:t>
      </w:r>
      <w:r>
        <w:rPr>
          <w:rFonts w:ascii="Times New Roman" w:eastAsia="Times New Roman" w:hAnsi="Times New Roman" w:cs="Times New Roman"/>
          <w:sz w:val="24"/>
          <w:szCs w:val="24"/>
          <w:lang w:eastAsia="cs-CZ"/>
        </w:rPr>
        <w:t>ible strands within the nukleus.</w:t>
      </w:r>
      <w:r w:rsidRPr="001D4E2F">
        <w:rPr>
          <w:rFonts w:ascii="Times New Roman" w:eastAsia="Times New Roman" w:hAnsi="Times New Roman" w:cs="Times New Roman"/>
          <w:sz w:val="24"/>
          <w:szCs w:val="24"/>
          <w:lang w:eastAsia="cs-CZ"/>
        </w:rPr>
        <w:t xml:space="preserve"> The two sister chromatids closely associate and are visually indistinguishable from one another. During leptotene, lateral elements of the </w:t>
      </w:r>
      <w:hyperlink r:id="rId50" w:tooltip="Synaptonemal complex" w:history="1">
        <w:r w:rsidRPr="001D4E2F">
          <w:rPr>
            <w:rFonts w:ascii="Times New Roman" w:eastAsia="Times New Roman" w:hAnsi="Times New Roman" w:cs="Times New Roman"/>
            <w:sz w:val="24"/>
            <w:szCs w:val="24"/>
            <w:lang w:eastAsia="cs-CZ"/>
          </w:rPr>
          <w:t>synaptonemal complex</w:t>
        </w:r>
      </w:hyperlink>
      <w:r w:rsidRPr="001D4E2F">
        <w:rPr>
          <w:rFonts w:ascii="Times New Roman" w:eastAsia="Times New Roman" w:hAnsi="Times New Roman" w:cs="Times New Roman"/>
          <w:sz w:val="24"/>
          <w:szCs w:val="24"/>
          <w:lang w:eastAsia="cs-CZ"/>
        </w:rPr>
        <w:t> assemble. Leptotene is of very short duration and progressive condensation and coiling of chromosome fibers takes place.</w:t>
      </w:r>
    </w:p>
    <w:p w:rsidR="001D4E2F" w:rsidRPr="001D4E2F" w:rsidRDefault="001D4E2F" w:rsidP="001D4E2F">
      <w:pPr>
        <w:shd w:val="clear" w:color="auto" w:fill="FFFFFF"/>
        <w:spacing w:before="72" w:after="0" w:line="240" w:lineRule="auto"/>
        <w:jc w:val="both"/>
        <w:outlineLvl w:val="4"/>
        <w:rPr>
          <w:rFonts w:ascii="Times New Roman" w:eastAsia="Times New Roman" w:hAnsi="Times New Roman" w:cs="Times New Roman"/>
          <w:b/>
          <w:bCs/>
          <w:sz w:val="24"/>
          <w:szCs w:val="24"/>
          <w:lang w:eastAsia="cs-CZ"/>
        </w:rPr>
      </w:pPr>
      <w:r w:rsidRPr="001D4E2F">
        <w:rPr>
          <w:rFonts w:ascii="Times New Roman" w:eastAsia="Times New Roman" w:hAnsi="Times New Roman" w:cs="Times New Roman"/>
          <w:b/>
          <w:bCs/>
          <w:sz w:val="24"/>
          <w:szCs w:val="24"/>
          <w:lang w:eastAsia="cs-CZ"/>
        </w:rPr>
        <w:t>Zygotene</w:t>
      </w:r>
    </w:p>
    <w:p w:rsidR="001D4E2F" w:rsidRPr="001D4E2F" w:rsidRDefault="001D4E2F" w:rsidP="001D4E2F">
      <w:pPr>
        <w:shd w:val="clear" w:color="auto" w:fill="FFFFFF"/>
        <w:spacing w:before="120" w:after="120" w:line="240" w:lineRule="auto"/>
        <w:jc w:val="both"/>
        <w:rPr>
          <w:rFonts w:ascii="Times New Roman" w:eastAsia="Times New Roman" w:hAnsi="Times New Roman" w:cs="Times New Roman"/>
          <w:sz w:val="24"/>
          <w:szCs w:val="24"/>
          <w:lang w:eastAsia="cs-CZ"/>
        </w:rPr>
      </w:pPr>
      <w:r w:rsidRPr="001D4E2F">
        <w:rPr>
          <w:rFonts w:ascii="Times New Roman" w:eastAsia="Times New Roman" w:hAnsi="Times New Roman" w:cs="Times New Roman"/>
          <w:sz w:val="24"/>
          <w:szCs w:val="24"/>
          <w:lang w:eastAsia="cs-CZ"/>
        </w:rPr>
        <w:t>The </w:t>
      </w:r>
      <w:r w:rsidRPr="001D4E2F">
        <w:rPr>
          <w:rFonts w:ascii="Times New Roman" w:eastAsia="Times New Roman" w:hAnsi="Times New Roman" w:cs="Times New Roman"/>
          <w:i/>
          <w:iCs/>
          <w:sz w:val="24"/>
          <w:szCs w:val="24"/>
          <w:lang w:eastAsia="cs-CZ"/>
        </w:rPr>
        <w:t>zygotene</w:t>
      </w:r>
      <w:r w:rsidRPr="001D4E2F">
        <w:rPr>
          <w:rFonts w:ascii="Times New Roman" w:eastAsia="Times New Roman" w:hAnsi="Times New Roman" w:cs="Times New Roman"/>
          <w:sz w:val="24"/>
          <w:szCs w:val="24"/>
          <w:lang w:eastAsia="cs-CZ"/>
        </w:rPr>
        <w:t> stage</w:t>
      </w:r>
      <w:r>
        <w:rPr>
          <w:rFonts w:ascii="Times New Roman" w:eastAsia="Times New Roman" w:hAnsi="Times New Roman" w:cs="Times New Roman"/>
          <w:sz w:val="24"/>
          <w:szCs w:val="24"/>
          <w:lang w:eastAsia="cs-CZ"/>
        </w:rPr>
        <w:t xml:space="preserve"> </w:t>
      </w:r>
      <w:r w:rsidRPr="001D4E2F">
        <w:rPr>
          <w:rFonts w:ascii="Times New Roman" w:eastAsia="Times New Roman" w:hAnsi="Times New Roman" w:cs="Times New Roman"/>
          <w:sz w:val="24"/>
          <w:szCs w:val="24"/>
          <w:lang w:eastAsia="cs-CZ"/>
        </w:rPr>
        <w:t>occurs as the chromosomes approximately line up with each other into homologous chromosome pairs. At this stage, the synapsis (pairing/coming together) of homologous chromosomes takes place, facilitated by assembly of central element of the </w:t>
      </w:r>
      <w:hyperlink r:id="rId51" w:tooltip="Synaptonemal complex" w:history="1">
        <w:r w:rsidRPr="001D4E2F">
          <w:rPr>
            <w:rFonts w:ascii="Times New Roman" w:eastAsia="Times New Roman" w:hAnsi="Times New Roman" w:cs="Times New Roman"/>
            <w:sz w:val="24"/>
            <w:szCs w:val="24"/>
            <w:lang w:eastAsia="cs-CZ"/>
          </w:rPr>
          <w:t>synaptonemal complex</w:t>
        </w:r>
      </w:hyperlink>
      <w:r w:rsidRPr="001D4E2F">
        <w:rPr>
          <w:rFonts w:ascii="Times New Roman" w:eastAsia="Times New Roman" w:hAnsi="Times New Roman" w:cs="Times New Roman"/>
          <w:sz w:val="24"/>
          <w:szCs w:val="24"/>
          <w:lang w:eastAsia="cs-CZ"/>
        </w:rPr>
        <w:t>. Pairing is brought about in a zipper-like fashion and may start at the centromere (procentric), at the chromosome ends (proterminal), or at any other portion (intermediate). Individuals of a pair are equal in length and in position of the centromere. Thus pairing is highly specific and exact. The paired chromosomes are called bivalent or tetrad chromosomes.</w:t>
      </w:r>
    </w:p>
    <w:p w:rsidR="001D4E2F" w:rsidRDefault="001D4E2F" w:rsidP="001D4E2F">
      <w:pPr>
        <w:shd w:val="clear" w:color="auto" w:fill="FFFFFF"/>
        <w:spacing w:before="72" w:after="0" w:line="240" w:lineRule="auto"/>
        <w:jc w:val="both"/>
        <w:outlineLvl w:val="4"/>
        <w:rPr>
          <w:rFonts w:ascii="Times New Roman" w:eastAsia="Times New Roman" w:hAnsi="Times New Roman" w:cs="Times New Roman"/>
          <w:b/>
          <w:bCs/>
          <w:sz w:val="24"/>
          <w:szCs w:val="24"/>
          <w:lang w:eastAsia="cs-CZ"/>
        </w:rPr>
      </w:pPr>
    </w:p>
    <w:p w:rsidR="001D4E2F" w:rsidRDefault="001D4E2F" w:rsidP="001D4E2F">
      <w:pPr>
        <w:shd w:val="clear" w:color="auto" w:fill="FFFFFF"/>
        <w:spacing w:before="72" w:after="0" w:line="240" w:lineRule="auto"/>
        <w:jc w:val="both"/>
        <w:outlineLvl w:val="4"/>
        <w:rPr>
          <w:rFonts w:ascii="Times New Roman" w:eastAsia="Times New Roman" w:hAnsi="Times New Roman" w:cs="Times New Roman"/>
          <w:b/>
          <w:bCs/>
          <w:sz w:val="24"/>
          <w:szCs w:val="24"/>
          <w:lang w:eastAsia="cs-CZ"/>
        </w:rPr>
      </w:pPr>
    </w:p>
    <w:p w:rsidR="001D4E2F" w:rsidRPr="001D4E2F" w:rsidRDefault="001D4E2F" w:rsidP="001D4E2F">
      <w:pPr>
        <w:shd w:val="clear" w:color="auto" w:fill="FFFFFF"/>
        <w:spacing w:before="72" w:after="0" w:line="240" w:lineRule="auto"/>
        <w:jc w:val="both"/>
        <w:outlineLvl w:val="4"/>
        <w:rPr>
          <w:rFonts w:ascii="Times New Roman" w:eastAsia="Times New Roman" w:hAnsi="Times New Roman" w:cs="Times New Roman"/>
          <w:b/>
          <w:bCs/>
          <w:sz w:val="24"/>
          <w:szCs w:val="24"/>
          <w:lang w:eastAsia="cs-CZ"/>
        </w:rPr>
      </w:pPr>
      <w:r w:rsidRPr="001D4E2F">
        <w:rPr>
          <w:rFonts w:ascii="Times New Roman" w:eastAsia="Times New Roman" w:hAnsi="Times New Roman" w:cs="Times New Roman"/>
          <w:b/>
          <w:bCs/>
          <w:sz w:val="24"/>
          <w:szCs w:val="24"/>
          <w:lang w:eastAsia="cs-CZ"/>
        </w:rPr>
        <w:lastRenderedPageBreak/>
        <w:t>Pachytene</w:t>
      </w:r>
    </w:p>
    <w:p w:rsidR="001D4E2F" w:rsidRPr="001D4E2F" w:rsidRDefault="001D4E2F" w:rsidP="001D4E2F">
      <w:pPr>
        <w:shd w:val="clear" w:color="auto" w:fill="FFFFFF"/>
        <w:spacing w:before="120" w:after="120" w:line="240" w:lineRule="auto"/>
        <w:jc w:val="both"/>
        <w:rPr>
          <w:rFonts w:ascii="Times New Roman" w:eastAsia="Times New Roman" w:hAnsi="Times New Roman" w:cs="Times New Roman"/>
          <w:sz w:val="24"/>
          <w:szCs w:val="24"/>
          <w:lang w:eastAsia="cs-CZ"/>
        </w:rPr>
      </w:pPr>
      <w:r w:rsidRPr="001D4E2F">
        <w:rPr>
          <w:rFonts w:ascii="Times New Roman" w:eastAsia="Times New Roman" w:hAnsi="Times New Roman" w:cs="Times New Roman"/>
          <w:sz w:val="24"/>
          <w:szCs w:val="24"/>
          <w:lang w:eastAsia="cs-CZ"/>
        </w:rPr>
        <w:t>At this point a tetrad of the chromosomes has formed known as a bivalent. This is the stage when homologous recombination, including chromosomal crossover (crossing over), occurs. Nonsister chromatids of homologous chromosomes may exchange segments over regions of homology. </w:t>
      </w:r>
      <w:hyperlink r:id="rId52" w:tooltip="Sex chromosomes" w:history="1">
        <w:r w:rsidRPr="001D4E2F">
          <w:rPr>
            <w:rFonts w:ascii="Times New Roman" w:eastAsia="Times New Roman" w:hAnsi="Times New Roman" w:cs="Times New Roman"/>
            <w:sz w:val="24"/>
            <w:szCs w:val="24"/>
            <w:lang w:eastAsia="cs-CZ"/>
          </w:rPr>
          <w:t>Sex chromosomes</w:t>
        </w:r>
      </w:hyperlink>
      <w:r w:rsidRPr="001D4E2F">
        <w:rPr>
          <w:rFonts w:ascii="Times New Roman" w:eastAsia="Times New Roman" w:hAnsi="Times New Roman" w:cs="Times New Roman"/>
          <w:sz w:val="24"/>
          <w:szCs w:val="24"/>
          <w:lang w:eastAsia="cs-CZ"/>
        </w:rPr>
        <w:t>, however, are not wholly identical, and only exchange information over a small region of homology. At the sites where exchange happens, </w:t>
      </w:r>
      <w:hyperlink r:id="rId53" w:tooltip="Chiasma (genetics)" w:history="1">
        <w:r w:rsidRPr="001D4E2F">
          <w:rPr>
            <w:rFonts w:ascii="Times New Roman" w:eastAsia="Times New Roman" w:hAnsi="Times New Roman" w:cs="Times New Roman"/>
            <w:sz w:val="24"/>
            <w:szCs w:val="24"/>
            <w:lang w:eastAsia="cs-CZ"/>
          </w:rPr>
          <w:t>chiasmata</w:t>
        </w:r>
      </w:hyperlink>
      <w:r w:rsidRPr="001D4E2F">
        <w:rPr>
          <w:rFonts w:ascii="Times New Roman" w:eastAsia="Times New Roman" w:hAnsi="Times New Roman" w:cs="Times New Roman"/>
          <w:sz w:val="24"/>
          <w:szCs w:val="24"/>
          <w:lang w:eastAsia="cs-CZ"/>
        </w:rPr>
        <w:t> form. The exchange of information between the non-sister chromatids results in a recombination of information; each chromosome has the complete set of information it had before, and there are no gaps formed as a result of the process. Because the chromosomes cannot be distinguished in the synaptonemal complex, the actual act of crossing over is not perceivable through the microscope, and chiasmata are not visible until the next stage.</w:t>
      </w:r>
    </w:p>
    <w:p w:rsidR="001D4E2F" w:rsidRPr="001D4E2F" w:rsidRDefault="001D4E2F" w:rsidP="001D4E2F">
      <w:pPr>
        <w:shd w:val="clear" w:color="auto" w:fill="FFFFFF"/>
        <w:spacing w:before="72" w:after="0" w:line="240" w:lineRule="auto"/>
        <w:jc w:val="both"/>
        <w:outlineLvl w:val="4"/>
        <w:rPr>
          <w:rFonts w:ascii="Times New Roman" w:eastAsia="Times New Roman" w:hAnsi="Times New Roman" w:cs="Times New Roman"/>
          <w:b/>
          <w:bCs/>
          <w:sz w:val="24"/>
          <w:szCs w:val="24"/>
          <w:lang w:eastAsia="cs-CZ"/>
        </w:rPr>
      </w:pPr>
      <w:r w:rsidRPr="001D4E2F">
        <w:rPr>
          <w:rFonts w:ascii="Times New Roman" w:eastAsia="Times New Roman" w:hAnsi="Times New Roman" w:cs="Times New Roman"/>
          <w:b/>
          <w:bCs/>
          <w:sz w:val="24"/>
          <w:szCs w:val="24"/>
          <w:lang w:eastAsia="cs-CZ"/>
        </w:rPr>
        <w:t>Diplotene</w:t>
      </w:r>
    </w:p>
    <w:p w:rsidR="001D4E2F" w:rsidRPr="001D4E2F" w:rsidRDefault="001D4E2F" w:rsidP="001D4E2F">
      <w:pPr>
        <w:shd w:val="clear" w:color="auto" w:fill="FFFFFF"/>
        <w:spacing w:before="120" w:after="120" w:line="240" w:lineRule="auto"/>
        <w:jc w:val="both"/>
        <w:rPr>
          <w:rFonts w:ascii="Times New Roman" w:eastAsia="Times New Roman" w:hAnsi="Times New Roman" w:cs="Times New Roman"/>
          <w:sz w:val="24"/>
          <w:szCs w:val="24"/>
          <w:lang w:eastAsia="cs-CZ"/>
        </w:rPr>
      </w:pPr>
      <w:r w:rsidRPr="001D4E2F">
        <w:rPr>
          <w:rFonts w:ascii="Times New Roman" w:eastAsia="Times New Roman" w:hAnsi="Times New Roman" w:cs="Times New Roman"/>
          <w:sz w:val="24"/>
          <w:szCs w:val="24"/>
          <w:lang w:eastAsia="cs-CZ"/>
        </w:rPr>
        <w:t>During the </w:t>
      </w:r>
      <w:r w:rsidRPr="001D4E2F">
        <w:rPr>
          <w:rFonts w:ascii="Times New Roman" w:eastAsia="Times New Roman" w:hAnsi="Times New Roman" w:cs="Times New Roman"/>
          <w:i/>
          <w:iCs/>
          <w:sz w:val="24"/>
          <w:szCs w:val="24"/>
          <w:lang w:eastAsia="cs-CZ"/>
        </w:rPr>
        <w:t>diplotene</w:t>
      </w:r>
      <w:r w:rsidRPr="001D4E2F">
        <w:rPr>
          <w:rFonts w:ascii="Times New Roman" w:eastAsia="Times New Roman" w:hAnsi="Times New Roman" w:cs="Times New Roman"/>
          <w:sz w:val="24"/>
          <w:szCs w:val="24"/>
          <w:lang w:eastAsia="cs-CZ"/>
        </w:rPr>
        <w:t> stage</w:t>
      </w:r>
      <w:r w:rsidR="002A1031">
        <w:rPr>
          <w:rFonts w:ascii="Times New Roman" w:eastAsia="Times New Roman" w:hAnsi="Times New Roman" w:cs="Times New Roman"/>
          <w:sz w:val="24"/>
          <w:szCs w:val="24"/>
          <w:lang w:eastAsia="cs-CZ"/>
        </w:rPr>
        <w:t xml:space="preserve"> </w:t>
      </w:r>
      <w:r w:rsidRPr="001D4E2F">
        <w:rPr>
          <w:rFonts w:ascii="Times New Roman" w:eastAsia="Times New Roman" w:hAnsi="Times New Roman" w:cs="Times New Roman"/>
          <w:sz w:val="24"/>
          <w:szCs w:val="24"/>
          <w:lang w:eastAsia="cs-CZ"/>
        </w:rPr>
        <w:t>the </w:t>
      </w:r>
      <w:hyperlink r:id="rId54" w:tooltip="Synaptonemal complex" w:history="1">
        <w:r w:rsidRPr="001D4E2F">
          <w:rPr>
            <w:rFonts w:ascii="Times New Roman" w:eastAsia="Times New Roman" w:hAnsi="Times New Roman" w:cs="Times New Roman"/>
            <w:sz w:val="24"/>
            <w:szCs w:val="24"/>
            <w:lang w:eastAsia="cs-CZ"/>
          </w:rPr>
          <w:t>synaptonemal complex</w:t>
        </w:r>
      </w:hyperlink>
      <w:r w:rsidRPr="001D4E2F">
        <w:rPr>
          <w:rFonts w:ascii="Times New Roman" w:eastAsia="Times New Roman" w:hAnsi="Times New Roman" w:cs="Times New Roman"/>
          <w:sz w:val="24"/>
          <w:szCs w:val="24"/>
          <w:lang w:eastAsia="cs-CZ"/>
        </w:rPr>
        <w:t> degrades and homologous chromosomes separate from one another a little. The chromosomes themselves uncoil a bit, allowing some </w:t>
      </w:r>
      <w:hyperlink r:id="rId55" w:tooltip="Transcription (genetics)" w:history="1">
        <w:r w:rsidRPr="001D4E2F">
          <w:rPr>
            <w:rFonts w:ascii="Times New Roman" w:eastAsia="Times New Roman" w:hAnsi="Times New Roman" w:cs="Times New Roman"/>
            <w:sz w:val="24"/>
            <w:szCs w:val="24"/>
            <w:lang w:eastAsia="cs-CZ"/>
          </w:rPr>
          <w:t>transcription</w:t>
        </w:r>
      </w:hyperlink>
      <w:r w:rsidRPr="001D4E2F">
        <w:rPr>
          <w:rFonts w:ascii="Times New Roman" w:eastAsia="Times New Roman" w:hAnsi="Times New Roman" w:cs="Times New Roman"/>
          <w:sz w:val="24"/>
          <w:szCs w:val="24"/>
          <w:lang w:eastAsia="cs-CZ"/>
        </w:rPr>
        <w:t> of DNA. However, the homologous chromosomes of each bivalent remain tightly bound at chiasmata, the regions where crossing-over occurred. The chiasmata remain on the chromosomes until they are severed at the transition to anaphase I.</w:t>
      </w:r>
    </w:p>
    <w:p w:rsidR="001D4E2F" w:rsidRPr="001D4E2F" w:rsidRDefault="001D4E2F" w:rsidP="001D4E2F">
      <w:pPr>
        <w:shd w:val="clear" w:color="auto" w:fill="FFFFFF"/>
        <w:spacing w:before="120" w:after="120" w:line="240" w:lineRule="auto"/>
        <w:jc w:val="both"/>
        <w:rPr>
          <w:rFonts w:ascii="Times New Roman" w:eastAsia="Times New Roman" w:hAnsi="Times New Roman" w:cs="Times New Roman"/>
          <w:sz w:val="24"/>
          <w:szCs w:val="24"/>
          <w:lang w:eastAsia="cs-CZ"/>
        </w:rPr>
      </w:pPr>
      <w:r w:rsidRPr="001D4E2F">
        <w:rPr>
          <w:rFonts w:ascii="Times New Roman" w:eastAsia="Times New Roman" w:hAnsi="Times New Roman" w:cs="Times New Roman"/>
          <w:sz w:val="24"/>
          <w:szCs w:val="24"/>
          <w:lang w:eastAsia="cs-CZ"/>
        </w:rPr>
        <w:t>In human fetal </w:t>
      </w:r>
      <w:hyperlink r:id="rId56" w:tooltip="Oogenesis" w:history="1">
        <w:r w:rsidRPr="001D4E2F">
          <w:rPr>
            <w:rFonts w:ascii="Times New Roman" w:eastAsia="Times New Roman" w:hAnsi="Times New Roman" w:cs="Times New Roman"/>
            <w:sz w:val="24"/>
            <w:szCs w:val="24"/>
            <w:lang w:eastAsia="cs-CZ"/>
          </w:rPr>
          <w:t>oogenesis</w:t>
        </w:r>
      </w:hyperlink>
      <w:r w:rsidRPr="001D4E2F">
        <w:rPr>
          <w:rFonts w:ascii="Times New Roman" w:eastAsia="Times New Roman" w:hAnsi="Times New Roman" w:cs="Times New Roman"/>
          <w:sz w:val="24"/>
          <w:szCs w:val="24"/>
          <w:lang w:eastAsia="cs-CZ"/>
        </w:rPr>
        <w:t>, all developing oocytes develop to this stage and are arrested in prophase I befor</w:t>
      </w:r>
      <w:r w:rsidR="002A1031">
        <w:rPr>
          <w:rFonts w:ascii="Times New Roman" w:eastAsia="Times New Roman" w:hAnsi="Times New Roman" w:cs="Times New Roman"/>
          <w:sz w:val="24"/>
          <w:szCs w:val="24"/>
          <w:lang w:eastAsia="cs-CZ"/>
        </w:rPr>
        <w:t>e birth.</w:t>
      </w:r>
      <w:r w:rsidR="002A1031" w:rsidRPr="001D4E2F">
        <w:rPr>
          <w:rFonts w:ascii="Times New Roman" w:eastAsia="Times New Roman" w:hAnsi="Times New Roman" w:cs="Times New Roman"/>
          <w:sz w:val="24"/>
          <w:szCs w:val="24"/>
          <w:lang w:eastAsia="cs-CZ"/>
        </w:rPr>
        <w:t xml:space="preserve"> </w:t>
      </w:r>
      <w:r w:rsidRPr="001D4E2F">
        <w:rPr>
          <w:rFonts w:ascii="Times New Roman" w:eastAsia="Times New Roman" w:hAnsi="Times New Roman" w:cs="Times New Roman"/>
          <w:sz w:val="24"/>
          <w:szCs w:val="24"/>
          <w:lang w:eastAsia="cs-CZ"/>
        </w:rPr>
        <w:t>This suspended state is referred to as the </w:t>
      </w:r>
      <w:hyperlink r:id="rId57" w:tooltip="Dictyotene" w:history="1">
        <w:r w:rsidRPr="001D4E2F">
          <w:rPr>
            <w:rFonts w:ascii="Times New Roman" w:eastAsia="Times New Roman" w:hAnsi="Times New Roman" w:cs="Times New Roman"/>
            <w:i/>
            <w:iCs/>
            <w:sz w:val="24"/>
            <w:szCs w:val="24"/>
            <w:lang w:eastAsia="cs-CZ"/>
          </w:rPr>
          <w:t>dictyotene stage</w:t>
        </w:r>
      </w:hyperlink>
      <w:r w:rsidRPr="001D4E2F">
        <w:rPr>
          <w:rFonts w:ascii="Times New Roman" w:eastAsia="Times New Roman" w:hAnsi="Times New Roman" w:cs="Times New Roman"/>
          <w:sz w:val="24"/>
          <w:szCs w:val="24"/>
          <w:lang w:eastAsia="cs-CZ"/>
        </w:rPr>
        <w:t> or dictyate. It lasts until meiosis is resumed to prepare the oocyte for ovulation, which happens at puberty or even later.</w:t>
      </w:r>
    </w:p>
    <w:p w:rsidR="001D4E2F" w:rsidRPr="001D4E2F" w:rsidRDefault="001D4E2F" w:rsidP="001D4E2F">
      <w:pPr>
        <w:shd w:val="clear" w:color="auto" w:fill="FFFFFF"/>
        <w:spacing w:before="72" w:after="0" w:line="240" w:lineRule="auto"/>
        <w:jc w:val="both"/>
        <w:outlineLvl w:val="4"/>
        <w:rPr>
          <w:rFonts w:ascii="Times New Roman" w:eastAsia="Times New Roman" w:hAnsi="Times New Roman" w:cs="Times New Roman"/>
          <w:b/>
          <w:bCs/>
          <w:sz w:val="24"/>
          <w:szCs w:val="24"/>
          <w:lang w:eastAsia="cs-CZ"/>
        </w:rPr>
      </w:pPr>
      <w:r w:rsidRPr="001D4E2F">
        <w:rPr>
          <w:rFonts w:ascii="Times New Roman" w:eastAsia="Times New Roman" w:hAnsi="Times New Roman" w:cs="Times New Roman"/>
          <w:b/>
          <w:bCs/>
          <w:sz w:val="24"/>
          <w:szCs w:val="24"/>
          <w:lang w:eastAsia="cs-CZ"/>
        </w:rPr>
        <w:t>Diakinesis</w:t>
      </w:r>
    </w:p>
    <w:p w:rsidR="001D4E2F" w:rsidRDefault="001D4E2F" w:rsidP="001D4E2F">
      <w:pPr>
        <w:shd w:val="clear" w:color="auto" w:fill="FFFFFF"/>
        <w:spacing w:before="120" w:after="120" w:line="240" w:lineRule="auto"/>
        <w:jc w:val="both"/>
        <w:rPr>
          <w:rFonts w:ascii="Times New Roman" w:eastAsia="Times New Roman" w:hAnsi="Times New Roman" w:cs="Times New Roman"/>
          <w:sz w:val="24"/>
          <w:szCs w:val="24"/>
          <w:lang w:eastAsia="cs-CZ"/>
        </w:rPr>
      </w:pPr>
      <w:r w:rsidRPr="001D4E2F">
        <w:rPr>
          <w:rFonts w:ascii="Times New Roman" w:eastAsia="Times New Roman" w:hAnsi="Times New Roman" w:cs="Times New Roman"/>
          <w:sz w:val="24"/>
          <w:szCs w:val="24"/>
          <w:lang w:eastAsia="cs-CZ"/>
        </w:rPr>
        <w:t>Chromosomes condense further during the </w:t>
      </w:r>
      <w:r w:rsidRPr="001D4E2F">
        <w:rPr>
          <w:rFonts w:ascii="Times New Roman" w:eastAsia="Times New Roman" w:hAnsi="Times New Roman" w:cs="Times New Roman"/>
          <w:i/>
          <w:iCs/>
          <w:sz w:val="24"/>
          <w:szCs w:val="24"/>
          <w:lang w:eastAsia="cs-CZ"/>
        </w:rPr>
        <w:t>diakinesis</w:t>
      </w:r>
      <w:r w:rsidRPr="001D4E2F">
        <w:rPr>
          <w:rFonts w:ascii="Times New Roman" w:eastAsia="Times New Roman" w:hAnsi="Times New Roman" w:cs="Times New Roman"/>
          <w:sz w:val="24"/>
          <w:szCs w:val="24"/>
          <w:lang w:eastAsia="cs-CZ"/>
        </w:rPr>
        <w:t> stage</w:t>
      </w:r>
      <w:r w:rsidR="002A1031">
        <w:rPr>
          <w:rFonts w:ascii="Times New Roman" w:eastAsia="Times New Roman" w:hAnsi="Times New Roman" w:cs="Times New Roman"/>
          <w:sz w:val="24"/>
          <w:szCs w:val="24"/>
          <w:lang w:eastAsia="cs-CZ"/>
        </w:rPr>
        <w:t>. This</w:t>
      </w:r>
      <w:r w:rsidRPr="001D4E2F">
        <w:rPr>
          <w:rFonts w:ascii="Times New Roman" w:eastAsia="Times New Roman" w:hAnsi="Times New Roman" w:cs="Times New Roman"/>
          <w:sz w:val="24"/>
          <w:szCs w:val="24"/>
          <w:lang w:eastAsia="cs-CZ"/>
        </w:rPr>
        <w:t xml:space="preserve"> is the first point in meiosis where the four parts of the tetrads are actually visible. Sites of crossing over entangle together, effectively overlapping, making chiasmata clearly visible. Other than this observation, the rest of the stage closely resembles </w:t>
      </w:r>
      <w:hyperlink r:id="rId58" w:tooltip="Prometaphase" w:history="1">
        <w:r w:rsidRPr="001D4E2F">
          <w:rPr>
            <w:rFonts w:ascii="Times New Roman" w:eastAsia="Times New Roman" w:hAnsi="Times New Roman" w:cs="Times New Roman"/>
            <w:sz w:val="24"/>
            <w:szCs w:val="24"/>
            <w:lang w:eastAsia="cs-CZ"/>
          </w:rPr>
          <w:t>prometaphase</w:t>
        </w:r>
      </w:hyperlink>
      <w:r w:rsidRPr="001D4E2F">
        <w:rPr>
          <w:rFonts w:ascii="Times New Roman" w:eastAsia="Times New Roman" w:hAnsi="Times New Roman" w:cs="Times New Roman"/>
          <w:sz w:val="24"/>
          <w:szCs w:val="24"/>
          <w:lang w:eastAsia="cs-CZ"/>
        </w:rPr>
        <w:t> of mitosis; the </w:t>
      </w:r>
      <w:hyperlink r:id="rId59" w:tooltip="Nucleolus" w:history="1">
        <w:r w:rsidRPr="001D4E2F">
          <w:rPr>
            <w:rFonts w:ascii="Times New Roman" w:eastAsia="Times New Roman" w:hAnsi="Times New Roman" w:cs="Times New Roman"/>
            <w:sz w:val="24"/>
            <w:szCs w:val="24"/>
            <w:lang w:eastAsia="cs-CZ"/>
          </w:rPr>
          <w:t>nucleoli</w:t>
        </w:r>
      </w:hyperlink>
      <w:r w:rsidRPr="001D4E2F">
        <w:rPr>
          <w:rFonts w:ascii="Times New Roman" w:eastAsia="Times New Roman" w:hAnsi="Times New Roman" w:cs="Times New Roman"/>
          <w:sz w:val="24"/>
          <w:szCs w:val="24"/>
          <w:lang w:eastAsia="cs-CZ"/>
        </w:rPr>
        <w:t> disappear, the </w:t>
      </w:r>
      <w:hyperlink r:id="rId60" w:tooltip="Nuclear membrane" w:history="1">
        <w:r w:rsidRPr="001D4E2F">
          <w:rPr>
            <w:rFonts w:ascii="Times New Roman" w:eastAsia="Times New Roman" w:hAnsi="Times New Roman" w:cs="Times New Roman"/>
            <w:sz w:val="24"/>
            <w:szCs w:val="24"/>
            <w:lang w:eastAsia="cs-CZ"/>
          </w:rPr>
          <w:t>nuclear membrane</w:t>
        </w:r>
      </w:hyperlink>
      <w:r w:rsidRPr="001D4E2F">
        <w:rPr>
          <w:rFonts w:ascii="Times New Roman" w:eastAsia="Times New Roman" w:hAnsi="Times New Roman" w:cs="Times New Roman"/>
          <w:sz w:val="24"/>
          <w:szCs w:val="24"/>
          <w:lang w:eastAsia="cs-CZ"/>
        </w:rPr>
        <w:t> disintegrates into vesicles, and the </w:t>
      </w:r>
      <w:hyperlink r:id="rId61" w:tooltip="Spindle apparatus" w:history="1">
        <w:r w:rsidRPr="001D4E2F">
          <w:rPr>
            <w:rFonts w:ascii="Times New Roman" w:eastAsia="Times New Roman" w:hAnsi="Times New Roman" w:cs="Times New Roman"/>
            <w:sz w:val="24"/>
            <w:szCs w:val="24"/>
            <w:lang w:eastAsia="cs-CZ"/>
          </w:rPr>
          <w:t>meiotic spindle</w:t>
        </w:r>
      </w:hyperlink>
      <w:r w:rsidRPr="001D4E2F">
        <w:rPr>
          <w:rFonts w:ascii="Times New Roman" w:eastAsia="Times New Roman" w:hAnsi="Times New Roman" w:cs="Times New Roman"/>
          <w:sz w:val="24"/>
          <w:szCs w:val="24"/>
          <w:lang w:eastAsia="cs-CZ"/>
        </w:rPr>
        <w:t> begins to form.</w:t>
      </w:r>
    </w:p>
    <w:p w:rsidR="002A1031" w:rsidRDefault="002A1031" w:rsidP="002A1031">
      <w:pPr>
        <w:pStyle w:val="Nadpis4"/>
        <w:shd w:val="clear" w:color="auto" w:fill="FFFFFF"/>
        <w:spacing w:before="72" w:beforeAutospacing="0" w:after="0" w:afterAutospacing="0"/>
        <w:jc w:val="both"/>
        <w:rPr>
          <w:rStyle w:val="mw-headline"/>
        </w:rPr>
      </w:pPr>
    </w:p>
    <w:p w:rsidR="002A1031" w:rsidRPr="002A1031" w:rsidRDefault="002A1031" w:rsidP="002A1031">
      <w:pPr>
        <w:pStyle w:val="Nadpis4"/>
        <w:shd w:val="clear" w:color="auto" w:fill="FFFFFF"/>
        <w:spacing w:before="72" w:beforeAutospacing="0" w:after="0" w:afterAutospacing="0"/>
        <w:jc w:val="both"/>
        <w:rPr>
          <w:b w:val="0"/>
          <w:bCs w:val="0"/>
        </w:rPr>
      </w:pPr>
      <w:r w:rsidRPr="002A1031">
        <w:rPr>
          <w:rStyle w:val="mw-headline"/>
        </w:rPr>
        <w:t>Metaphase I</w:t>
      </w:r>
    </w:p>
    <w:p w:rsidR="002A1031" w:rsidRPr="002A1031" w:rsidRDefault="002A1031" w:rsidP="002A1031">
      <w:pPr>
        <w:pStyle w:val="Normlnweb"/>
        <w:shd w:val="clear" w:color="auto" w:fill="FFFFFF"/>
        <w:spacing w:before="120" w:beforeAutospacing="0" w:after="120" w:afterAutospacing="0"/>
        <w:jc w:val="both"/>
      </w:pPr>
      <w:r w:rsidRPr="002A1031">
        <w:t>Homologous pairs move together along the metaphase plate: As </w:t>
      </w:r>
      <w:r w:rsidRPr="002A1031">
        <w:rPr>
          <w:i/>
          <w:iCs/>
        </w:rPr>
        <w:t>kinetochore microtubules</w:t>
      </w:r>
      <w:r w:rsidRPr="002A1031">
        <w:t> from both centrosomes attach to their respective kinetochores, the paired homologous chromosomes align along an equatorial plane that bisects the spindle, due to continuous counterbalancing forces exerted on the bivalents by the microtubules emanating from the two kinetochores of homologous chromosomes. This attachment is referred to as a bipolar attachment. The physical basis of the </w:t>
      </w:r>
      <w:hyperlink r:id="rId62" w:tooltip="Independent assortment" w:history="1">
        <w:r w:rsidRPr="002A1031">
          <w:rPr>
            <w:rStyle w:val="Hypertextovodkaz"/>
            <w:color w:val="auto"/>
            <w:u w:val="none"/>
          </w:rPr>
          <w:t>independent assortment</w:t>
        </w:r>
      </w:hyperlink>
      <w:r w:rsidRPr="002A1031">
        <w:t> of chromosomes is the random orientation of each bivalent along the metaphase plate, with respect to the orientation of the other bivalents along the same equatorial line.</w:t>
      </w:r>
      <w:hyperlink r:id="rId63" w:anchor="cite_note-Freeman249-502-15" w:history="1">
        <w:r w:rsidRPr="002A1031">
          <w:rPr>
            <w:rStyle w:val="Hypertextovodkaz"/>
            <w:color w:val="auto"/>
            <w:u w:val="none"/>
            <w:vertAlign w:val="superscript"/>
          </w:rPr>
          <w:t>[15]</w:t>
        </w:r>
      </w:hyperlink>
      <w:r w:rsidRPr="002A1031">
        <w:t> The protein complex </w:t>
      </w:r>
      <w:hyperlink r:id="rId64" w:tooltip="Cohesin" w:history="1">
        <w:r w:rsidRPr="002A1031">
          <w:rPr>
            <w:rStyle w:val="Hypertextovodkaz"/>
            <w:color w:val="auto"/>
            <w:u w:val="none"/>
          </w:rPr>
          <w:t>cohesin</w:t>
        </w:r>
      </w:hyperlink>
      <w:r w:rsidRPr="002A1031">
        <w:t>holds sister chromatids together from the time of their replication until anaphase. In mitosis, the force of kinetochore microtubules pulling in opposite directions creates tension. The cell senses this tension and does not progress with anaphase until all the chromosomes are properly bi-oriented. In meiosis, establishing tension requires at least one crossover per chromosome pair in addition to cohesin between sister chromatids.</w:t>
      </w:r>
    </w:p>
    <w:p w:rsidR="002A1031" w:rsidRPr="002A1031" w:rsidRDefault="002A1031" w:rsidP="002A1031">
      <w:pPr>
        <w:pStyle w:val="Nadpis4"/>
        <w:shd w:val="clear" w:color="auto" w:fill="FFFFFF"/>
        <w:spacing w:before="72" w:beforeAutospacing="0" w:after="0" w:afterAutospacing="0"/>
        <w:jc w:val="both"/>
      </w:pPr>
      <w:r w:rsidRPr="002A1031">
        <w:rPr>
          <w:rStyle w:val="mw-headline"/>
        </w:rPr>
        <w:t>Anaphase I</w:t>
      </w:r>
    </w:p>
    <w:p w:rsidR="002A1031" w:rsidRPr="002A1031" w:rsidRDefault="002A1031" w:rsidP="002A1031">
      <w:pPr>
        <w:pStyle w:val="Normlnweb"/>
        <w:shd w:val="clear" w:color="auto" w:fill="FFFFFF"/>
        <w:spacing w:before="120" w:beforeAutospacing="0" w:after="120" w:afterAutospacing="0"/>
        <w:jc w:val="both"/>
      </w:pPr>
      <w:r w:rsidRPr="002A1031">
        <w:t xml:space="preserve">Kinetochore microtubules shorten, pulling homologous chromosomes (which consist of a pair of sister chromatids) to opposite poles. Nonkinetochore microtubules lengthen, pushing the centrosomes farther apart. The cell elongates in preparation for division down the center. Unlike </w:t>
      </w:r>
      <w:r w:rsidRPr="002A1031">
        <w:lastRenderedPageBreak/>
        <w:t>in mitosis, only the cohesin from the chromosome arms is degraded while the cohesin surrounding the centromere remains protected. This allows the sister chromatids to remain together while homologs are segregated.</w:t>
      </w:r>
    </w:p>
    <w:p w:rsidR="002A1031" w:rsidRPr="002A1031" w:rsidRDefault="002A1031" w:rsidP="002A1031">
      <w:pPr>
        <w:pStyle w:val="Nadpis4"/>
        <w:shd w:val="clear" w:color="auto" w:fill="FFFFFF"/>
        <w:spacing w:before="72" w:beforeAutospacing="0" w:after="0" w:afterAutospacing="0"/>
        <w:jc w:val="both"/>
      </w:pPr>
      <w:r w:rsidRPr="002A1031">
        <w:rPr>
          <w:rStyle w:val="mw-headline"/>
        </w:rPr>
        <w:t>Telophase I</w:t>
      </w:r>
    </w:p>
    <w:p w:rsidR="002A1031" w:rsidRPr="002A1031" w:rsidRDefault="002A1031" w:rsidP="002A1031">
      <w:pPr>
        <w:pStyle w:val="Normlnweb"/>
        <w:shd w:val="clear" w:color="auto" w:fill="FFFFFF"/>
        <w:spacing w:before="120" w:beforeAutospacing="0" w:after="120" w:afterAutospacing="0"/>
        <w:jc w:val="both"/>
      </w:pPr>
      <w:r w:rsidRPr="002A1031">
        <w:t>The first meiotic division effectively ends when the chromosomes arrive at the poles. Each daughter cell now has half the number of chromosomes but each chromosome consists of a pair of chromatids. The microtubules that make up the spindle network disappear, and a new nuclear membrane surrounds each haploid set. The chromosomes uncoil back into chromatin. Cytokinesis, the pinching of the cell membrane in animal cells or the formation of the cell wall in plant cells, occurs, completing the creation of two daughter cells. Sister chromatids remain attached during telophase I.</w:t>
      </w:r>
    </w:p>
    <w:p w:rsidR="002A1031" w:rsidRDefault="002A1031" w:rsidP="002A1031">
      <w:pPr>
        <w:pStyle w:val="Normlnweb"/>
        <w:shd w:val="clear" w:color="auto" w:fill="FFFFFF"/>
        <w:spacing w:before="120" w:beforeAutospacing="0" w:after="120" w:afterAutospacing="0"/>
        <w:jc w:val="both"/>
      </w:pPr>
      <w:r w:rsidRPr="002A1031">
        <w:t>Cells may enter a period of rest known as </w:t>
      </w:r>
      <w:hyperlink r:id="rId65" w:tooltip="Interkinesis" w:history="1">
        <w:r w:rsidRPr="002A1031">
          <w:rPr>
            <w:rStyle w:val="Hypertextovodkaz"/>
            <w:color w:val="auto"/>
            <w:u w:val="none"/>
          </w:rPr>
          <w:t>interkinesis</w:t>
        </w:r>
      </w:hyperlink>
      <w:r w:rsidRPr="002A1031">
        <w:t> or interphase II. No DNA replication occurs during this stage.</w:t>
      </w:r>
    </w:p>
    <w:p w:rsidR="002A1031" w:rsidRDefault="002A1031" w:rsidP="002A1031">
      <w:pPr>
        <w:pStyle w:val="Normlnweb"/>
        <w:shd w:val="clear" w:color="auto" w:fill="FFFFFF"/>
        <w:spacing w:before="120" w:beforeAutospacing="0" w:after="120" w:afterAutospacing="0"/>
        <w:jc w:val="both"/>
      </w:pPr>
    </w:p>
    <w:p w:rsidR="002A1031" w:rsidRPr="002A1031" w:rsidRDefault="002A1031" w:rsidP="002A1031">
      <w:pPr>
        <w:pStyle w:val="Nadpis3"/>
        <w:shd w:val="clear" w:color="auto" w:fill="FFFFFF"/>
        <w:spacing w:before="72" w:beforeAutospacing="0" w:after="0" w:afterAutospacing="0"/>
        <w:jc w:val="center"/>
        <w:rPr>
          <w:sz w:val="24"/>
          <w:szCs w:val="24"/>
        </w:rPr>
      </w:pPr>
      <w:r w:rsidRPr="002A1031">
        <w:rPr>
          <w:rStyle w:val="mw-headline"/>
          <w:sz w:val="24"/>
          <w:szCs w:val="24"/>
        </w:rPr>
        <w:t>Meiosis II</w:t>
      </w:r>
    </w:p>
    <w:p w:rsidR="002A1031" w:rsidRPr="002A1031" w:rsidRDefault="002A1031" w:rsidP="002A1031">
      <w:pPr>
        <w:pStyle w:val="Normlnweb"/>
        <w:shd w:val="clear" w:color="auto" w:fill="FFFFFF"/>
        <w:spacing w:before="120" w:beforeAutospacing="0" w:after="120" w:afterAutospacing="0"/>
        <w:jc w:val="both"/>
      </w:pPr>
      <w:r w:rsidRPr="002A1031">
        <w:t>Meiosis II is the second meiotic division, and usually involves equational segregation, or separation of sister chromatids. Mechanically, the process is similar to mitosis, though its genetic results are fundamentally different. The end result is production of four haploid cells (n chromosomes, 23 in humans) from the two haploid cells (with n chromosomes, each consisting of two sister chromatids) produced in meiosis I. The four main steps of meiosis II are: prophase II, metaphase II, anaphase II, and telophase II.</w:t>
      </w:r>
    </w:p>
    <w:p w:rsidR="002A1031" w:rsidRPr="002A1031" w:rsidRDefault="002A1031" w:rsidP="002A1031">
      <w:pPr>
        <w:pStyle w:val="Normlnweb"/>
        <w:shd w:val="clear" w:color="auto" w:fill="FFFFFF"/>
        <w:spacing w:before="120" w:beforeAutospacing="0" w:after="120" w:afterAutospacing="0"/>
        <w:jc w:val="both"/>
      </w:pPr>
      <w:r w:rsidRPr="002A1031">
        <w:t>In </w:t>
      </w:r>
      <w:r w:rsidRPr="002A1031">
        <w:rPr>
          <w:b/>
          <w:bCs/>
        </w:rPr>
        <w:t>prophase II</w:t>
      </w:r>
      <w:r w:rsidRPr="002A1031">
        <w:t> we see the disappearance of the nucleoli and the </w:t>
      </w:r>
      <w:hyperlink r:id="rId66" w:tooltip="Nuclear envelope" w:history="1">
        <w:r w:rsidRPr="002A1031">
          <w:rPr>
            <w:rStyle w:val="Hypertextovodkaz"/>
            <w:color w:val="auto"/>
            <w:u w:val="none"/>
          </w:rPr>
          <w:t>nuclear envelope</w:t>
        </w:r>
      </w:hyperlink>
      <w:r w:rsidRPr="002A1031">
        <w:t> again as well as the shortening and thickening of the chromatids. Centrosomes move to the polar regions and arrange spindle fibers for the second meiotic division.</w:t>
      </w:r>
    </w:p>
    <w:p w:rsidR="002A1031" w:rsidRPr="002A1031" w:rsidRDefault="002A1031" w:rsidP="002A1031">
      <w:pPr>
        <w:pStyle w:val="Normlnweb"/>
        <w:shd w:val="clear" w:color="auto" w:fill="FFFFFF"/>
        <w:spacing w:before="120" w:beforeAutospacing="0" w:after="120" w:afterAutospacing="0"/>
        <w:jc w:val="both"/>
      </w:pPr>
      <w:r w:rsidRPr="002A1031">
        <w:t>In </w:t>
      </w:r>
      <w:r w:rsidRPr="002A1031">
        <w:rPr>
          <w:b/>
          <w:bCs/>
        </w:rPr>
        <w:t>metaphase II</w:t>
      </w:r>
      <w:r w:rsidRPr="002A1031">
        <w:t>, the centromeres contain two kinetochores that attach to spindle fibers from the</w:t>
      </w:r>
      <w:r>
        <w:t xml:space="preserve"> centrosomes at opposite poles.</w:t>
      </w:r>
    </w:p>
    <w:p w:rsidR="002A1031" w:rsidRPr="002A1031" w:rsidRDefault="002A1031" w:rsidP="002A1031">
      <w:pPr>
        <w:pStyle w:val="Normlnweb"/>
        <w:shd w:val="clear" w:color="auto" w:fill="FFFFFF"/>
        <w:spacing w:before="120" w:beforeAutospacing="0" w:after="120" w:afterAutospacing="0"/>
        <w:jc w:val="both"/>
      </w:pPr>
      <w:r w:rsidRPr="002A1031">
        <w:t>This is followed by </w:t>
      </w:r>
      <w:r w:rsidRPr="002A1031">
        <w:rPr>
          <w:b/>
          <w:bCs/>
        </w:rPr>
        <w:t>anaphase II</w:t>
      </w:r>
      <w:r w:rsidRPr="002A1031">
        <w:t>, in which the remaining centromeric cohesin is cleaved allowing the sister chromatids to segregate. The sister chromatids by convention are now called sister chromosomes as they move toward opposing poles.</w:t>
      </w:r>
    </w:p>
    <w:p w:rsidR="002A1031" w:rsidRPr="002A1031" w:rsidRDefault="002A1031" w:rsidP="002A1031">
      <w:pPr>
        <w:pStyle w:val="Normlnweb"/>
        <w:shd w:val="clear" w:color="auto" w:fill="FFFFFF"/>
        <w:spacing w:before="120" w:beforeAutospacing="0" w:after="120" w:afterAutospacing="0"/>
        <w:jc w:val="both"/>
      </w:pPr>
      <w:r w:rsidRPr="002A1031">
        <w:t>The process ends with </w:t>
      </w:r>
      <w:r w:rsidRPr="002A1031">
        <w:rPr>
          <w:b/>
          <w:bCs/>
        </w:rPr>
        <w:t>telophase II</w:t>
      </w:r>
      <w:r w:rsidRPr="002A1031">
        <w:t>, which is similar to telophase I, and is marked by decondensation and lengthening of the chromosomes and the disassembly of the spindle. Nuclear envelopes reform and cleavage or cell plate formation eventually produces a total of four daughter cells, each with a haploid set of chromosomes.</w:t>
      </w:r>
    </w:p>
    <w:p w:rsidR="002A1031" w:rsidRDefault="002A1031" w:rsidP="002A1031">
      <w:pPr>
        <w:pStyle w:val="Normlnweb"/>
        <w:shd w:val="clear" w:color="auto" w:fill="FFFFFF"/>
        <w:spacing w:before="120" w:beforeAutospacing="0" w:after="120" w:afterAutospacing="0"/>
        <w:jc w:val="both"/>
      </w:pPr>
      <w:r w:rsidRPr="002A1031">
        <w:t>Meiosis is now complete and ends up with four new daughter cells.</w:t>
      </w:r>
    </w:p>
    <w:p w:rsidR="002A1031" w:rsidRDefault="002A1031" w:rsidP="002A1031">
      <w:pPr>
        <w:pStyle w:val="Normlnweb"/>
        <w:shd w:val="clear" w:color="auto" w:fill="FFFFFF"/>
        <w:spacing w:before="120" w:beforeAutospacing="0" w:after="120" w:afterAutospacing="0"/>
        <w:jc w:val="both"/>
      </w:pPr>
    </w:p>
    <w:p w:rsidR="002A1031" w:rsidRPr="002A1031" w:rsidRDefault="002A1031" w:rsidP="002A1031">
      <w:pPr>
        <w:pStyle w:val="Normlnweb"/>
        <w:shd w:val="clear" w:color="auto" w:fill="FFFFFF"/>
        <w:spacing w:before="120" w:beforeAutospacing="0" w:after="120" w:afterAutospacing="0"/>
        <w:jc w:val="both"/>
        <w:rPr>
          <w:b/>
        </w:rPr>
      </w:pPr>
      <w:r w:rsidRPr="002A1031">
        <w:rPr>
          <w:b/>
        </w:rPr>
        <w:t>Function</w:t>
      </w:r>
    </w:p>
    <w:p w:rsidR="002A1031" w:rsidRPr="002A1031" w:rsidRDefault="002A1031" w:rsidP="002A1031">
      <w:pPr>
        <w:pStyle w:val="Normlnweb"/>
        <w:shd w:val="clear" w:color="auto" w:fill="FFFFFF"/>
        <w:spacing w:before="120" w:beforeAutospacing="0" w:after="120" w:afterAutospacing="0"/>
        <w:jc w:val="both"/>
      </w:pPr>
      <w:r w:rsidRPr="002A1031">
        <w:t>Meiosis</w:t>
      </w:r>
      <w:r w:rsidRPr="002A1031">
        <w:rPr>
          <w:shd w:val="clear" w:color="auto" w:fill="FFFFFF"/>
        </w:rPr>
        <w:t> is a key event of the sexual cycle in eukaryotes. It is the stage of the </w:t>
      </w:r>
      <w:hyperlink r:id="rId67" w:tooltip="Biological life cycle" w:history="1">
        <w:r w:rsidRPr="002A1031">
          <w:rPr>
            <w:rStyle w:val="Hypertextovodkaz"/>
            <w:color w:val="auto"/>
            <w:u w:val="none"/>
            <w:shd w:val="clear" w:color="auto" w:fill="FFFFFF"/>
          </w:rPr>
          <w:t>life cycle</w:t>
        </w:r>
      </w:hyperlink>
      <w:r w:rsidRPr="002A1031">
        <w:rPr>
          <w:shd w:val="clear" w:color="auto" w:fill="FFFFFF"/>
        </w:rPr>
        <w:t> when a cell gives rise to two haploid cells (</w:t>
      </w:r>
      <w:hyperlink r:id="rId68" w:tooltip="Gamete" w:history="1">
        <w:r w:rsidRPr="002A1031">
          <w:rPr>
            <w:rStyle w:val="Hypertextovodkaz"/>
            <w:color w:val="auto"/>
            <w:u w:val="none"/>
            <w:shd w:val="clear" w:color="auto" w:fill="FFFFFF"/>
          </w:rPr>
          <w:t>gametes</w:t>
        </w:r>
      </w:hyperlink>
      <w:r w:rsidRPr="002A1031">
        <w:rPr>
          <w:shd w:val="clear" w:color="auto" w:fill="FFFFFF"/>
        </w:rPr>
        <w:t>) each having half as many </w:t>
      </w:r>
      <w:hyperlink r:id="rId69" w:tooltip="Chromosome" w:history="1">
        <w:r w:rsidRPr="002A1031">
          <w:rPr>
            <w:rStyle w:val="Hypertextovodkaz"/>
            <w:color w:val="auto"/>
            <w:u w:val="none"/>
            <w:shd w:val="clear" w:color="auto" w:fill="FFFFFF"/>
          </w:rPr>
          <w:t>chromosomes</w:t>
        </w:r>
      </w:hyperlink>
      <w:r w:rsidRPr="002A1031">
        <w:rPr>
          <w:shd w:val="clear" w:color="auto" w:fill="FFFFFF"/>
        </w:rPr>
        <w:t>. Two such haploid gametes, arising from different individual </w:t>
      </w:r>
      <w:hyperlink r:id="rId70" w:tooltip="Organism" w:history="1">
        <w:r w:rsidRPr="002A1031">
          <w:rPr>
            <w:rStyle w:val="Hypertextovodkaz"/>
            <w:color w:val="auto"/>
            <w:u w:val="none"/>
            <w:shd w:val="clear" w:color="auto" w:fill="FFFFFF"/>
          </w:rPr>
          <w:t>organisms</w:t>
        </w:r>
      </w:hyperlink>
      <w:r w:rsidRPr="002A1031">
        <w:rPr>
          <w:shd w:val="clear" w:color="auto" w:fill="FFFFFF"/>
        </w:rPr>
        <w:t>, fuse by the process of </w:t>
      </w:r>
      <w:hyperlink r:id="rId71" w:tooltip="Fertilization" w:history="1">
        <w:r w:rsidRPr="002A1031">
          <w:rPr>
            <w:rStyle w:val="Hypertextovodkaz"/>
            <w:color w:val="auto"/>
            <w:u w:val="none"/>
            <w:shd w:val="clear" w:color="auto" w:fill="FFFFFF"/>
          </w:rPr>
          <w:t>fertilization</w:t>
        </w:r>
      </w:hyperlink>
      <w:r w:rsidRPr="002A1031">
        <w:rPr>
          <w:shd w:val="clear" w:color="auto" w:fill="FFFFFF"/>
        </w:rPr>
        <w:t>, thus completing the sexual cycle.</w:t>
      </w:r>
    </w:p>
    <w:p w:rsidR="002A1031" w:rsidRPr="002A1031" w:rsidRDefault="002A1031" w:rsidP="002A1031">
      <w:pPr>
        <w:pStyle w:val="Normlnweb"/>
        <w:shd w:val="clear" w:color="auto" w:fill="FFFFFF"/>
        <w:spacing w:before="120" w:beforeAutospacing="0" w:after="120" w:afterAutospacing="0"/>
        <w:jc w:val="both"/>
      </w:pPr>
    </w:p>
    <w:p w:rsidR="002A1031" w:rsidRPr="001D4E2F" w:rsidRDefault="002A1031" w:rsidP="001D4E2F">
      <w:pPr>
        <w:shd w:val="clear" w:color="auto" w:fill="FFFFFF"/>
        <w:spacing w:before="120" w:after="120" w:line="240" w:lineRule="auto"/>
        <w:jc w:val="both"/>
        <w:rPr>
          <w:rFonts w:ascii="Times New Roman" w:eastAsia="Times New Roman" w:hAnsi="Times New Roman" w:cs="Times New Roman"/>
          <w:sz w:val="24"/>
          <w:szCs w:val="24"/>
          <w:lang w:eastAsia="cs-CZ"/>
        </w:rPr>
      </w:pPr>
    </w:p>
    <w:p w:rsidR="001D4E2F" w:rsidRPr="00EE45F2" w:rsidRDefault="001D4E2F" w:rsidP="00EE45F2">
      <w:pPr>
        <w:shd w:val="clear" w:color="auto" w:fill="FFFFFF"/>
        <w:spacing w:before="120" w:after="120" w:line="240" w:lineRule="auto"/>
        <w:jc w:val="both"/>
        <w:rPr>
          <w:rFonts w:ascii="Times New Roman" w:eastAsia="Times New Roman" w:hAnsi="Times New Roman" w:cs="Times New Roman"/>
          <w:sz w:val="24"/>
          <w:szCs w:val="24"/>
          <w:lang w:eastAsia="cs-CZ"/>
        </w:rPr>
      </w:pPr>
    </w:p>
    <w:p w:rsidR="00EE45F2" w:rsidRDefault="00EE45F2" w:rsidP="00EE45F2">
      <w:pPr>
        <w:jc w:val="center"/>
        <w:rPr>
          <w:rFonts w:ascii="Times New Roman" w:hAnsi="Times New Roman"/>
          <w:b/>
          <w:sz w:val="28"/>
          <w:szCs w:val="28"/>
        </w:rPr>
      </w:pPr>
    </w:p>
    <w:p w:rsidR="0016005B" w:rsidRDefault="0016005B" w:rsidP="00EE45F2">
      <w:pPr>
        <w:jc w:val="center"/>
        <w:rPr>
          <w:rFonts w:ascii="Times New Roman" w:hAnsi="Times New Roman"/>
          <w:b/>
          <w:sz w:val="28"/>
          <w:szCs w:val="28"/>
        </w:rPr>
      </w:pPr>
    </w:p>
    <w:p w:rsidR="0016005B" w:rsidRDefault="0016005B" w:rsidP="00EE45F2">
      <w:pPr>
        <w:jc w:val="center"/>
        <w:rPr>
          <w:rFonts w:ascii="Times New Roman" w:hAnsi="Times New Roman"/>
          <w:b/>
          <w:sz w:val="28"/>
          <w:szCs w:val="28"/>
        </w:rPr>
      </w:pPr>
    </w:p>
    <w:p w:rsidR="0016005B" w:rsidRDefault="0016005B" w:rsidP="00EE45F2">
      <w:pPr>
        <w:jc w:val="center"/>
        <w:rPr>
          <w:rFonts w:ascii="Times New Roman" w:hAnsi="Times New Roman"/>
          <w:b/>
          <w:sz w:val="28"/>
          <w:szCs w:val="28"/>
        </w:rPr>
      </w:pPr>
    </w:p>
    <w:p w:rsidR="0016005B" w:rsidRDefault="0016005B" w:rsidP="00EE45F2">
      <w:pPr>
        <w:jc w:val="center"/>
        <w:rPr>
          <w:rFonts w:ascii="Times New Roman" w:hAnsi="Times New Roman"/>
          <w:b/>
          <w:sz w:val="28"/>
          <w:szCs w:val="28"/>
        </w:rPr>
      </w:pPr>
    </w:p>
    <w:p w:rsidR="0016005B" w:rsidRDefault="0016005B" w:rsidP="00EE45F2">
      <w:pPr>
        <w:jc w:val="center"/>
        <w:rPr>
          <w:rFonts w:ascii="Times New Roman" w:hAnsi="Times New Roman"/>
          <w:b/>
          <w:sz w:val="28"/>
          <w:szCs w:val="28"/>
        </w:rPr>
      </w:pPr>
    </w:p>
    <w:p w:rsidR="0016005B" w:rsidRDefault="0016005B" w:rsidP="00EE45F2">
      <w:pPr>
        <w:jc w:val="center"/>
        <w:rPr>
          <w:rFonts w:ascii="Times New Roman" w:hAnsi="Times New Roman"/>
          <w:b/>
          <w:sz w:val="28"/>
          <w:szCs w:val="28"/>
        </w:rPr>
      </w:pPr>
    </w:p>
    <w:p w:rsidR="0016005B" w:rsidRDefault="0016005B" w:rsidP="00EE45F2">
      <w:pPr>
        <w:jc w:val="center"/>
        <w:rPr>
          <w:rFonts w:ascii="Times New Roman" w:hAnsi="Times New Roman"/>
          <w:b/>
          <w:sz w:val="28"/>
          <w:szCs w:val="28"/>
        </w:rPr>
      </w:pPr>
    </w:p>
    <w:p w:rsidR="0016005B" w:rsidRDefault="00CB16E2" w:rsidP="00EE45F2">
      <w:pPr>
        <w:jc w:val="center"/>
        <w:rPr>
          <w:rFonts w:ascii="Times New Roman" w:hAnsi="Times New Roman"/>
          <w:b/>
          <w:sz w:val="28"/>
          <w:szCs w:val="28"/>
        </w:rPr>
      </w:pPr>
      <w:r>
        <w:rPr>
          <w:noProof/>
        </w:rPr>
        <w:drawing>
          <wp:anchor distT="0" distB="0" distL="114300" distR="114300" simplePos="0" relativeHeight="251658240" behindDoc="1" locked="0" layoutInCell="1" allowOverlap="1">
            <wp:simplePos x="0" y="0"/>
            <wp:positionH relativeFrom="column">
              <wp:posOffset>-2284095</wp:posOffset>
            </wp:positionH>
            <wp:positionV relativeFrom="paragraph">
              <wp:posOffset>459105</wp:posOffset>
            </wp:positionV>
            <wp:extent cx="10208260" cy="2904490"/>
            <wp:effectExtent l="0" t="0" r="0" b="0"/>
            <wp:wrapNone/>
            <wp:docPr id="4" name="Obrázek 4" descr="https://upload.wikimedia.org/wikipedia/commons/thumb/7/74/Meiosis_Stages.svg/1100px-Meiosis_Stag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7/74/Meiosis_Stages.svg/1100px-Meiosis_Stages.svg.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16200000">
                      <a:off x="0" y="0"/>
                      <a:ext cx="10208260" cy="29044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005B" w:rsidRDefault="0016005B" w:rsidP="00EE45F2">
      <w:pPr>
        <w:jc w:val="center"/>
        <w:rPr>
          <w:rFonts w:ascii="Times New Roman" w:hAnsi="Times New Roman"/>
          <w:b/>
          <w:sz w:val="28"/>
          <w:szCs w:val="28"/>
        </w:rPr>
      </w:pPr>
    </w:p>
    <w:p w:rsidR="0016005B" w:rsidRDefault="0016005B" w:rsidP="00EE45F2">
      <w:pPr>
        <w:jc w:val="center"/>
        <w:rPr>
          <w:rFonts w:ascii="Times New Roman" w:hAnsi="Times New Roman"/>
          <w:b/>
          <w:sz w:val="28"/>
          <w:szCs w:val="28"/>
        </w:rPr>
      </w:pPr>
    </w:p>
    <w:p w:rsidR="0016005B" w:rsidRDefault="0016005B" w:rsidP="00EE45F2">
      <w:pPr>
        <w:jc w:val="center"/>
        <w:rPr>
          <w:rFonts w:ascii="Times New Roman" w:hAnsi="Times New Roman"/>
          <w:b/>
          <w:sz w:val="28"/>
          <w:szCs w:val="28"/>
        </w:rPr>
      </w:pPr>
    </w:p>
    <w:p w:rsidR="0016005B" w:rsidRDefault="0016005B" w:rsidP="00EE45F2">
      <w:pPr>
        <w:jc w:val="center"/>
        <w:rPr>
          <w:rFonts w:ascii="Times New Roman" w:hAnsi="Times New Roman"/>
          <w:b/>
          <w:sz w:val="28"/>
          <w:szCs w:val="28"/>
        </w:rPr>
      </w:pPr>
    </w:p>
    <w:p w:rsidR="0016005B" w:rsidRDefault="0016005B" w:rsidP="00EE45F2">
      <w:pPr>
        <w:jc w:val="center"/>
        <w:rPr>
          <w:rFonts w:ascii="Times New Roman" w:hAnsi="Times New Roman"/>
          <w:b/>
          <w:sz w:val="28"/>
          <w:szCs w:val="28"/>
        </w:rPr>
      </w:pPr>
    </w:p>
    <w:p w:rsidR="0016005B" w:rsidRDefault="0016005B" w:rsidP="00EE45F2">
      <w:pPr>
        <w:jc w:val="center"/>
        <w:rPr>
          <w:rFonts w:ascii="Times New Roman" w:hAnsi="Times New Roman"/>
          <w:b/>
          <w:sz w:val="28"/>
          <w:szCs w:val="28"/>
        </w:rPr>
      </w:pPr>
    </w:p>
    <w:p w:rsidR="0016005B" w:rsidRDefault="0016005B" w:rsidP="00EE45F2">
      <w:pPr>
        <w:jc w:val="center"/>
        <w:rPr>
          <w:rFonts w:ascii="Times New Roman" w:hAnsi="Times New Roman"/>
          <w:b/>
          <w:sz w:val="28"/>
          <w:szCs w:val="28"/>
        </w:rPr>
      </w:pPr>
    </w:p>
    <w:p w:rsidR="0016005B" w:rsidRDefault="0016005B" w:rsidP="00EE45F2">
      <w:pPr>
        <w:jc w:val="center"/>
        <w:rPr>
          <w:rFonts w:ascii="Times New Roman" w:hAnsi="Times New Roman"/>
          <w:b/>
          <w:sz w:val="28"/>
          <w:szCs w:val="28"/>
        </w:rPr>
      </w:pPr>
    </w:p>
    <w:p w:rsidR="0016005B" w:rsidRDefault="0016005B" w:rsidP="00EE45F2">
      <w:pPr>
        <w:jc w:val="center"/>
        <w:rPr>
          <w:rFonts w:ascii="Times New Roman" w:hAnsi="Times New Roman"/>
          <w:b/>
          <w:sz w:val="28"/>
          <w:szCs w:val="28"/>
        </w:rPr>
      </w:pPr>
    </w:p>
    <w:p w:rsidR="0016005B" w:rsidRDefault="0016005B" w:rsidP="00EE45F2">
      <w:pPr>
        <w:jc w:val="center"/>
        <w:rPr>
          <w:rFonts w:ascii="Times New Roman" w:hAnsi="Times New Roman"/>
          <w:b/>
          <w:sz w:val="28"/>
          <w:szCs w:val="28"/>
        </w:rPr>
      </w:pPr>
    </w:p>
    <w:p w:rsidR="0016005B" w:rsidRDefault="0016005B" w:rsidP="00EE45F2">
      <w:pPr>
        <w:jc w:val="center"/>
        <w:rPr>
          <w:rFonts w:ascii="Times New Roman" w:hAnsi="Times New Roman"/>
          <w:b/>
          <w:sz w:val="28"/>
          <w:szCs w:val="28"/>
        </w:rPr>
      </w:pPr>
    </w:p>
    <w:p w:rsidR="0016005B" w:rsidRDefault="0016005B" w:rsidP="00EE45F2">
      <w:pPr>
        <w:jc w:val="center"/>
        <w:rPr>
          <w:rFonts w:ascii="Times New Roman" w:hAnsi="Times New Roman"/>
          <w:b/>
          <w:sz w:val="28"/>
          <w:szCs w:val="28"/>
        </w:rPr>
      </w:pPr>
    </w:p>
    <w:p w:rsidR="0016005B" w:rsidRDefault="0016005B" w:rsidP="00EE45F2">
      <w:pPr>
        <w:jc w:val="center"/>
        <w:rPr>
          <w:rFonts w:ascii="Times New Roman" w:hAnsi="Times New Roman"/>
          <w:b/>
          <w:sz w:val="28"/>
          <w:szCs w:val="28"/>
        </w:rPr>
      </w:pPr>
    </w:p>
    <w:p w:rsidR="0016005B" w:rsidRDefault="0016005B" w:rsidP="00EE45F2">
      <w:pPr>
        <w:jc w:val="center"/>
        <w:rPr>
          <w:rFonts w:ascii="Times New Roman" w:hAnsi="Times New Roman"/>
          <w:b/>
          <w:sz w:val="28"/>
          <w:szCs w:val="28"/>
        </w:rPr>
      </w:pPr>
    </w:p>
    <w:p w:rsidR="0016005B" w:rsidRDefault="0016005B" w:rsidP="00EE45F2">
      <w:pPr>
        <w:jc w:val="center"/>
        <w:rPr>
          <w:rFonts w:ascii="Times New Roman" w:hAnsi="Times New Roman"/>
          <w:b/>
          <w:sz w:val="28"/>
          <w:szCs w:val="28"/>
        </w:rPr>
      </w:pPr>
    </w:p>
    <w:p w:rsidR="0016005B" w:rsidRDefault="0016005B" w:rsidP="00EE45F2">
      <w:pPr>
        <w:jc w:val="center"/>
        <w:rPr>
          <w:rFonts w:ascii="Times New Roman" w:hAnsi="Times New Roman"/>
          <w:b/>
          <w:sz w:val="28"/>
          <w:szCs w:val="28"/>
        </w:rPr>
      </w:pPr>
    </w:p>
    <w:p w:rsidR="0016005B" w:rsidRDefault="0016005B" w:rsidP="00EE45F2">
      <w:pPr>
        <w:jc w:val="center"/>
        <w:rPr>
          <w:rFonts w:ascii="Times New Roman" w:hAnsi="Times New Roman"/>
          <w:b/>
          <w:sz w:val="28"/>
          <w:szCs w:val="28"/>
        </w:rPr>
      </w:pPr>
    </w:p>
    <w:p w:rsidR="0016005B" w:rsidRDefault="0016005B" w:rsidP="00EE45F2">
      <w:pPr>
        <w:jc w:val="center"/>
        <w:rPr>
          <w:rFonts w:ascii="Times New Roman" w:hAnsi="Times New Roman"/>
          <w:b/>
          <w:sz w:val="28"/>
          <w:szCs w:val="28"/>
        </w:rPr>
      </w:pPr>
    </w:p>
    <w:p w:rsidR="0016005B" w:rsidRDefault="00B94268" w:rsidP="00B94268">
      <w:pPr>
        <w:rPr>
          <w:rFonts w:ascii="Times New Roman" w:hAnsi="Times New Roman"/>
          <w:b/>
          <w:sz w:val="28"/>
          <w:szCs w:val="28"/>
        </w:rPr>
      </w:pPr>
      <w:r>
        <w:rPr>
          <w:rFonts w:ascii="Times New Roman" w:hAnsi="Times New Roman"/>
          <w:b/>
          <w:sz w:val="28"/>
          <w:szCs w:val="28"/>
        </w:rPr>
        <w:lastRenderedPageBreak/>
        <w:t>Spermatogenesis</w:t>
      </w:r>
    </w:p>
    <w:p w:rsidR="00B2138A" w:rsidRDefault="00B94268" w:rsidP="00B94268">
      <w:pPr>
        <w:jc w:val="both"/>
        <w:rPr>
          <w:rFonts w:ascii="Times New Roman" w:hAnsi="Times New Roman" w:cs="Times New Roman"/>
          <w:sz w:val="24"/>
          <w:szCs w:val="24"/>
          <w:shd w:val="clear" w:color="auto" w:fill="FFFFFF"/>
        </w:rPr>
      </w:pPr>
      <w:r w:rsidRPr="00B94268">
        <w:rPr>
          <w:rFonts w:ascii="Times New Roman" w:hAnsi="Times New Roman" w:cs="Times New Roman"/>
          <w:b/>
          <w:bCs/>
          <w:sz w:val="24"/>
          <w:szCs w:val="24"/>
          <w:shd w:val="clear" w:color="auto" w:fill="FFFFFF"/>
        </w:rPr>
        <w:t>Spermatogenesis</w:t>
      </w:r>
      <w:r w:rsidRPr="00B94268">
        <w:rPr>
          <w:rFonts w:ascii="Times New Roman" w:hAnsi="Times New Roman" w:cs="Times New Roman"/>
          <w:sz w:val="24"/>
          <w:szCs w:val="24"/>
          <w:shd w:val="clear" w:color="auto" w:fill="FFFFFF"/>
        </w:rPr>
        <w:t> is the process by which </w:t>
      </w:r>
      <w:hyperlink r:id="rId73" w:tooltip="Haploid" w:history="1">
        <w:r w:rsidRPr="00B94268">
          <w:rPr>
            <w:rStyle w:val="Hypertextovodkaz"/>
            <w:rFonts w:ascii="Times New Roman" w:hAnsi="Times New Roman" w:cs="Times New Roman"/>
            <w:color w:val="auto"/>
            <w:sz w:val="24"/>
            <w:szCs w:val="24"/>
            <w:u w:val="none"/>
            <w:shd w:val="clear" w:color="auto" w:fill="FFFFFF"/>
          </w:rPr>
          <w:t>haploid</w:t>
        </w:r>
      </w:hyperlink>
      <w:r w:rsidRPr="00B94268">
        <w:rPr>
          <w:rFonts w:ascii="Times New Roman" w:hAnsi="Times New Roman" w:cs="Times New Roman"/>
          <w:sz w:val="24"/>
          <w:szCs w:val="24"/>
          <w:shd w:val="clear" w:color="auto" w:fill="FFFFFF"/>
        </w:rPr>
        <w:t> </w:t>
      </w:r>
      <w:hyperlink r:id="rId74" w:tooltip="Spermatozoa" w:history="1">
        <w:r w:rsidRPr="00B94268">
          <w:rPr>
            <w:rStyle w:val="Hypertextovodkaz"/>
            <w:rFonts w:ascii="Times New Roman" w:hAnsi="Times New Roman" w:cs="Times New Roman"/>
            <w:color w:val="auto"/>
            <w:sz w:val="24"/>
            <w:szCs w:val="24"/>
            <w:u w:val="none"/>
            <w:shd w:val="clear" w:color="auto" w:fill="FFFFFF"/>
          </w:rPr>
          <w:t>spermatozoa</w:t>
        </w:r>
      </w:hyperlink>
      <w:r w:rsidRPr="00B94268">
        <w:rPr>
          <w:rFonts w:ascii="Times New Roman" w:hAnsi="Times New Roman" w:cs="Times New Roman"/>
          <w:sz w:val="24"/>
          <w:szCs w:val="24"/>
          <w:shd w:val="clear" w:color="auto" w:fill="FFFFFF"/>
        </w:rPr>
        <w:t> develop from germ cells in the </w:t>
      </w:r>
      <w:hyperlink r:id="rId75" w:tooltip="Seminiferous tubules" w:history="1">
        <w:r w:rsidRPr="00B94268">
          <w:rPr>
            <w:rStyle w:val="Hypertextovodkaz"/>
            <w:rFonts w:ascii="Times New Roman" w:hAnsi="Times New Roman" w:cs="Times New Roman"/>
            <w:color w:val="auto"/>
            <w:sz w:val="24"/>
            <w:szCs w:val="24"/>
            <w:u w:val="none"/>
            <w:shd w:val="clear" w:color="auto" w:fill="FFFFFF"/>
          </w:rPr>
          <w:t>seminiferous tubules</w:t>
        </w:r>
      </w:hyperlink>
      <w:r w:rsidRPr="00B94268">
        <w:rPr>
          <w:rFonts w:ascii="Times New Roman" w:hAnsi="Times New Roman" w:cs="Times New Roman"/>
          <w:sz w:val="24"/>
          <w:szCs w:val="24"/>
          <w:shd w:val="clear" w:color="auto" w:fill="FFFFFF"/>
        </w:rPr>
        <w:t> of the </w:t>
      </w:r>
      <w:hyperlink r:id="rId76" w:tooltip="Testis" w:history="1">
        <w:r w:rsidRPr="00B94268">
          <w:rPr>
            <w:rStyle w:val="Hypertextovodkaz"/>
            <w:rFonts w:ascii="Times New Roman" w:hAnsi="Times New Roman" w:cs="Times New Roman"/>
            <w:color w:val="auto"/>
            <w:sz w:val="24"/>
            <w:szCs w:val="24"/>
            <w:u w:val="none"/>
            <w:shd w:val="clear" w:color="auto" w:fill="FFFFFF"/>
          </w:rPr>
          <w:t>testis</w:t>
        </w:r>
      </w:hyperlink>
      <w:r w:rsidRPr="00B94268">
        <w:rPr>
          <w:rFonts w:ascii="Times New Roman" w:hAnsi="Times New Roman" w:cs="Times New Roman"/>
          <w:sz w:val="24"/>
          <w:szCs w:val="24"/>
          <w:shd w:val="clear" w:color="auto" w:fill="FFFFFF"/>
        </w:rPr>
        <w:t>. This process starts with the mitotic division of the stem cells located close to the basement membrane of the tubules. These cells are called </w:t>
      </w:r>
      <w:hyperlink r:id="rId77" w:tooltip="Spermatogonial Stem Cells" w:history="1">
        <w:r w:rsidRPr="00B94268">
          <w:rPr>
            <w:rStyle w:val="Hypertextovodkaz"/>
            <w:rFonts w:ascii="Times New Roman" w:hAnsi="Times New Roman" w:cs="Times New Roman"/>
            <w:color w:val="auto"/>
            <w:sz w:val="24"/>
            <w:szCs w:val="24"/>
            <w:u w:val="none"/>
            <w:shd w:val="clear" w:color="auto" w:fill="FFFFFF"/>
          </w:rPr>
          <w:t>spermatogonial stem cells</w:t>
        </w:r>
      </w:hyperlink>
      <w:r w:rsidRPr="00B94268">
        <w:rPr>
          <w:rFonts w:ascii="Times New Roman" w:hAnsi="Times New Roman" w:cs="Times New Roman"/>
          <w:sz w:val="24"/>
          <w:szCs w:val="24"/>
          <w:shd w:val="clear" w:color="auto" w:fill="FFFFFF"/>
        </w:rPr>
        <w:t>. The mitotic division of these produces two types of cells. Type A cells replenish the stem cells, and type B cells differentiate into spermatocytes. The primary spermatocyte divides meiotically (Meiosis I) into two secondary spermatocytes; each secondary spermatocyte divides into two equal haploid </w:t>
      </w:r>
      <w:hyperlink r:id="rId78" w:tooltip="Spermatids" w:history="1">
        <w:r w:rsidRPr="00B94268">
          <w:rPr>
            <w:rStyle w:val="Hypertextovodkaz"/>
            <w:rFonts w:ascii="Times New Roman" w:hAnsi="Times New Roman" w:cs="Times New Roman"/>
            <w:color w:val="auto"/>
            <w:sz w:val="24"/>
            <w:szCs w:val="24"/>
            <w:u w:val="none"/>
            <w:shd w:val="clear" w:color="auto" w:fill="FFFFFF"/>
          </w:rPr>
          <w:t>spermatids</w:t>
        </w:r>
      </w:hyperlink>
      <w:r w:rsidRPr="00B94268">
        <w:rPr>
          <w:rFonts w:ascii="Times New Roman" w:hAnsi="Times New Roman" w:cs="Times New Roman"/>
          <w:sz w:val="24"/>
          <w:szCs w:val="24"/>
          <w:shd w:val="clear" w:color="auto" w:fill="FFFFFF"/>
        </w:rPr>
        <w:t> by Meiosis II.The spermatids are transformed into spermatozoa(sperm) by the process called </w:t>
      </w:r>
      <w:hyperlink r:id="rId79" w:tooltip="Spermiogenesis" w:history="1">
        <w:r w:rsidRPr="00B94268">
          <w:rPr>
            <w:rStyle w:val="Hypertextovodkaz"/>
            <w:rFonts w:ascii="Times New Roman" w:hAnsi="Times New Roman" w:cs="Times New Roman"/>
            <w:color w:val="auto"/>
            <w:sz w:val="24"/>
            <w:szCs w:val="24"/>
            <w:u w:val="none"/>
            <w:shd w:val="clear" w:color="auto" w:fill="FFFFFF"/>
          </w:rPr>
          <w:t>Spermiogenesis</w:t>
        </w:r>
      </w:hyperlink>
      <w:r w:rsidRPr="00B94268">
        <w:rPr>
          <w:rFonts w:ascii="Times New Roman" w:hAnsi="Times New Roman" w:cs="Times New Roman"/>
          <w:sz w:val="24"/>
          <w:szCs w:val="24"/>
          <w:shd w:val="clear" w:color="auto" w:fill="FFFFFF"/>
        </w:rPr>
        <w:t>.These develop into mature spermatozoa, also known as </w:t>
      </w:r>
      <w:hyperlink r:id="rId80" w:tooltip="Sperm" w:history="1">
        <w:r w:rsidRPr="00B94268">
          <w:rPr>
            <w:rStyle w:val="Hypertextovodkaz"/>
            <w:rFonts w:ascii="Times New Roman" w:hAnsi="Times New Roman" w:cs="Times New Roman"/>
            <w:color w:val="auto"/>
            <w:sz w:val="24"/>
            <w:szCs w:val="24"/>
            <w:u w:val="none"/>
            <w:shd w:val="clear" w:color="auto" w:fill="FFFFFF"/>
          </w:rPr>
          <w:t>sperm</w:t>
        </w:r>
      </w:hyperlink>
      <w:r w:rsidRPr="00B94268">
        <w:rPr>
          <w:rFonts w:ascii="Times New Roman" w:hAnsi="Times New Roman" w:cs="Times New Roman"/>
          <w:sz w:val="24"/>
          <w:szCs w:val="24"/>
          <w:shd w:val="clear" w:color="auto" w:fill="FFFFFF"/>
        </w:rPr>
        <w:t> cells</w:t>
      </w:r>
      <w:r>
        <w:rPr>
          <w:rFonts w:ascii="Times New Roman" w:hAnsi="Times New Roman" w:cs="Times New Roman"/>
          <w:sz w:val="24"/>
          <w:szCs w:val="24"/>
          <w:shd w:val="clear" w:color="auto" w:fill="FFFFFF"/>
        </w:rPr>
        <w:t>.</w:t>
      </w:r>
      <w:r w:rsidRPr="00B94268">
        <w:rPr>
          <w:rFonts w:ascii="Times New Roman" w:hAnsi="Times New Roman" w:cs="Times New Roman"/>
          <w:sz w:val="24"/>
          <w:szCs w:val="24"/>
          <w:shd w:val="clear" w:color="auto" w:fill="FFFFFF"/>
        </w:rPr>
        <w:t xml:space="preserve"> Thus, the primary spermatocyte gives rise to two cells, the secondary spermatocytes, and the two secondary spermatocytes by their subdivision produce four spermatozoa.</w:t>
      </w:r>
    </w:p>
    <w:p w:rsidR="00B2138A" w:rsidRDefault="00B2138A" w:rsidP="00B94268">
      <w:pPr>
        <w:jc w:val="both"/>
        <w:rPr>
          <w:rFonts w:ascii="Times New Roman" w:hAnsi="Times New Roman" w:cs="Times New Roman"/>
          <w:color w:val="222222"/>
          <w:sz w:val="24"/>
          <w:szCs w:val="24"/>
          <w:shd w:val="clear" w:color="auto" w:fill="FFFFFF"/>
        </w:rPr>
      </w:pPr>
      <w:r w:rsidRPr="00B2138A">
        <w:rPr>
          <w:rFonts w:ascii="Times New Roman" w:hAnsi="Times New Roman" w:cs="Times New Roman"/>
          <w:color w:val="222222"/>
          <w:sz w:val="24"/>
          <w:szCs w:val="24"/>
          <w:shd w:val="clear" w:color="auto" w:fill="FFFFFF"/>
        </w:rPr>
        <w:t>Spermatogenesis takes place within several structures of the </w:t>
      </w:r>
      <w:r w:rsidRPr="00B2138A">
        <w:rPr>
          <w:rFonts w:ascii="Times New Roman" w:hAnsi="Times New Roman" w:cs="Times New Roman"/>
          <w:sz w:val="24"/>
          <w:szCs w:val="24"/>
          <w:shd w:val="clear" w:color="auto" w:fill="FFFFFF"/>
        </w:rPr>
        <w:t>male reproductive system</w:t>
      </w:r>
      <w:r w:rsidRPr="00B2138A">
        <w:rPr>
          <w:rFonts w:ascii="Times New Roman" w:hAnsi="Times New Roman" w:cs="Times New Roman"/>
          <w:color w:val="222222"/>
          <w:sz w:val="24"/>
          <w:szCs w:val="24"/>
          <w:shd w:val="clear" w:color="auto" w:fill="FFFFFF"/>
        </w:rPr>
        <w:t xml:space="preserve">. The initial stages occur within the </w:t>
      </w:r>
      <w:r w:rsidRPr="00B2138A">
        <w:rPr>
          <w:rFonts w:ascii="Times New Roman" w:hAnsi="Times New Roman" w:cs="Times New Roman"/>
          <w:b/>
          <w:color w:val="222222"/>
          <w:sz w:val="24"/>
          <w:szCs w:val="24"/>
          <w:shd w:val="clear" w:color="auto" w:fill="FFFFFF"/>
        </w:rPr>
        <w:t>testes</w:t>
      </w:r>
      <w:r w:rsidRPr="00B2138A">
        <w:rPr>
          <w:rFonts w:ascii="Times New Roman" w:hAnsi="Times New Roman" w:cs="Times New Roman"/>
          <w:color w:val="222222"/>
          <w:sz w:val="24"/>
          <w:szCs w:val="24"/>
          <w:shd w:val="clear" w:color="auto" w:fill="FFFFFF"/>
        </w:rPr>
        <w:t xml:space="preserve"> and progress to the </w:t>
      </w:r>
      <w:r w:rsidRPr="00B2138A">
        <w:rPr>
          <w:rFonts w:ascii="Times New Roman" w:hAnsi="Times New Roman" w:cs="Times New Roman"/>
          <w:sz w:val="24"/>
          <w:szCs w:val="24"/>
          <w:shd w:val="clear" w:color="auto" w:fill="FFFFFF"/>
        </w:rPr>
        <w:t>epididymis</w:t>
      </w:r>
      <w:r w:rsidRPr="00B2138A">
        <w:rPr>
          <w:rFonts w:ascii="Times New Roman" w:hAnsi="Times New Roman" w:cs="Times New Roman"/>
          <w:color w:val="222222"/>
          <w:sz w:val="24"/>
          <w:szCs w:val="24"/>
          <w:shd w:val="clear" w:color="auto" w:fill="FFFFFF"/>
        </w:rPr>
        <w:t> where the developing gametes mature and are stored until </w:t>
      </w:r>
      <w:r w:rsidRPr="00B2138A">
        <w:rPr>
          <w:rFonts w:ascii="Times New Roman" w:hAnsi="Times New Roman" w:cs="Times New Roman"/>
          <w:sz w:val="24"/>
          <w:szCs w:val="24"/>
          <w:shd w:val="clear" w:color="auto" w:fill="FFFFFF"/>
        </w:rPr>
        <w:t>ejaculation</w:t>
      </w:r>
      <w:r w:rsidRPr="00B2138A">
        <w:rPr>
          <w:rFonts w:ascii="Times New Roman" w:hAnsi="Times New Roman" w:cs="Times New Roman"/>
          <w:color w:val="222222"/>
          <w:sz w:val="24"/>
          <w:szCs w:val="24"/>
          <w:shd w:val="clear" w:color="auto" w:fill="FFFFFF"/>
        </w:rPr>
        <w:t>. The </w:t>
      </w:r>
      <w:r w:rsidRPr="00B2138A">
        <w:rPr>
          <w:rFonts w:ascii="Times New Roman" w:hAnsi="Times New Roman" w:cs="Times New Roman"/>
          <w:b/>
          <w:sz w:val="24"/>
          <w:szCs w:val="24"/>
          <w:shd w:val="clear" w:color="auto" w:fill="FFFFFF"/>
        </w:rPr>
        <w:t>seminiferous tubules</w:t>
      </w:r>
      <w:r w:rsidRPr="00B2138A">
        <w:rPr>
          <w:rFonts w:ascii="Times New Roman" w:hAnsi="Times New Roman" w:cs="Times New Roman"/>
          <w:color w:val="222222"/>
          <w:sz w:val="24"/>
          <w:szCs w:val="24"/>
          <w:shd w:val="clear" w:color="auto" w:fill="FFFFFF"/>
        </w:rPr>
        <w:t> of the testes are the starting point for the process, where </w:t>
      </w:r>
      <w:r w:rsidRPr="00B2138A">
        <w:rPr>
          <w:rFonts w:ascii="Times New Roman" w:hAnsi="Times New Roman" w:cs="Times New Roman"/>
          <w:sz w:val="24"/>
          <w:szCs w:val="24"/>
          <w:shd w:val="clear" w:color="auto" w:fill="FFFFFF"/>
        </w:rPr>
        <w:t>spermatogonial stem cells</w:t>
      </w:r>
      <w:r w:rsidRPr="00B2138A">
        <w:rPr>
          <w:rFonts w:ascii="Times New Roman" w:hAnsi="Times New Roman" w:cs="Times New Roman"/>
          <w:color w:val="222222"/>
          <w:sz w:val="24"/>
          <w:szCs w:val="24"/>
          <w:shd w:val="clear" w:color="auto" w:fill="FFFFFF"/>
        </w:rPr>
        <w:t> adjacent to the inner tubule wall divide in a centripetal direction—beginning at the walls and proceeding into the innermost part, or </w:t>
      </w:r>
      <w:r w:rsidRPr="00B2138A">
        <w:rPr>
          <w:rFonts w:ascii="Times New Roman" w:hAnsi="Times New Roman" w:cs="Times New Roman"/>
          <w:i/>
          <w:iCs/>
          <w:color w:val="222222"/>
          <w:sz w:val="24"/>
          <w:szCs w:val="24"/>
          <w:shd w:val="clear" w:color="auto" w:fill="FFFFFF"/>
        </w:rPr>
        <w:t>lumen</w:t>
      </w:r>
      <w:r w:rsidRPr="00B2138A">
        <w:rPr>
          <w:rFonts w:ascii="Times New Roman" w:hAnsi="Times New Roman" w:cs="Times New Roman"/>
          <w:color w:val="222222"/>
          <w:sz w:val="24"/>
          <w:szCs w:val="24"/>
          <w:shd w:val="clear" w:color="auto" w:fill="FFFFFF"/>
        </w:rPr>
        <w:t>—to produce immature sperm</w:t>
      </w:r>
      <w:r>
        <w:rPr>
          <w:rFonts w:ascii="Times New Roman" w:hAnsi="Times New Roman" w:cs="Times New Roman"/>
          <w:color w:val="222222"/>
          <w:sz w:val="24"/>
          <w:szCs w:val="24"/>
          <w:shd w:val="clear" w:color="auto" w:fill="FFFFFF"/>
        </w:rPr>
        <w:t xml:space="preserve">. </w:t>
      </w:r>
      <w:r w:rsidRPr="00B2138A">
        <w:rPr>
          <w:rFonts w:ascii="Times New Roman" w:hAnsi="Times New Roman" w:cs="Times New Roman"/>
          <w:color w:val="222222"/>
          <w:sz w:val="24"/>
          <w:szCs w:val="24"/>
          <w:shd w:val="clear" w:color="auto" w:fill="FFFFFF"/>
        </w:rPr>
        <w:t xml:space="preserve">Maturation occurs in the epididymis. </w:t>
      </w:r>
    </w:p>
    <w:p w:rsidR="00B2138A" w:rsidRDefault="00B2138A" w:rsidP="00B94268">
      <w:pPr>
        <w:jc w:val="both"/>
        <w:rPr>
          <w:rFonts w:ascii="Times New Roman" w:hAnsi="Times New Roman" w:cs="Times New Roman"/>
          <w:color w:val="222222"/>
          <w:sz w:val="24"/>
          <w:szCs w:val="24"/>
          <w:shd w:val="clear" w:color="auto" w:fill="FFFFFF"/>
        </w:rPr>
      </w:pPr>
    </w:p>
    <w:p w:rsidR="00B2138A" w:rsidRDefault="00B2138A" w:rsidP="00B94268">
      <w:pPr>
        <w:jc w:val="both"/>
        <w:rPr>
          <w:rFonts w:ascii="Times New Roman" w:hAnsi="Times New Roman"/>
          <w:b/>
          <w:sz w:val="28"/>
          <w:szCs w:val="28"/>
        </w:rPr>
      </w:pPr>
      <w:r>
        <w:rPr>
          <w:rFonts w:ascii="Times New Roman" w:hAnsi="Times New Roman"/>
          <w:b/>
          <w:sz w:val="28"/>
          <w:szCs w:val="28"/>
        </w:rPr>
        <w:t>Task 1:</w:t>
      </w:r>
      <w:r w:rsidR="004205C1">
        <w:rPr>
          <w:rFonts w:ascii="Times New Roman" w:hAnsi="Times New Roman"/>
          <w:b/>
          <w:sz w:val="28"/>
          <w:szCs w:val="28"/>
        </w:rPr>
        <w:t xml:space="preserve"> Testi</w:t>
      </w:r>
      <w:r>
        <w:rPr>
          <w:rFonts w:ascii="Times New Roman" w:hAnsi="Times New Roman"/>
          <w:b/>
          <w:sz w:val="28"/>
          <w:szCs w:val="28"/>
        </w:rPr>
        <w:t>s histological structure</w:t>
      </w:r>
    </w:p>
    <w:p w:rsidR="00B2138A" w:rsidRPr="00B2138A" w:rsidRDefault="00B2138A" w:rsidP="00B2138A">
      <w:pPr>
        <w:jc w:val="both"/>
        <w:rPr>
          <w:rFonts w:ascii="Times New Roman" w:hAnsi="Times New Roman"/>
          <w:sz w:val="24"/>
          <w:szCs w:val="24"/>
        </w:rPr>
      </w:pPr>
      <w:r w:rsidRPr="00B2138A">
        <w:rPr>
          <w:rFonts w:ascii="Times New Roman" w:hAnsi="Times New Roman"/>
          <w:sz w:val="24"/>
          <w:szCs w:val="24"/>
        </w:rPr>
        <w:t>1. Observe and dr</w:t>
      </w:r>
      <w:r>
        <w:rPr>
          <w:rFonts w:ascii="Times New Roman" w:hAnsi="Times New Roman"/>
          <w:sz w:val="24"/>
          <w:szCs w:val="24"/>
        </w:rPr>
        <w:t>a</w:t>
      </w:r>
      <w:r w:rsidRPr="00B2138A">
        <w:rPr>
          <w:rFonts w:ascii="Times New Roman" w:hAnsi="Times New Roman"/>
          <w:sz w:val="24"/>
          <w:szCs w:val="24"/>
        </w:rPr>
        <w:t>w the testicle structure</w:t>
      </w:r>
    </w:p>
    <w:p w:rsidR="00B2138A" w:rsidRDefault="00B2138A" w:rsidP="00B94268">
      <w:pPr>
        <w:jc w:val="both"/>
        <w:rPr>
          <w:noProof/>
        </w:rPr>
      </w:pPr>
    </w:p>
    <w:p w:rsidR="004205C1" w:rsidRDefault="004205C1" w:rsidP="00B94268">
      <w:pPr>
        <w:jc w:val="both"/>
        <w:rPr>
          <w:noProof/>
        </w:rPr>
      </w:pPr>
    </w:p>
    <w:p w:rsidR="004205C1" w:rsidRDefault="004205C1" w:rsidP="00B94268">
      <w:pPr>
        <w:jc w:val="both"/>
        <w:rPr>
          <w:noProof/>
        </w:rPr>
      </w:pPr>
    </w:p>
    <w:p w:rsidR="004205C1" w:rsidRDefault="004205C1" w:rsidP="00B94268">
      <w:pPr>
        <w:jc w:val="both"/>
        <w:rPr>
          <w:noProof/>
        </w:rPr>
      </w:pPr>
    </w:p>
    <w:p w:rsidR="004205C1" w:rsidRDefault="004205C1" w:rsidP="00B94268">
      <w:pPr>
        <w:jc w:val="both"/>
        <w:rPr>
          <w:noProof/>
        </w:rPr>
      </w:pPr>
    </w:p>
    <w:p w:rsidR="004205C1" w:rsidRDefault="004205C1" w:rsidP="00B94268">
      <w:pPr>
        <w:jc w:val="both"/>
        <w:rPr>
          <w:noProof/>
        </w:rPr>
      </w:pPr>
    </w:p>
    <w:p w:rsidR="00A06A90" w:rsidRDefault="00A06A90" w:rsidP="00B94268">
      <w:pPr>
        <w:jc w:val="both"/>
        <w:rPr>
          <w:noProof/>
        </w:rPr>
      </w:pPr>
    </w:p>
    <w:p w:rsidR="00A06A90" w:rsidRDefault="00A06A90" w:rsidP="00B94268">
      <w:pPr>
        <w:jc w:val="both"/>
        <w:rPr>
          <w:noProof/>
        </w:rPr>
      </w:pPr>
    </w:p>
    <w:p w:rsidR="00A06A90" w:rsidRDefault="00A06A90" w:rsidP="00B94268">
      <w:pPr>
        <w:jc w:val="both"/>
        <w:rPr>
          <w:noProof/>
        </w:rPr>
      </w:pPr>
    </w:p>
    <w:p w:rsidR="00A06A90" w:rsidRDefault="00A06A90" w:rsidP="00B94268">
      <w:pPr>
        <w:jc w:val="both"/>
        <w:rPr>
          <w:noProof/>
        </w:rPr>
      </w:pPr>
    </w:p>
    <w:p w:rsidR="00A06A90" w:rsidRDefault="00A06A90" w:rsidP="00B94268">
      <w:pPr>
        <w:jc w:val="both"/>
        <w:rPr>
          <w:noProof/>
        </w:rPr>
      </w:pPr>
    </w:p>
    <w:p w:rsidR="00A06A90" w:rsidRDefault="00A06A90" w:rsidP="00B94268">
      <w:pPr>
        <w:jc w:val="both"/>
        <w:rPr>
          <w:noProof/>
        </w:rPr>
      </w:pPr>
    </w:p>
    <w:p w:rsidR="00A06A90" w:rsidRDefault="00A06A90" w:rsidP="00B94268">
      <w:pPr>
        <w:jc w:val="both"/>
        <w:rPr>
          <w:noProof/>
        </w:rPr>
      </w:pPr>
    </w:p>
    <w:p w:rsidR="00CB16E2" w:rsidRDefault="00CB16E2" w:rsidP="00B94268">
      <w:pPr>
        <w:jc w:val="both"/>
        <w:rPr>
          <w:noProof/>
        </w:rPr>
      </w:pPr>
    </w:p>
    <w:p w:rsidR="00A06A90" w:rsidRDefault="00A06A90" w:rsidP="00B94268">
      <w:pPr>
        <w:jc w:val="both"/>
        <w:rPr>
          <w:noProof/>
        </w:rPr>
      </w:pPr>
    </w:p>
    <w:p w:rsidR="00A06A90" w:rsidRDefault="00A06A90" w:rsidP="00A06A90">
      <w:pPr>
        <w:jc w:val="both"/>
        <w:rPr>
          <w:rFonts w:ascii="Times New Roman" w:hAnsi="Times New Roman"/>
          <w:b/>
          <w:sz w:val="28"/>
          <w:szCs w:val="28"/>
        </w:rPr>
      </w:pPr>
      <w:r>
        <w:rPr>
          <w:rFonts w:ascii="Times New Roman" w:hAnsi="Times New Roman"/>
          <w:b/>
          <w:sz w:val="28"/>
          <w:szCs w:val="28"/>
        </w:rPr>
        <w:lastRenderedPageBreak/>
        <w:t>Task 2</w:t>
      </w:r>
      <w:r>
        <w:rPr>
          <w:rFonts w:ascii="Times New Roman" w:hAnsi="Times New Roman"/>
          <w:b/>
          <w:sz w:val="28"/>
          <w:szCs w:val="28"/>
        </w:rPr>
        <w:t xml:space="preserve">: </w:t>
      </w:r>
      <w:r>
        <w:rPr>
          <w:rFonts w:ascii="Times New Roman" w:hAnsi="Times New Roman"/>
          <w:b/>
          <w:sz w:val="28"/>
          <w:szCs w:val="28"/>
        </w:rPr>
        <w:t>Sperm</w:t>
      </w:r>
      <w:r w:rsidR="00C97B87">
        <w:rPr>
          <w:rFonts w:ascii="Times New Roman" w:hAnsi="Times New Roman"/>
          <w:b/>
          <w:sz w:val="28"/>
          <w:szCs w:val="28"/>
        </w:rPr>
        <w:t>atozoa</w:t>
      </w:r>
      <w:r>
        <w:rPr>
          <w:rFonts w:ascii="Times New Roman" w:hAnsi="Times New Roman"/>
          <w:b/>
          <w:sz w:val="28"/>
          <w:szCs w:val="28"/>
        </w:rPr>
        <w:t xml:space="preserve"> observation</w:t>
      </w:r>
    </w:p>
    <w:p w:rsidR="00A06A90" w:rsidRPr="00A06A90" w:rsidRDefault="00A06A90" w:rsidP="00A06A90">
      <w:pPr>
        <w:jc w:val="both"/>
        <w:rPr>
          <w:rFonts w:ascii="Times New Roman" w:hAnsi="Times New Roman"/>
          <w:sz w:val="24"/>
          <w:szCs w:val="24"/>
        </w:rPr>
      </w:pPr>
      <w:r w:rsidRPr="00A06A90">
        <w:rPr>
          <w:rFonts w:ascii="Times New Roman" w:hAnsi="Times New Roman"/>
          <w:sz w:val="24"/>
          <w:szCs w:val="24"/>
        </w:rPr>
        <w:t>1.</w:t>
      </w:r>
      <w:r>
        <w:rPr>
          <w:rFonts w:ascii="Times New Roman" w:hAnsi="Times New Roman"/>
          <w:sz w:val="24"/>
          <w:szCs w:val="24"/>
        </w:rPr>
        <w:t xml:space="preserve"> </w:t>
      </w:r>
      <w:r w:rsidRPr="00A06A90">
        <w:rPr>
          <w:rFonts w:ascii="Times New Roman" w:hAnsi="Times New Roman"/>
          <w:sz w:val="24"/>
          <w:szCs w:val="24"/>
        </w:rPr>
        <w:t>Observe and dra</w:t>
      </w:r>
      <w:r w:rsidRPr="00A06A90">
        <w:rPr>
          <w:rFonts w:ascii="Times New Roman" w:hAnsi="Times New Roman"/>
          <w:sz w:val="24"/>
          <w:szCs w:val="24"/>
        </w:rPr>
        <w:t>w spermatozoa in semen sample</w:t>
      </w:r>
    </w:p>
    <w:p w:rsidR="00A06A90" w:rsidRPr="00A06A90" w:rsidRDefault="00A06A90" w:rsidP="00A06A90">
      <w:pPr>
        <w:rPr>
          <w:rFonts w:ascii="Times New Roman" w:hAnsi="Times New Roman" w:cs="Times New Roman"/>
          <w:sz w:val="24"/>
          <w:szCs w:val="24"/>
        </w:rPr>
      </w:pPr>
      <w:r w:rsidRPr="00A06A90">
        <w:rPr>
          <w:rFonts w:ascii="Times New Roman" w:hAnsi="Times New Roman" w:cs="Times New Roman"/>
          <w:sz w:val="24"/>
          <w:szCs w:val="24"/>
        </w:rPr>
        <w:t>Magnification: 100x100, use immersion oil</w:t>
      </w:r>
    </w:p>
    <w:p w:rsidR="00A06A90" w:rsidRDefault="00A06A90" w:rsidP="00B94268">
      <w:pPr>
        <w:jc w:val="both"/>
        <w:rPr>
          <w:noProof/>
        </w:rPr>
      </w:pPr>
    </w:p>
    <w:p w:rsidR="004205C1" w:rsidRDefault="004205C1" w:rsidP="00B94268">
      <w:pPr>
        <w:jc w:val="both"/>
        <w:rPr>
          <w:noProof/>
        </w:rPr>
      </w:pPr>
    </w:p>
    <w:p w:rsidR="004205C1" w:rsidRDefault="004205C1" w:rsidP="00B94268">
      <w:pPr>
        <w:jc w:val="both"/>
        <w:rPr>
          <w:noProof/>
        </w:rPr>
      </w:pPr>
    </w:p>
    <w:p w:rsidR="004205C1" w:rsidRDefault="004205C1" w:rsidP="00B94268">
      <w:pPr>
        <w:jc w:val="both"/>
        <w:rPr>
          <w:noProof/>
        </w:rPr>
      </w:pPr>
    </w:p>
    <w:p w:rsidR="004205C1" w:rsidRDefault="004205C1" w:rsidP="00B94268">
      <w:pPr>
        <w:jc w:val="both"/>
        <w:rPr>
          <w:noProof/>
        </w:rPr>
      </w:pPr>
    </w:p>
    <w:p w:rsidR="004205C1" w:rsidRDefault="004205C1" w:rsidP="00B94268">
      <w:pPr>
        <w:jc w:val="both"/>
        <w:rPr>
          <w:noProof/>
        </w:rPr>
      </w:pPr>
    </w:p>
    <w:p w:rsidR="004205C1" w:rsidRDefault="004205C1" w:rsidP="00B94268">
      <w:pPr>
        <w:jc w:val="both"/>
        <w:rPr>
          <w:noProof/>
        </w:rPr>
      </w:pPr>
    </w:p>
    <w:p w:rsidR="00A06A90" w:rsidRDefault="00A06A90" w:rsidP="00B94268">
      <w:pPr>
        <w:jc w:val="both"/>
        <w:rPr>
          <w:noProof/>
        </w:rPr>
      </w:pPr>
    </w:p>
    <w:p w:rsidR="00A06A90" w:rsidRDefault="00A06A90" w:rsidP="00B94268">
      <w:pPr>
        <w:jc w:val="both"/>
        <w:rPr>
          <w:noProof/>
        </w:rPr>
      </w:pPr>
    </w:p>
    <w:p w:rsidR="00A06A90" w:rsidRDefault="00A06A90" w:rsidP="00B94268">
      <w:pPr>
        <w:jc w:val="both"/>
        <w:rPr>
          <w:noProof/>
        </w:rPr>
      </w:pPr>
    </w:p>
    <w:p w:rsidR="00A06A90" w:rsidRDefault="00A06A90" w:rsidP="00B94268">
      <w:pPr>
        <w:jc w:val="both"/>
        <w:rPr>
          <w:noProof/>
        </w:rPr>
      </w:pPr>
    </w:p>
    <w:p w:rsidR="00A06A90" w:rsidRDefault="00A06A90" w:rsidP="00B94268">
      <w:pPr>
        <w:jc w:val="both"/>
        <w:rPr>
          <w:noProof/>
        </w:rPr>
      </w:pPr>
    </w:p>
    <w:p w:rsidR="00A06A90" w:rsidRDefault="00A06A90" w:rsidP="00B94268">
      <w:pPr>
        <w:jc w:val="both"/>
        <w:rPr>
          <w:noProof/>
        </w:rPr>
      </w:pPr>
    </w:p>
    <w:p w:rsidR="004205C1" w:rsidRDefault="004205C1" w:rsidP="00B94268">
      <w:pPr>
        <w:jc w:val="both"/>
        <w:rPr>
          <w:noProof/>
        </w:rPr>
      </w:pPr>
    </w:p>
    <w:p w:rsidR="004205C1" w:rsidRDefault="004205C1" w:rsidP="00B94268">
      <w:pPr>
        <w:jc w:val="both"/>
        <w:rPr>
          <w:noProof/>
        </w:rPr>
      </w:pPr>
    </w:p>
    <w:p w:rsidR="004205C1" w:rsidRDefault="004205C1" w:rsidP="00B94268">
      <w:pPr>
        <w:jc w:val="both"/>
        <w:rPr>
          <w:rFonts w:ascii="Times New Roman" w:hAnsi="Times New Roman"/>
          <w:b/>
          <w:sz w:val="28"/>
          <w:szCs w:val="28"/>
        </w:rPr>
      </w:pPr>
      <w:r>
        <w:rPr>
          <w:rFonts w:ascii="Times New Roman" w:hAnsi="Times New Roman"/>
          <w:b/>
          <w:noProof/>
          <w:sz w:val="28"/>
          <w:szCs w:val="28"/>
        </w:rPr>
        <w:lastRenderedPageBreak/>
        <w:drawing>
          <wp:inline distT="0" distB="0" distL="0" distR="0">
            <wp:extent cx="3810000" cy="474345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10000" cy="4743450"/>
                    </a:xfrm>
                    <a:prstGeom prst="rect">
                      <a:avLst/>
                    </a:prstGeom>
                    <a:noFill/>
                    <a:ln>
                      <a:noFill/>
                    </a:ln>
                  </pic:spPr>
                </pic:pic>
              </a:graphicData>
            </a:graphic>
          </wp:inline>
        </w:drawing>
      </w:r>
    </w:p>
    <w:p w:rsidR="004205C1" w:rsidRDefault="00CE3411" w:rsidP="00B94268">
      <w:pPr>
        <w:jc w:val="both"/>
        <w:rPr>
          <w:rFonts w:ascii="Times New Roman" w:hAnsi="Times New Roman"/>
          <w:b/>
          <w:sz w:val="28"/>
          <w:szCs w:val="28"/>
        </w:rPr>
      </w:pPr>
      <w:r>
        <w:rPr>
          <w:noProof/>
        </w:rPr>
        <w:drawing>
          <wp:anchor distT="0" distB="0" distL="114300" distR="114300" simplePos="0" relativeHeight="251659264" behindDoc="1" locked="0" layoutInCell="1" allowOverlap="1">
            <wp:simplePos x="0" y="0"/>
            <wp:positionH relativeFrom="column">
              <wp:posOffset>3119120</wp:posOffset>
            </wp:positionH>
            <wp:positionV relativeFrom="paragraph">
              <wp:posOffset>172720</wp:posOffset>
            </wp:positionV>
            <wp:extent cx="3333600" cy="4161600"/>
            <wp:effectExtent l="0" t="0" r="0" b="0"/>
            <wp:wrapNone/>
            <wp:docPr id="9" name="Obrázek 9" descr="VÃ½sledek obrÃ¡zku pro testes histologi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Ã½sledek obrÃ¡zku pro testes histological structur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33600" cy="416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05C1" w:rsidRDefault="004205C1" w:rsidP="00B94268">
      <w:pPr>
        <w:jc w:val="both"/>
        <w:rPr>
          <w:rFonts w:ascii="Times New Roman" w:hAnsi="Times New Roman"/>
          <w:b/>
          <w:sz w:val="28"/>
          <w:szCs w:val="28"/>
        </w:rPr>
      </w:pPr>
      <w:r>
        <w:rPr>
          <w:noProof/>
        </w:rPr>
        <w:drawing>
          <wp:inline distT="0" distB="0" distL="0" distR="0">
            <wp:extent cx="2857500" cy="3571875"/>
            <wp:effectExtent l="0" t="0" r="0" b="9525"/>
            <wp:docPr id="8" name="Obrázek 8"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uvisejÃ­cÃ­ obrÃ¡zek"/>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57500" cy="3571875"/>
                    </a:xfrm>
                    <a:prstGeom prst="rect">
                      <a:avLst/>
                    </a:prstGeom>
                    <a:noFill/>
                    <a:ln>
                      <a:noFill/>
                    </a:ln>
                  </pic:spPr>
                </pic:pic>
              </a:graphicData>
            </a:graphic>
          </wp:inline>
        </w:drawing>
      </w:r>
      <w:r w:rsidR="00CE3411" w:rsidRPr="00CE3411">
        <w:t xml:space="preserve"> </w:t>
      </w:r>
    </w:p>
    <w:p w:rsidR="00CE3411" w:rsidRPr="006733C0" w:rsidRDefault="00CE3411" w:rsidP="006733C0">
      <w:pPr>
        <w:jc w:val="both"/>
        <w:rPr>
          <w:rFonts w:ascii="Times New Roman" w:hAnsi="Times New Roman" w:cs="Times New Roman"/>
          <w:b/>
          <w:sz w:val="28"/>
          <w:szCs w:val="28"/>
          <w:shd w:val="clear" w:color="auto" w:fill="FFFFFF"/>
        </w:rPr>
      </w:pPr>
      <w:r w:rsidRPr="006733C0">
        <w:rPr>
          <w:rFonts w:ascii="Times New Roman" w:hAnsi="Times New Roman" w:cs="Times New Roman"/>
          <w:b/>
          <w:sz w:val="28"/>
          <w:szCs w:val="28"/>
          <w:shd w:val="clear" w:color="auto" w:fill="FFFFFF"/>
        </w:rPr>
        <w:lastRenderedPageBreak/>
        <w:t>Oogenesis</w:t>
      </w:r>
    </w:p>
    <w:p w:rsidR="00CE3411" w:rsidRPr="006733C0" w:rsidRDefault="00CE3411" w:rsidP="006733C0">
      <w:pPr>
        <w:pStyle w:val="Normlnweb"/>
        <w:shd w:val="clear" w:color="auto" w:fill="FFFFFF"/>
        <w:spacing w:before="120" w:beforeAutospacing="0" w:after="120" w:afterAutospacing="0"/>
        <w:jc w:val="both"/>
      </w:pPr>
      <w:r w:rsidRPr="006733C0">
        <w:t>In </w:t>
      </w:r>
      <w:hyperlink r:id="rId84" w:tooltip="Mammal" w:history="1">
        <w:r w:rsidRPr="006733C0">
          <w:rPr>
            <w:rStyle w:val="Hypertextovodkaz"/>
            <w:color w:val="auto"/>
            <w:u w:val="none"/>
          </w:rPr>
          <w:t>mammals</w:t>
        </w:r>
      </w:hyperlink>
      <w:r w:rsidRPr="006733C0">
        <w:t>, the first part of oogenesis starts in the </w:t>
      </w:r>
      <w:hyperlink r:id="rId85" w:tooltip="Germinal epithelium (female)" w:history="1">
        <w:r w:rsidRPr="006733C0">
          <w:rPr>
            <w:rStyle w:val="Hypertextovodkaz"/>
            <w:color w:val="auto"/>
            <w:u w:val="none"/>
          </w:rPr>
          <w:t>germinal epithelium</w:t>
        </w:r>
      </w:hyperlink>
      <w:r w:rsidRPr="006733C0">
        <w:t>, which gives rise to the development of </w:t>
      </w:r>
      <w:hyperlink r:id="rId86" w:tooltip="Ovarian follicles" w:history="1">
        <w:r w:rsidRPr="006733C0">
          <w:rPr>
            <w:rStyle w:val="Hypertextovodkaz"/>
            <w:color w:val="auto"/>
            <w:u w:val="none"/>
          </w:rPr>
          <w:t>ovarian follicles</w:t>
        </w:r>
      </w:hyperlink>
      <w:r w:rsidRPr="006733C0">
        <w:t>, the functional unit of the </w:t>
      </w:r>
      <w:hyperlink r:id="rId87" w:tooltip="Ovary" w:history="1">
        <w:r w:rsidRPr="006733C0">
          <w:rPr>
            <w:rStyle w:val="Hypertextovodkaz"/>
            <w:color w:val="auto"/>
            <w:u w:val="none"/>
          </w:rPr>
          <w:t>ovary</w:t>
        </w:r>
      </w:hyperlink>
      <w:r w:rsidRPr="006733C0">
        <w:t>.</w:t>
      </w:r>
    </w:p>
    <w:p w:rsidR="00CE3411" w:rsidRPr="006733C0" w:rsidRDefault="00CE3411" w:rsidP="006733C0">
      <w:pPr>
        <w:pStyle w:val="Normlnweb"/>
        <w:shd w:val="clear" w:color="auto" w:fill="FFFFFF"/>
        <w:spacing w:before="120" w:beforeAutospacing="0" w:after="120" w:afterAutospacing="0"/>
        <w:jc w:val="both"/>
      </w:pPr>
      <w:r w:rsidRPr="006733C0">
        <w:t>Oogenesis consists of several sub-processes: oocytogenesis, </w:t>
      </w:r>
      <w:hyperlink r:id="rId88" w:tooltip="Ootidogenesis" w:history="1">
        <w:r w:rsidRPr="006733C0">
          <w:rPr>
            <w:rStyle w:val="Hypertextovodkaz"/>
            <w:color w:val="auto"/>
            <w:u w:val="none"/>
          </w:rPr>
          <w:t>ootidogenesis</w:t>
        </w:r>
      </w:hyperlink>
      <w:r w:rsidRPr="006733C0">
        <w:t>, and finally maturation to form an ovum (oogenesis proper). </w:t>
      </w:r>
      <w:hyperlink r:id="rId89" w:tooltip="Folliculogenesis" w:history="1">
        <w:r w:rsidRPr="006733C0">
          <w:rPr>
            <w:rStyle w:val="Hypertextovodkaz"/>
            <w:color w:val="auto"/>
            <w:u w:val="none"/>
          </w:rPr>
          <w:t>Folliculogenesis</w:t>
        </w:r>
      </w:hyperlink>
      <w:r w:rsidRPr="006733C0">
        <w:t> is a separate sub-process that accompanies and supports all three oogenetic sub-processes.</w:t>
      </w:r>
    </w:p>
    <w:p w:rsidR="00CE3411" w:rsidRPr="006733C0" w:rsidRDefault="00CE3411" w:rsidP="006733C0">
      <w:pPr>
        <w:pStyle w:val="Normlnweb"/>
        <w:shd w:val="clear" w:color="auto" w:fill="FFFFFF"/>
        <w:spacing w:before="120" w:beforeAutospacing="0" w:after="120" w:afterAutospacing="0"/>
        <w:jc w:val="both"/>
        <w:rPr>
          <w:shd w:val="clear" w:color="auto" w:fill="FFFFFF"/>
        </w:rPr>
      </w:pPr>
      <w:r w:rsidRPr="006733C0">
        <w:rPr>
          <w:shd w:val="clear" w:color="auto" w:fill="FFFFFF"/>
        </w:rPr>
        <w:t>In humans o</w:t>
      </w:r>
      <w:r w:rsidRPr="006733C0">
        <w:rPr>
          <w:shd w:val="clear" w:color="auto" w:fill="FFFFFF"/>
        </w:rPr>
        <w:t>ogenesis starts with the process of developing primary oocytes, which occurs via the transformation of </w:t>
      </w:r>
      <w:hyperlink r:id="rId90" w:tooltip="Oogonium" w:history="1">
        <w:r w:rsidRPr="006733C0">
          <w:rPr>
            <w:rStyle w:val="Hypertextovodkaz"/>
            <w:color w:val="auto"/>
            <w:u w:val="none"/>
            <w:shd w:val="clear" w:color="auto" w:fill="FFFFFF"/>
          </w:rPr>
          <w:t>oogonia</w:t>
        </w:r>
      </w:hyperlink>
      <w:r w:rsidRPr="006733C0">
        <w:rPr>
          <w:shd w:val="clear" w:color="auto" w:fill="FFFFFF"/>
        </w:rPr>
        <w:t> into primary </w:t>
      </w:r>
      <w:hyperlink r:id="rId91" w:tooltip="Oocyte" w:history="1">
        <w:r w:rsidRPr="006733C0">
          <w:rPr>
            <w:rStyle w:val="Hypertextovodkaz"/>
            <w:color w:val="auto"/>
            <w:u w:val="none"/>
            <w:shd w:val="clear" w:color="auto" w:fill="FFFFFF"/>
          </w:rPr>
          <w:t>oocytes</w:t>
        </w:r>
      </w:hyperlink>
      <w:r w:rsidRPr="006733C0">
        <w:rPr>
          <w:shd w:val="clear" w:color="auto" w:fill="FFFFFF"/>
        </w:rPr>
        <w:t>, a process called oocytogenesis</w:t>
      </w:r>
      <w:r w:rsidR="006733C0">
        <w:rPr>
          <w:shd w:val="clear" w:color="auto" w:fill="FFFFFF"/>
        </w:rPr>
        <w:t xml:space="preserve">. </w:t>
      </w:r>
      <w:r w:rsidR="006733C0" w:rsidRPr="006733C0">
        <w:rPr>
          <w:shd w:val="clear" w:color="auto" w:fill="FFFFFF"/>
        </w:rPr>
        <w:t xml:space="preserve"> </w:t>
      </w:r>
      <w:r w:rsidRPr="006733C0">
        <w:rPr>
          <w:shd w:val="clear" w:color="auto" w:fill="FFFFFF"/>
        </w:rPr>
        <w:t>Oocytogenesis is complete either before or shortly after birth.</w:t>
      </w:r>
      <w:r w:rsidR="006733C0">
        <w:rPr>
          <w:shd w:val="clear" w:color="auto" w:fill="FFFFFF"/>
        </w:rPr>
        <w:t xml:space="preserve"> </w:t>
      </w:r>
      <w:r w:rsidRPr="006733C0">
        <w:rPr>
          <w:shd w:val="clear" w:color="auto" w:fill="FFFFFF"/>
        </w:rPr>
        <w:t>I</w:t>
      </w:r>
      <w:r w:rsidRPr="006733C0">
        <w:rPr>
          <w:shd w:val="clear" w:color="auto" w:fill="FFFFFF"/>
        </w:rPr>
        <w:t>t is commonly believed that, when oocytogenesis is complete, no additional primary oocytes are created, in contrast to the male process of spermatogenesis, where gametocytes are continuously created. In other words, primary oocytes reach their maximum development at ~20</w:t>
      </w:r>
      <w:r w:rsidR="006733C0">
        <w:rPr>
          <w:shd w:val="clear" w:color="auto" w:fill="FFFFFF"/>
          <w:vertAlign w:val="superscript"/>
        </w:rPr>
        <w:t xml:space="preserve"> </w:t>
      </w:r>
      <w:r w:rsidRPr="006733C0">
        <w:rPr>
          <w:shd w:val="clear" w:color="auto" w:fill="FFFFFF"/>
        </w:rPr>
        <w:t>weeks of gestational age, when approximately seven million primary oocytes have been created; however, at birth, this number has already been reduced to approximately 1-2 million.</w:t>
      </w:r>
    </w:p>
    <w:p w:rsidR="00CE3411" w:rsidRDefault="00CE3411" w:rsidP="00CE3411">
      <w:pPr>
        <w:pStyle w:val="Normlnweb"/>
        <w:shd w:val="clear" w:color="auto" w:fill="FFFFFF"/>
        <w:spacing w:before="120" w:beforeAutospacing="0" w:after="120" w:afterAutospacing="0"/>
        <w:rPr>
          <w:rFonts w:ascii="Arial" w:hAnsi="Arial" w:cs="Arial"/>
          <w:color w:val="222222"/>
          <w:sz w:val="21"/>
          <w:szCs w:val="21"/>
          <w:shd w:val="clear" w:color="auto" w:fill="FFFFFF"/>
        </w:rPr>
      </w:pPr>
    </w:p>
    <w:p w:rsidR="00CE3411" w:rsidRPr="006733C0" w:rsidRDefault="00CE3411" w:rsidP="006733C0">
      <w:pPr>
        <w:pStyle w:val="Nadpis3"/>
        <w:shd w:val="clear" w:color="auto" w:fill="FFFFFF"/>
        <w:spacing w:before="72" w:beforeAutospacing="0" w:after="0" w:afterAutospacing="0"/>
        <w:jc w:val="both"/>
        <w:rPr>
          <w:color w:val="000000"/>
          <w:sz w:val="24"/>
          <w:szCs w:val="24"/>
        </w:rPr>
      </w:pPr>
      <w:r w:rsidRPr="006733C0">
        <w:rPr>
          <w:rStyle w:val="mw-headline"/>
          <w:color w:val="000000"/>
          <w:sz w:val="24"/>
          <w:szCs w:val="24"/>
        </w:rPr>
        <w:t>Ootidogenesis</w:t>
      </w:r>
    </w:p>
    <w:p w:rsidR="00CE3411" w:rsidRPr="006733C0" w:rsidRDefault="00CE3411" w:rsidP="006733C0">
      <w:pPr>
        <w:pStyle w:val="Normlnweb"/>
        <w:shd w:val="clear" w:color="auto" w:fill="FFFFFF"/>
        <w:spacing w:before="120" w:beforeAutospacing="0" w:after="120" w:afterAutospacing="0"/>
        <w:jc w:val="both"/>
      </w:pPr>
      <w:r w:rsidRPr="006733C0">
        <w:t>The succeeding phase of ootidogenesis occurs when the </w:t>
      </w:r>
      <w:hyperlink r:id="rId92" w:tooltip="Primary oocyte" w:history="1">
        <w:r w:rsidRPr="006733C0">
          <w:rPr>
            <w:rStyle w:val="Hypertextovodkaz"/>
            <w:color w:val="auto"/>
            <w:u w:val="none"/>
          </w:rPr>
          <w:t>primary oocyte</w:t>
        </w:r>
      </w:hyperlink>
      <w:r w:rsidRPr="006733C0">
        <w:t xml:space="preserve"> develops into an ootid. This is achieved by the process of meiosis. </w:t>
      </w:r>
    </w:p>
    <w:p w:rsidR="00CE3411" w:rsidRPr="006733C0" w:rsidRDefault="00CE3411" w:rsidP="006733C0">
      <w:pPr>
        <w:pStyle w:val="Normlnweb"/>
        <w:shd w:val="clear" w:color="auto" w:fill="FFFFFF"/>
        <w:spacing w:before="120" w:beforeAutospacing="0" w:after="120" w:afterAutospacing="0"/>
        <w:jc w:val="both"/>
      </w:pPr>
      <w:r w:rsidRPr="006733C0">
        <w:t>However, although this process begins at prenatal age, it stops at </w:t>
      </w:r>
      <w:hyperlink r:id="rId93" w:tooltip="Prophase I" w:history="1">
        <w:r w:rsidRPr="006733C0">
          <w:rPr>
            <w:rStyle w:val="Hypertextovodkaz"/>
            <w:color w:val="auto"/>
            <w:u w:val="none"/>
          </w:rPr>
          <w:t>prophase I</w:t>
        </w:r>
      </w:hyperlink>
      <w:r w:rsidRPr="006733C0">
        <w:t>. In late fetal life, all oocytes, still primary oocytes, have halted at this stage of development, called the </w:t>
      </w:r>
      <w:hyperlink r:id="rId94" w:tooltip="Dictyate" w:history="1">
        <w:r w:rsidRPr="006733C0">
          <w:rPr>
            <w:rStyle w:val="Hypertextovodkaz"/>
            <w:color w:val="auto"/>
            <w:u w:val="none"/>
          </w:rPr>
          <w:t>dictyate</w:t>
        </w:r>
      </w:hyperlink>
      <w:r w:rsidRPr="006733C0">
        <w:t>. After </w:t>
      </w:r>
      <w:hyperlink r:id="rId95" w:tooltip="Menarche" w:history="1">
        <w:r w:rsidRPr="006733C0">
          <w:rPr>
            <w:rStyle w:val="Hypertextovodkaz"/>
            <w:color w:val="auto"/>
            <w:u w:val="none"/>
          </w:rPr>
          <w:t>menarche</w:t>
        </w:r>
      </w:hyperlink>
      <w:r w:rsidRPr="006733C0">
        <w:t>, these cells then continue to develop, although only a few do so every </w:t>
      </w:r>
      <w:hyperlink r:id="rId96" w:tooltip="Menstrual cycle" w:history="1">
        <w:r w:rsidRPr="006733C0">
          <w:rPr>
            <w:rStyle w:val="Hypertextovodkaz"/>
            <w:color w:val="auto"/>
            <w:u w:val="none"/>
          </w:rPr>
          <w:t>menstrual cycle</w:t>
        </w:r>
      </w:hyperlink>
      <w:r w:rsidRPr="006733C0">
        <w:t>.</w:t>
      </w:r>
    </w:p>
    <w:p w:rsidR="00CE3411" w:rsidRPr="006733C0" w:rsidRDefault="00CE3411" w:rsidP="006733C0">
      <w:pPr>
        <w:pStyle w:val="Nadpis4"/>
        <w:shd w:val="clear" w:color="auto" w:fill="FFFFFF"/>
        <w:spacing w:before="72" w:beforeAutospacing="0" w:after="0" w:afterAutospacing="0"/>
        <w:jc w:val="both"/>
      </w:pPr>
      <w:r w:rsidRPr="006733C0">
        <w:rPr>
          <w:rStyle w:val="mw-headline"/>
        </w:rPr>
        <w:t>Meiosis I</w:t>
      </w:r>
    </w:p>
    <w:p w:rsidR="00CE3411" w:rsidRPr="006733C0" w:rsidRDefault="00CE3411" w:rsidP="006733C0">
      <w:pPr>
        <w:pStyle w:val="Normlnweb"/>
        <w:shd w:val="clear" w:color="auto" w:fill="FFFFFF"/>
        <w:spacing w:before="120" w:beforeAutospacing="0" w:after="120" w:afterAutospacing="0"/>
        <w:jc w:val="both"/>
      </w:pPr>
      <w:hyperlink r:id="rId97" w:tooltip="Meiosis I" w:history="1">
        <w:r w:rsidRPr="006733C0">
          <w:rPr>
            <w:rStyle w:val="Hypertextovodkaz"/>
            <w:color w:val="auto"/>
            <w:u w:val="none"/>
          </w:rPr>
          <w:t>Meiosis I</w:t>
        </w:r>
      </w:hyperlink>
      <w:r w:rsidRPr="006733C0">
        <w:t> of ootidogenesis begins during embryonic development, but halts in the </w:t>
      </w:r>
      <w:hyperlink r:id="rId98" w:tooltip="Diplotene" w:history="1">
        <w:r w:rsidRPr="006733C0">
          <w:rPr>
            <w:rStyle w:val="Hypertextovodkaz"/>
            <w:color w:val="auto"/>
            <w:u w:val="none"/>
          </w:rPr>
          <w:t>diplotene</w:t>
        </w:r>
      </w:hyperlink>
      <w:r w:rsidRPr="006733C0">
        <w:t> st</w:t>
      </w:r>
      <w:r w:rsidR="006733C0">
        <w:t>age of prophase I until puberty</w:t>
      </w:r>
      <w:r w:rsidRPr="006733C0">
        <w:t>.</w:t>
      </w:r>
    </w:p>
    <w:p w:rsidR="00CE3411" w:rsidRPr="006733C0" w:rsidRDefault="00CE3411" w:rsidP="006733C0">
      <w:pPr>
        <w:pStyle w:val="Nadpis4"/>
        <w:shd w:val="clear" w:color="auto" w:fill="FFFFFF"/>
        <w:spacing w:before="72" w:beforeAutospacing="0" w:after="0" w:afterAutospacing="0"/>
        <w:jc w:val="both"/>
      </w:pPr>
      <w:r w:rsidRPr="006733C0">
        <w:rPr>
          <w:rStyle w:val="mw-headline"/>
        </w:rPr>
        <w:t>Meiosis II</w:t>
      </w:r>
    </w:p>
    <w:p w:rsidR="00CE3411" w:rsidRPr="006733C0" w:rsidRDefault="00CE3411" w:rsidP="006733C0">
      <w:pPr>
        <w:pStyle w:val="Normlnweb"/>
        <w:shd w:val="clear" w:color="auto" w:fill="FFFFFF"/>
        <w:spacing w:before="120" w:beforeAutospacing="0" w:after="120" w:afterAutospacing="0"/>
        <w:jc w:val="both"/>
      </w:pPr>
      <w:r w:rsidRPr="006733C0">
        <w:t>Immediately after meiosis I, the </w:t>
      </w:r>
      <w:hyperlink r:id="rId99" w:tooltip="Haploid" w:history="1">
        <w:r w:rsidRPr="006733C0">
          <w:rPr>
            <w:rStyle w:val="Hypertextovodkaz"/>
            <w:color w:val="auto"/>
            <w:u w:val="none"/>
          </w:rPr>
          <w:t>haploid</w:t>
        </w:r>
      </w:hyperlink>
      <w:r w:rsidRPr="006733C0">
        <w:t> secondary oocyte initiates </w:t>
      </w:r>
      <w:hyperlink r:id="rId100" w:tooltip="Meiosis II" w:history="1">
        <w:r w:rsidRPr="006733C0">
          <w:rPr>
            <w:rStyle w:val="Hypertextovodkaz"/>
            <w:color w:val="auto"/>
            <w:u w:val="none"/>
          </w:rPr>
          <w:t>meiosis II</w:t>
        </w:r>
      </w:hyperlink>
      <w:r w:rsidRPr="006733C0">
        <w:t>. However, this process is also halted at the </w:t>
      </w:r>
      <w:hyperlink r:id="rId101" w:tooltip="Metaphase II" w:history="1">
        <w:r w:rsidRPr="006733C0">
          <w:rPr>
            <w:rStyle w:val="Hypertextovodkaz"/>
            <w:color w:val="auto"/>
            <w:u w:val="none"/>
          </w:rPr>
          <w:t>metaphase II</w:t>
        </w:r>
      </w:hyperlink>
      <w:r w:rsidRPr="006733C0">
        <w:t> stage until </w:t>
      </w:r>
      <w:hyperlink r:id="rId102" w:tooltip="Fertilization" w:history="1">
        <w:r w:rsidRPr="006733C0">
          <w:rPr>
            <w:rStyle w:val="Hypertextovodkaz"/>
            <w:color w:val="auto"/>
            <w:u w:val="none"/>
          </w:rPr>
          <w:t>fertilization</w:t>
        </w:r>
      </w:hyperlink>
      <w:r w:rsidRPr="006733C0">
        <w:t>, if such should ever occur. When meiosis II has completed, an ootid and another polar body have now been created.</w:t>
      </w:r>
    </w:p>
    <w:p w:rsidR="00CE3411" w:rsidRDefault="00CE3411" w:rsidP="006733C0">
      <w:pPr>
        <w:pStyle w:val="Nadpis4"/>
        <w:shd w:val="clear" w:color="auto" w:fill="FFFFFF"/>
        <w:spacing w:before="72" w:beforeAutospacing="0" w:after="0" w:afterAutospacing="0"/>
        <w:jc w:val="both"/>
        <w:rPr>
          <w:rStyle w:val="mw-headline"/>
        </w:rPr>
      </w:pPr>
      <w:r w:rsidRPr="006733C0">
        <w:rPr>
          <w:rStyle w:val="mw-headline"/>
        </w:rPr>
        <w:t>Folliculogenesis</w:t>
      </w:r>
    </w:p>
    <w:p w:rsidR="006733C0" w:rsidRPr="006733C0" w:rsidRDefault="006733C0" w:rsidP="006733C0">
      <w:pPr>
        <w:pStyle w:val="Nadpis4"/>
        <w:shd w:val="clear" w:color="auto" w:fill="FFFFFF"/>
        <w:spacing w:before="72" w:beforeAutospacing="0" w:after="0" w:afterAutospacing="0"/>
        <w:jc w:val="both"/>
        <w:rPr>
          <w:b w:val="0"/>
        </w:rPr>
      </w:pPr>
      <w:r w:rsidRPr="006733C0">
        <w:rPr>
          <w:b w:val="0"/>
          <w:shd w:val="clear" w:color="auto" w:fill="FFFFFF"/>
        </w:rPr>
        <w:t>During follicular development, primordial follicles undergo a series of critical changes in character, both histologically and hormonally. First they change into primary follicles and later into secondary follicles. The follicles then transition to </w:t>
      </w:r>
      <w:hyperlink r:id="rId103" w:anchor="Primordial" w:tooltip="Folliculogenesis" w:history="1">
        <w:r w:rsidRPr="006733C0">
          <w:rPr>
            <w:rStyle w:val="Hypertextovodkaz"/>
            <w:b w:val="0"/>
            <w:color w:val="auto"/>
            <w:u w:val="none"/>
            <w:shd w:val="clear" w:color="auto" w:fill="FFFFFF"/>
          </w:rPr>
          <w:t>tertiary, or antral, follicles</w:t>
        </w:r>
      </w:hyperlink>
      <w:r w:rsidRPr="006733C0">
        <w:rPr>
          <w:b w:val="0"/>
          <w:shd w:val="clear" w:color="auto" w:fill="FFFFFF"/>
        </w:rPr>
        <w:t>. At this stage in development, they become dependent on hormones, particularly FSH which causes a substantial increase in their growth rate. </w:t>
      </w:r>
      <w:hyperlink r:id="rId104" w:anchor="Late_tertiary_and_preovulatory_.28the_follicular_phase_of_the_menstrual_cycle.29" w:tooltip="Folliculogenesis" w:history="1">
        <w:r w:rsidRPr="006733C0">
          <w:rPr>
            <w:rStyle w:val="Hypertextovodkaz"/>
            <w:b w:val="0"/>
            <w:color w:val="auto"/>
            <w:u w:val="none"/>
            <w:shd w:val="clear" w:color="auto" w:fill="FFFFFF"/>
          </w:rPr>
          <w:t>The late tertiary or pre-ovulatory follicle</w:t>
        </w:r>
      </w:hyperlink>
      <w:r w:rsidRPr="006733C0">
        <w:rPr>
          <w:b w:val="0"/>
          <w:shd w:val="clear" w:color="auto" w:fill="FFFFFF"/>
        </w:rPr>
        <w:t> ruptures and discharges the oocyte (that has become a </w:t>
      </w:r>
      <w:hyperlink r:id="rId105" w:tooltip="Secondary oocyte" w:history="1">
        <w:r w:rsidRPr="006733C0">
          <w:rPr>
            <w:rStyle w:val="Hypertextovodkaz"/>
            <w:b w:val="0"/>
            <w:color w:val="auto"/>
            <w:u w:val="none"/>
            <w:shd w:val="clear" w:color="auto" w:fill="FFFFFF"/>
          </w:rPr>
          <w:t>secondary oocyte</w:t>
        </w:r>
      </w:hyperlink>
      <w:r w:rsidRPr="006733C0">
        <w:rPr>
          <w:b w:val="0"/>
          <w:shd w:val="clear" w:color="auto" w:fill="FFFFFF"/>
        </w:rPr>
        <w:t>), ending folliculogenesis.</w:t>
      </w:r>
    </w:p>
    <w:p w:rsidR="00CE3411" w:rsidRDefault="00CE3411" w:rsidP="00CE3411">
      <w:pPr>
        <w:pStyle w:val="Normlnweb"/>
        <w:shd w:val="clear" w:color="auto" w:fill="FFFFFF"/>
        <w:spacing w:before="120" w:beforeAutospacing="0" w:after="120" w:afterAutospacing="0"/>
        <w:rPr>
          <w:rFonts w:ascii="Arial" w:hAnsi="Arial" w:cs="Arial"/>
          <w:color w:val="222222"/>
          <w:sz w:val="21"/>
          <w:szCs w:val="21"/>
        </w:rPr>
      </w:pPr>
    </w:p>
    <w:p w:rsidR="00CE3411" w:rsidRDefault="00CE3411" w:rsidP="00B94268">
      <w:pPr>
        <w:jc w:val="both"/>
        <w:rPr>
          <w:rFonts w:ascii="Times New Roman" w:hAnsi="Times New Roman" w:cs="Times New Roman"/>
          <w:color w:val="222222"/>
          <w:sz w:val="24"/>
          <w:szCs w:val="24"/>
          <w:shd w:val="clear" w:color="auto" w:fill="FFFFFF"/>
        </w:rPr>
      </w:pPr>
    </w:p>
    <w:p w:rsidR="00B2138A" w:rsidRDefault="00B2138A" w:rsidP="00B94268">
      <w:pPr>
        <w:jc w:val="both"/>
        <w:rPr>
          <w:rFonts w:ascii="Times New Roman" w:hAnsi="Times New Roman" w:cs="Times New Roman"/>
          <w:b/>
          <w:sz w:val="24"/>
          <w:szCs w:val="24"/>
        </w:rPr>
      </w:pPr>
    </w:p>
    <w:p w:rsidR="006733C0" w:rsidRDefault="006733C0" w:rsidP="00B94268">
      <w:pPr>
        <w:jc w:val="both"/>
        <w:rPr>
          <w:rFonts w:ascii="Times New Roman" w:hAnsi="Times New Roman" w:cs="Times New Roman"/>
          <w:b/>
          <w:sz w:val="24"/>
          <w:szCs w:val="24"/>
        </w:rPr>
      </w:pPr>
    </w:p>
    <w:p w:rsidR="006733C0" w:rsidRDefault="006733C0" w:rsidP="00B94268">
      <w:pPr>
        <w:jc w:val="both"/>
        <w:rPr>
          <w:rFonts w:ascii="Times New Roman" w:hAnsi="Times New Roman" w:cs="Times New Roman"/>
          <w:b/>
          <w:sz w:val="24"/>
          <w:szCs w:val="24"/>
        </w:rPr>
      </w:pPr>
    </w:p>
    <w:p w:rsidR="00637B38" w:rsidRDefault="00A06A90" w:rsidP="006733C0">
      <w:pPr>
        <w:jc w:val="both"/>
        <w:rPr>
          <w:rFonts w:ascii="Times New Roman" w:hAnsi="Times New Roman"/>
          <w:b/>
          <w:sz w:val="28"/>
          <w:szCs w:val="28"/>
        </w:rPr>
      </w:pPr>
      <w:r>
        <w:rPr>
          <w:rFonts w:ascii="Times New Roman" w:hAnsi="Times New Roman"/>
          <w:b/>
          <w:sz w:val="28"/>
          <w:szCs w:val="28"/>
        </w:rPr>
        <w:lastRenderedPageBreak/>
        <w:t>Task 3</w:t>
      </w:r>
      <w:r w:rsidR="006733C0">
        <w:rPr>
          <w:rFonts w:ascii="Times New Roman" w:hAnsi="Times New Roman"/>
          <w:b/>
          <w:sz w:val="28"/>
          <w:szCs w:val="28"/>
        </w:rPr>
        <w:t>:</w:t>
      </w:r>
      <w:r w:rsidR="006733C0">
        <w:rPr>
          <w:rFonts w:ascii="Times New Roman" w:hAnsi="Times New Roman"/>
          <w:b/>
          <w:sz w:val="28"/>
          <w:szCs w:val="28"/>
        </w:rPr>
        <w:t xml:space="preserve"> Ovarian</w:t>
      </w:r>
      <w:r w:rsidR="006733C0">
        <w:rPr>
          <w:rFonts w:ascii="Times New Roman" w:hAnsi="Times New Roman"/>
          <w:b/>
          <w:sz w:val="28"/>
          <w:szCs w:val="28"/>
        </w:rPr>
        <w:t xml:space="preserve"> histological structure</w:t>
      </w:r>
    </w:p>
    <w:p w:rsidR="006733C0" w:rsidRPr="00637B38" w:rsidRDefault="006733C0" w:rsidP="00637B38">
      <w:pPr>
        <w:pStyle w:val="Odstavecseseznamem"/>
        <w:numPr>
          <w:ilvl w:val="0"/>
          <w:numId w:val="6"/>
        </w:numPr>
        <w:jc w:val="both"/>
        <w:rPr>
          <w:rFonts w:ascii="Times New Roman" w:hAnsi="Times New Roman"/>
          <w:sz w:val="24"/>
          <w:szCs w:val="24"/>
        </w:rPr>
      </w:pPr>
      <w:r w:rsidRPr="00637B38">
        <w:rPr>
          <w:rFonts w:ascii="Times New Roman" w:hAnsi="Times New Roman"/>
          <w:sz w:val="24"/>
          <w:szCs w:val="24"/>
        </w:rPr>
        <w:t xml:space="preserve">Observe and draw the </w:t>
      </w:r>
      <w:r w:rsidRPr="00637B38">
        <w:rPr>
          <w:rFonts w:ascii="Times New Roman" w:hAnsi="Times New Roman"/>
          <w:sz w:val="24"/>
          <w:szCs w:val="24"/>
        </w:rPr>
        <w:t>ovarian</w:t>
      </w:r>
      <w:r w:rsidRPr="00637B38">
        <w:rPr>
          <w:rFonts w:ascii="Times New Roman" w:hAnsi="Times New Roman"/>
          <w:sz w:val="24"/>
          <w:szCs w:val="24"/>
        </w:rPr>
        <w:t xml:space="preserve"> structure</w:t>
      </w:r>
    </w:p>
    <w:p w:rsidR="00637B38" w:rsidRDefault="00637B38" w:rsidP="00637B38">
      <w:pPr>
        <w:jc w:val="both"/>
        <w:rPr>
          <w:rFonts w:ascii="Times New Roman" w:hAnsi="Times New Roman"/>
          <w:sz w:val="24"/>
          <w:szCs w:val="24"/>
        </w:rPr>
      </w:pPr>
    </w:p>
    <w:p w:rsidR="00637B38" w:rsidRDefault="00637B38" w:rsidP="00637B38">
      <w:pPr>
        <w:jc w:val="both"/>
        <w:rPr>
          <w:rFonts w:ascii="Times New Roman" w:hAnsi="Times New Roman"/>
          <w:sz w:val="24"/>
          <w:szCs w:val="24"/>
        </w:rPr>
      </w:pPr>
    </w:p>
    <w:p w:rsidR="00637B38" w:rsidRDefault="00637B38" w:rsidP="00637B38">
      <w:pPr>
        <w:jc w:val="both"/>
        <w:rPr>
          <w:rFonts w:ascii="Times New Roman" w:hAnsi="Times New Roman"/>
          <w:sz w:val="24"/>
          <w:szCs w:val="24"/>
        </w:rPr>
      </w:pPr>
    </w:p>
    <w:p w:rsidR="00637B38" w:rsidRDefault="00637B38" w:rsidP="00637B38">
      <w:pPr>
        <w:jc w:val="both"/>
        <w:rPr>
          <w:rFonts w:ascii="Times New Roman" w:hAnsi="Times New Roman"/>
          <w:sz w:val="24"/>
          <w:szCs w:val="24"/>
        </w:rPr>
      </w:pPr>
    </w:p>
    <w:p w:rsidR="00637B38" w:rsidRDefault="00637B38" w:rsidP="00637B38">
      <w:pPr>
        <w:jc w:val="both"/>
        <w:rPr>
          <w:rFonts w:ascii="Times New Roman" w:hAnsi="Times New Roman"/>
          <w:sz w:val="24"/>
          <w:szCs w:val="24"/>
        </w:rPr>
      </w:pPr>
    </w:p>
    <w:p w:rsidR="00637B38" w:rsidRDefault="00637B38" w:rsidP="00637B38">
      <w:pPr>
        <w:jc w:val="both"/>
        <w:rPr>
          <w:rFonts w:ascii="Times New Roman" w:hAnsi="Times New Roman"/>
          <w:sz w:val="24"/>
          <w:szCs w:val="24"/>
        </w:rPr>
      </w:pPr>
    </w:p>
    <w:p w:rsidR="00637B38" w:rsidRDefault="00637B38" w:rsidP="00637B38">
      <w:pPr>
        <w:jc w:val="both"/>
        <w:rPr>
          <w:rFonts w:ascii="Times New Roman" w:hAnsi="Times New Roman"/>
          <w:sz w:val="24"/>
          <w:szCs w:val="24"/>
        </w:rPr>
      </w:pPr>
    </w:p>
    <w:p w:rsidR="00637B38" w:rsidRDefault="00637B38" w:rsidP="00637B38">
      <w:pPr>
        <w:jc w:val="both"/>
        <w:rPr>
          <w:rFonts w:ascii="Times New Roman" w:hAnsi="Times New Roman"/>
          <w:sz w:val="24"/>
          <w:szCs w:val="24"/>
        </w:rPr>
      </w:pPr>
    </w:p>
    <w:p w:rsidR="00637B38" w:rsidRDefault="00637B38" w:rsidP="00637B38">
      <w:pPr>
        <w:jc w:val="both"/>
        <w:rPr>
          <w:rFonts w:ascii="Times New Roman" w:hAnsi="Times New Roman"/>
          <w:sz w:val="24"/>
          <w:szCs w:val="24"/>
        </w:rPr>
      </w:pPr>
    </w:p>
    <w:p w:rsidR="00637B38" w:rsidRDefault="00637B38" w:rsidP="00637B38">
      <w:pPr>
        <w:jc w:val="both"/>
        <w:rPr>
          <w:rFonts w:ascii="Times New Roman" w:hAnsi="Times New Roman"/>
          <w:sz w:val="24"/>
          <w:szCs w:val="24"/>
        </w:rPr>
      </w:pPr>
    </w:p>
    <w:p w:rsidR="00637B38" w:rsidRDefault="00637B38" w:rsidP="00637B38">
      <w:pPr>
        <w:jc w:val="both"/>
        <w:rPr>
          <w:rFonts w:ascii="Times New Roman" w:hAnsi="Times New Roman"/>
          <w:sz w:val="24"/>
          <w:szCs w:val="24"/>
        </w:rPr>
      </w:pPr>
    </w:p>
    <w:p w:rsidR="00637B38" w:rsidRDefault="00637B38" w:rsidP="00637B38">
      <w:pPr>
        <w:jc w:val="both"/>
        <w:rPr>
          <w:rFonts w:ascii="Times New Roman" w:hAnsi="Times New Roman"/>
          <w:sz w:val="24"/>
          <w:szCs w:val="24"/>
        </w:rPr>
      </w:pPr>
    </w:p>
    <w:p w:rsidR="00637B38" w:rsidRDefault="00637B38" w:rsidP="00637B38">
      <w:pPr>
        <w:jc w:val="both"/>
        <w:rPr>
          <w:rFonts w:ascii="Times New Roman" w:hAnsi="Times New Roman"/>
          <w:sz w:val="24"/>
          <w:szCs w:val="24"/>
        </w:rPr>
      </w:pPr>
    </w:p>
    <w:p w:rsidR="00637B38" w:rsidRDefault="00637B38" w:rsidP="00637B38">
      <w:pPr>
        <w:jc w:val="both"/>
        <w:rPr>
          <w:rFonts w:ascii="Times New Roman" w:hAnsi="Times New Roman"/>
          <w:sz w:val="24"/>
          <w:szCs w:val="24"/>
        </w:rPr>
      </w:pPr>
    </w:p>
    <w:p w:rsidR="00637B38" w:rsidRDefault="00637B38" w:rsidP="00637B38">
      <w:pPr>
        <w:jc w:val="both"/>
        <w:rPr>
          <w:rFonts w:ascii="Times New Roman" w:hAnsi="Times New Roman"/>
          <w:sz w:val="24"/>
          <w:szCs w:val="24"/>
        </w:rPr>
      </w:pPr>
    </w:p>
    <w:p w:rsidR="00637B38" w:rsidRDefault="00637B38" w:rsidP="00637B38">
      <w:pPr>
        <w:jc w:val="both"/>
        <w:rPr>
          <w:rFonts w:ascii="Times New Roman" w:hAnsi="Times New Roman"/>
          <w:sz w:val="24"/>
          <w:szCs w:val="24"/>
        </w:rPr>
      </w:pPr>
    </w:p>
    <w:p w:rsidR="00637B38" w:rsidRDefault="00637B38" w:rsidP="00637B38">
      <w:pPr>
        <w:jc w:val="both"/>
        <w:rPr>
          <w:rFonts w:ascii="Times New Roman" w:hAnsi="Times New Roman"/>
          <w:sz w:val="24"/>
          <w:szCs w:val="24"/>
        </w:rPr>
      </w:pPr>
    </w:p>
    <w:p w:rsidR="00637B38" w:rsidRDefault="00637B38" w:rsidP="00637B38">
      <w:pPr>
        <w:jc w:val="both"/>
        <w:rPr>
          <w:rFonts w:ascii="Times New Roman" w:hAnsi="Times New Roman"/>
          <w:sz w:val="24"/>
          <w:szCs w:val="24"/>
        </w:rPr>
      </w:pPr>
    </w:p>
    <w:p w:rsidR="00637B38" w:rsidRDefault="00637B38" w:rsidP="00637B38">
      <w:pPr>
        <w:jc w:val="both"/>
        <w:rPr>
          <w:rFonts w:ascii="Times New Roman" w:hAnsi="Times New Roman"/>
          <w:sz w:val="24"/>
          <w:szCs w:val="24"/>
        </w:rPr>
      </w:pPr>
    </w:p>
    <w:p w:rsidR="00637B38" w:rsidRDefault="00637B38" w:rsidP="00637B38">
      <w:pPr>
        <w:jc w:val="both"/>
        <w:rPr>
          <w:rFonts w:ascii="Times New Roman" w:hAnsi="Times New Roman"/>
          <w:sz w:val="24"/>
          <w:szCs w:val="24"/>
        </w:rPr>
      </w:pPr>
    </w:p>
    <w:p w:rsidR="00637B38" w:rsidRDefault="00637B38" w:rsidP="00637B38">
      <w:pPr>
        <w:jc w:val="both"/>
        <w:rPr>
          <w:rFonts w:ascii="Times New Roman" w:hAnsi="Times New Roman"/>
          <w:sz w:val="24"/>
          <w:szCs w:val="24"/>
        </w:rPr>
      </w:pPr>
    </w:p>
    <w:p w:rsidR="00637B38" w:rsidRDefault="00637B38" w:rsidP="00637B38">
      <w:pPr>
        <w:jc w:val="both"/>
        <w:rPr>
          <w:rFonts w:ascii="Times New Roman" w:hAnsi="Times New Roman"/>
          <w:sz w:val="24"/>
          <w:szCs w:val="24"/>
        </w:rPr>
      </w:pPr>
    </w:p>
    <w:p w:rsidR="00637B38" w:rsidRDefault="00637B38" w:rsidP="00637B38">
      <w:pPr>
        <w:jc w:val="both"/>
        <w:rPr>
          <w:rFonts w:ascii="Times New Roman" w:hAnsi="Times New Roman"/>
          <w:sz w:val="24"/>
          <w:szCs w:val="24"/>
        </w:rPr>
      </w:pPr>
    </w:p>
    <w:p w:rsidR="00637B38" w:rsidRDefault="00637B38" w:rsidP="00637B38">
      <w:pPr>
        <w:jc w:val="both"/>
        <w:rPr>
          <w:rFonts w:ascii="Times New Roman" w:hAnsi="Times New Roman"/>
          <w:sz w:val="24"/>
          <w:szCs w:val="24"/>
        </w:rPr>
      </w:pPr>
    </w:p>
    <w:p w:rsidR="00637B38" w:rsidRDefault="00637B38" w:rsidP="00637B38">
      <w:pPr>
        <w:jc w:val="both"/>
        <w:rPr>
          <w:rFonts w:ascii="Times New Roman" w:hAnsi="Times New Roman"/>
          <w:sz w:val="24"/>
          <w:szCs w:val="24"/>
        </w:rPr>
      </w:pPr>
    </w:p>
    <w:p w:rsidR="00637B38" w:rsidRDefault="00637B38" w:rsidP="00637B38">
      <w:pPr>
        <w:jc w:val="both"/>
        <w:rPr>
          <w:rFonts w:ascii="Times New Roman" w:hAnsi="Times New Roman"/>
          <w:sz w:val="24"/>
          <w:szCs w:val="24"/>
        </w:rPr>
      </w:pPr>
    </w:p>
    <w:p w:rsidR="00637B38" w:rsidRDefault="00637B38" w:rsidP="00637B38">
      <w:pPr>
        <w:jc w:val="both"/>
        <w:rPr>
          <w:rFonts w:ascii="Times New Roman" w:hAnsi="Times New Roman"/>
          <w:sz w:val="24"/>
          <w:szCs w:val="24"/>
        </w:rPr>
      </w:pPr>
    </w:p>
    <w:p w:rsidR="00637B38" w:rsidRDefault="00637B38" w:rsidP="00637B38">
      <w:pPr>
        <w:jc w:val="both"/>
        <w:rPr>
          <w:rFonts w:ascii="Times New Roman" w:hAnsi="Times New Roman"/>
          <w:sz w:val="24"/>
          <w:szCs w:val="24"/>
        </w:rPr>
      </w:pPr>
    </w:p>
    <w:p w:rsidR="00637B38" w:rsidRPr="00637B38" w:rsidRDefault="00637B38" w:rsidP="00637B38">
      <w:pPr>
        <w:jc w:val="both"/>
        <w:rPr>
          <w:rFonts w:ascii="Times New Roman" w:hAnsi="Times New Roman"/>
          <w:sz w:val="24"/>
          <w:szCs w:val="24"/>
        </w:rPr>
      </w:pPr>
    </w:p>
    <w:p w:rsidR="006733C0" w:rsidRDefault="00637B38" w:rsidP="00B94268">
      <w:pPr>
        <w:jc w:val="both"/>
        <w:rPr>
          <w:rFonts w:ascii="Times New Roman" w:hAnsi="Times New Roman" w:cs="Times New Roman"/>
          <w:b/>
          <w:sz w:val="24"/>
          <w:szCs w:val="24"/>
        </w:rPr>
      </w:pPr>
      <w:r>
        <w:rPr>
          <w:noProof/>
        </w:rPr>
        <w:drawing>
          <wp:anchor distT="0" distB="0" distL="114300" distR="114300" simplePos="0" relativeHeight="251660288" behindDoc="1" locked="0" layoutInCell="1" allowOverlap="1" wp14:anchorId="1D072882">
            <wp:simplePos x="0" y="0"/>
            <wp:positionH relativeFrom="column">
              <wp:posOffset>-912177</wp:posOffset>
            </wp:positionH>
            <wp:positionV relativeFrom="paragraph">
              <wp:posOffset>174307</wp:posOffset>
            </wp:positionV>
            <wp:extent cx="4373086" cy="3279815"/>
            <wp:effectExtent l="0" t="6033" r="2858" b="2857"/>
            <wp:wrapNone/>
            <wp:docPr id="10" name="Obrázek 10" descr="VÃ½sledek obrÃ¡zku pro ovarian histologi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Ã½sledek obrÃ¡zku pro ovarian histological structur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rot="16200000">
                      <a:off x="0" y="0"/>
                      <a:ext cx="4373086" cy="3279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33C0" w:rsidRPr="006733C0" w:rsidRDefault="006733C0" w:rsidP="006733C0">
      <w:pPr>
        <w:rPr>
          <w:rFonts w:ascii="Times New Roman" w:hAnsi="Times New Roman" w:cs="Times New Roman"/>
          <w:sz w:val="24"/>
          <w:szCs w:val="24"/>
        </w:rPr>
      </w:pPr>
    </w:p>
    <w:p w:rsidR="006733C0" w:rsidRPr="006733C0" w:rsidRDefault="004710FA" w:rsidP="006733C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2191703</wp:posOffset>
            </wp:positionH>
            <wp:positionV relativeFrom="paragraph">
              <wp:posOffset>98107</wp:posOffset>
            </wp:positionV>
            <wp:extent cx="5145344" cy="3091070"/>
            <wp:effectExtent l="0" t="1588" r="0" b="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rot="16200000">
                      <a:off x="0" y="0"/>
                      <a:ext cx="5145344" cy="30910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33C0" w:rsidRPr="006733C0" w:rsidRDefault="006733C0" w:rsidP="006733C0">
      <w:pPr>
        <w:rPr>
          <w:rFonts w:ascii="Times New Roman" w:hAnsi="Times New Roman" w:cs="Times New Roman"/>
          <w:sz w:val="24"/>
          <w:szCs w:val="24"/>
        </w:rPr>
      </w:pPr>
    </w:p>
    <w:p w:rsidR="006733C0" w:rsidRPr="006733C0" w:rsidRDefault="006733C0" w:rsidP="006733C0">
      <w:pPr>
        <w:rPr>
          <w:rFonts w:ascii="Times New Roman" w:hAnsi="Times New Roman" w:cs="Times New Roman"/>
          <w:sz w:val="24"/>
          <w:szCs w:val="24"/>
        </w:rPr>
      </w:pPr>
    </w:p>
    <w:p w:rsidR="006733C0" w:rsidRPr="006733C0" w:rsidRDefault="006733C0" w:rsidP="006733C0">
      <w:pPr>
        <w:rPr>
          <w:rFonts w:ascii="Times New Roman" w:hAnsi="Times New Roman" w:cs="Times New Roman"/>
          <w:sz w:val="24"/>
          <w:szCs w:val="24"/>
        </w:rPr>
      </w:pPr>
    </w:p>
    <w:p w:rsidR="006733C0" w:rsidRPr="006733C0" w:rsidRDefault="006733C0" w:rsidP="006733C0">
      <w:pPr>
        <w:rPr>
          <w:rFonts w:ascii="Times New Roman" w:hAnsi="Times New Roman" w:cs="Times New Roman"/>
          <w:sz w:val="24"/>
          <w:szCs w:val="24"/>
        </w:rPr>
      </w:pPr>
    </w:p>
    <w:p w:rsidR="006733C0" w:rsidRPr="006733C0" w:rsidRDefault="006733C0" w:rsidP="006733C0">
      <w:pPr>
        <w:rPr>
          <w:rFonts w:ascii="Times New Roman" w:hAnsi="Times New Roman" w:cs="Times New Roman"/>
          <w:sz w:val="24"/>
          <w:szCs w:val="24"/>
        </w:rPr>
      </w:pPr>
    </w:p>
    <w:p w:rsidR="006733C0" w:rsidRPr="006733C0" w:rsidRDefault="006733C0" w:rsidP="006733C0">
      <w:pPr>
        <w:rPr>
          <w:rFonts w:ascii="Times New Roman" w:hAnsi="Times New Roman" w:cs="Times New Roman"/>
          <w:sz w:val="24"/>
          <w:szCs w:val="24"/>
        </w:rPr>
      </w:pPr>
    </w:p>
    <w:p w:rsidR="006733C0" w:rsidRPr="006733C0" w:rsidRDefault="006733C0" w:rsidP="006733C0">
      <w:pPr>
        <w:rPr>
          <w:rFonts w:ascii="Times New Roman" w:hAnsi="Times New Roman" w:cs="Times New Roman"/>
          <w:sz w:val="24"/>
          <w:szCs w:val="24"/>
        </w:rPr>
      </w:pPr>
    </w:p>
    <w:p w:rsidR="006733C0" w:rsidRPr="006733C0" w:rsidRDefault="006733C0" w:rsidP="006733C0">
      <w:pPr>
        <w:rPr>
          <w:rFonts w:ascii="Times New Roman" w:hAnsi="Times New Roman" w:cs="Times New Roman"/>
          <w:sz w:val="24"/>
          <w:szCs w:val="24"/>
        </w:rPr>
      </w:pPr>
    </w:p>
    <w:p w:rsidR="006733C0" w:rsidRDefault="006733C0" w:rsidP="006733C0">
      <w:pPr>
        <w:rPr>
          <w:rFonts w:ascii="Times New Roman" w:hAnsi="Times New Roman" w:cs="Times New Roman"/>
          <w:sz w:val="24"/>
          <w:szCs w:val="24"/>
        </w:rPr>
      </w:pPr>
    </w:p>
    <w:p w:rsidR="006733C0" w:rsidRDefault="006733C0" w:rsidP="006733C0">
      <w:pPr>
        <w:rPr>
          <w:rFonts w:ascii="Times New Roman" w:hAnsi="Times New Roman" w:cs="Times New Roman"/>
          <w:sz w:val="24"/>
          <w:szCs w:val="24"/>
        </w:rPr>
      </w:pPr>
    </w:p>
    <w:p w:rsidR="006733C0" w:rsidRDefault="006733C0" w:rsidP="00637B38">
      <w:pPr>
        <w:jc w:val="center"/>
        <w:rPr>
          <w:rFonts w:ascii="Times New Roman" w:hAnsi="Times New Roman" w:cs="Times New Roman"/>
          <w:sz w:val="24"/>
          <w:szCs w:val="24"/>
        </w:rPr>
      </w:pPr>
    </w:p>
    <w:p w:rsidR="006733C0" w:rsidRDefault="006733C0" w:rsidP="006733C0">
      <w:pPr>
        <w:rPr>
          <w:rFonts w:ascii="Times New Roman" w:hAnsi="Times New Roman" w:cs="Times New Roman"/>
          <w:sz w:val="24"/>
          <w:szCs w:val="24"/>
        </w:rPr>
      </w:pPr>
    </w:p>
    <w:p w:rsidR="006733C0" w:rsidRDefault="006733C0" w:rsidP="006733C0">
      <w:pPr>
        <w:rPr>
          <w:rFonts w:ascii="Times New Roman" w:hAnsi="Times New Roman" w:cs="Times New Roman"/>
          <w:sz w:val="24"/>
          <w:szCs w:val="24"/>
        </w:rPr>
      </w:pPr>
    </w:p>
    <w:p w:rsidR="006733C0" w:rsidRDefault="00637B38" w:rsidP="006733C0">
      <w:pPr>
        <w:rPr>
          <w:rFonts w:ascii="Times New Roman" w:hAnsi="Times New Roman" w:cs="Times New Roman"/>
          <w:sz w:val="24"/>
          <w:szCs w:val="24"/>
        </w:rPr>
      </w:pPr>
      <w:r>
        <w:rPr>
          <w:rFonts w:ascii="Times New Roman" w:hAnsi="Times New Roman" w:cs="Times New Roman"/>
          <w:b/>
          <w:noProof/>
          <w:sz w:val="28"/>
          <w:szCs w:val="28"/>
        </w:rPr>
        <w:drawing>
          <wp:anchor distT="0" distB="0" distL="114300" distR="114300" simplePos="0" relativeHeight="251662336" behindDoc="1" locked="0" layoutInCell="1" allowOverlap="1">
            <wp:simplePos x="0" y="0"/>
            <wp:positionH relativeFrom="column">
              <wp:posOffset>-1136373</wp:posOffset>
            </wp:positionH>
            <wp:positionV relativeFrom="paragraph">
              <wp:posOffset>379371</wp:posOffset>
            </wp:positionV>
            <wp:extent cx="4957999" cy="3372485"/>
            <wp:effectExtent l="0" t="7620" r="6985" b="6985"/>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rot="16200000">
                      <a:off x="0" y="0"/>
                      <a:ext cx="4959668" cy="337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33C0" w:rsidRDefault="006733C0" w:rsidP="006733C0">
      <w:pPr>
        <w:ind w:firstLine="708"/>
        <w:rPr>
          <w:rFonts w:ascii="Times New Roman" w:hAnsi="Times New Roman" w:cs="Times New Roman"/>
          <w:sz w:val="24"/>
          <w:szCs w:val="24"/>
        </w:rPr>
      </w:pPr>
    </w:p>
    <w:p w:rsidR="006733C0" w:rsidRDefault="00637B38" w:rsidP="006733C0">
      <w:pPr>
        <w:ind w:firstLine="708"/>
        <w:rPr>
          <w:rFonts w:ascii="Times New Roman" w:hAnsi="Times New Roman" w:cs="Times New Roman"/>
          <w:sz w:val="24"/>
          <w:szCs w:val="24"/>
        </w:rPr>
      </w:pPr>
      <w:r>
        <w:rPr>
          <w:noProof/>
        </w:rPr>
        <w:drawing>
          <wp:anchor distT="0" distB="0" distL="114300" distR="114300" simplePos="0" relativeHeight="251661312" behindDoc="1" locked="0" layoutInCell="1" allowOverlap="1">
            <wp:simplePos x="0" y="0"/>
            <wp:positionH relativeFrom="column">
              <wp:posOffset>2727326</wp:posOffset>
            </wp:positionH>
            <wp:positionV relativeFrom="paragraph">
              <wp:posOffset>245745</wp:posOffset>
            </wp:positionV>
            <wp:extent cx="4113600" cy="3085200"/>
            <wp:effectExtent l="0" t="0" r="1270" b="1270"/>
            <wp:wrapNone/>
            <wp:docPr id="11" name="Obrázek 11" descr="VÃ½sledek obrÃ¡zku pro ovary histologi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Ã½sledek obrÃ¡zku pro ovary histological structur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rot="16200000">
                      <a:off x="0" y="0"/>
                      <a:ext cx="4113600" cy="3085200"/>
                    </a:xfrm>
                    <a:prstGeom prst="rect">
                      <a:avLst/>
                    </a:prstGeom>
                    <a:noFill/>
                    <a:ln>
                      <a:noFill/>
                    </a:ln>
                  </pic:spPr>
                </pic:pic>
              </a:graphicData>
            </a:graphic>
            <wp14:sizeRelV relativeFrom="margin">
              <wp14:pctHeight>0</wp14:pctHeight>
            </wp14:sizeRelV>
          </wp:anchor>
        </w:drawing>
      </w:r>
    </w:p>
    <w:p w:rsidR="006733C0" w:rsidRDefault="006733C0" w:rsidP="006733C0">
      <w:pPr>
        <w:ind w:firstLine="708"/>
        <w:rPr>
          <w:rFonts w:ascii="Times New Roman" w:hAnsi="Times New Roman" w:cs="Times New Roman"/>
          <w:sz w:val="24"/>
          <w:szCs w:val="24"/>
        </w:rPr>
      </w:pPr>
    </w:p>
    <w:p w:rsidR="00637B38" w:rsidRDefault="00637B38" w:rsidP="006733C0">
      <w:pPr>
        <w:ind w:firstLine="708"/>
        <w:rPr>
          <w:rFonts w:ascii="Times New Roman" w:hAnsi="Times New Roman" w:cs="Times New Roman"/>
          <w:sz w:val="24"/>
          <w:szCs w:val="24"/>
        </w:rPr>
      </w:pPr>
    </w:p>
    <w:p w:rsidR="00637B38" w:rsidRDefault="00637B38" w:rsidP="006733C0">
      <w:pPr>
        <w:ind w:firstLine="708"/>
        <w:rPr>
          <w:rFonts w:ascii="Times New Roman" w:hAnsi="Times New Roman" w:cs="Times New Roman"/>
          <w:sz w:val="24"/>
          <w:szCs w:val="24"/>
        </w:rPr>
      </w:pPr>
    </w:p>
    <w:p w:rsidR="00637B38" w:rsidRDefault="00637B38" w:rsidP="006733C0">
      <w:pPr>
        <w:ind w:firstLine="708"/>
        <w:rPr>
          <w:rFonts w:ascii="Times New Roman" w:hAnsi="Times New Roman" w:cs="Times New Roman"/>
          <w:sz w:val="24"/>
          <w:szCs w:val="24"/>
        </w:rPr>
      </w:pPr>
    </w:p>
    <w:p w:rsidR="00637B38" w:rsidRDefault="00637B38" w:rsidP="006733C0">
      <w:pPr>
        <w:ind w:firstLine="708"/>
        <w:rPr>
          <w:rFonts w:ascii="Times New Roman" w:hAnsi="Times New Roman" w:cs="Times New Roman"/>
          <w:sz w:val="24"/>
          <w:szCs w:val="24"/>
        </w:rPr>
      </w:pPr>
    </w:p>
    <w:p w:rsidR="00637B38" w:rsidRDefault="00637B38" w:rsidP="006733C0">
      <w:pPr>
        <w:ind w:firstLine="708"/>
        <w:rPr>
          <w:rFonts w:ascii="Times New Roman" w:hAnsi="Times New Roman" w:cs="Times New Roman"/>
          <w:sz w:val="24"/>
          <w:szCs w:val="24"/>
        </w:rPr>
      </w:pPr>
    </w:p>
    <w:p w:rsidR="00637B38" w:rsidRDefault="00637B38" w:rsidP="006733C0">
      <w:pPr>
        <w:ind w:firstLine="708"/>
        <w:rPr>
          <w:rFonts w:ascii="Times New Roman" w:hAnsi="Times New Roman" w:cs="Times New Roman"/>
          <w:sz w:val="24"/>
          <w:szCs w:val="24"/>
        </w:rPr>
      </w:pPr>
    </w:p>
    <w:p w:rsidR="00637B38" w:rsidRDefault="00637B38" w:rsidP="006733C0">
      <w:pPr>
        <w:ind w:firstLine="708"/>
        <w:rPr>
          <w:rFonts w:ascii="Times New Roman" w:hAnsi="Times New Roman" w:cs="Times New Roman"/>
          <w:sz w:val="24"/>
          <w:szCs w:val="24"/>
        </w:rPr>
      </w:pPr>
    </w:p>
    <w:p w:rsidR="00637B38" w:rsidRDefault="00637B38" w:rsidP="00A06A90">
      <w:pPr>
        <w:rPr>
          <w:rFonts w:ascii="Times New Roman" w:hAnsi="Times New Roman" w:cs="Times New Roman"/>
          <w:b/>
          <w:sz w:val="28"/>
          <w:szCs w:val="28"/>
        </w:rPr>
      </w:pPr>
    </w:p>
    <w:p w:rsidR="00637B38" w:rsidRDefault="00637B38" w:rsidP="00A06A90">
      <w:pPr>
        <w:rPr>
          <w:rFonts w:ascii="Times New Roman" w:hAnsi="Times New Roman" w:cs="Times New Roman"/>
          <w:b/>
          <w:sz w:val="28"/>
          <w:szCs w:val="28"/>
        </w:rPr>
      </w:pPr>
    </w:p>
    <w:p w:rsidR="00A06A90" w:rsidRPr="00061118" w:rsidRDefault="00A06A90" w:rsidP="00A06A90">
      <w:pPr>
        <w:rPr>
          <w:rFonts w:ascii="Times New Roman" w:hAnsi="Times New Roman" w:cs="Times New Roman"/>
          <w:b/>
          <w:sz w:val="28"/>
          <w:szCs w:val="28"/>
        </w:rPr>
      </w:pPr>
      <w:r w:rsidRPr="00061118">
        <w:rPr>
          <w:rFonts w:ascii="Times New Roman" w:hAnsi="Times New Roman" w:cs="Times New Roman"/>
          <w:b/>
          <w:sz w:val="28"/>
          <w:szCs w:val="28"/>
        </w:rPr>
        <w:lastRenderedPageBreak/>
        <w:t>Chromosome X inactivation</w:t>
      </w:r>
    </w:p>
    <w:p w:rsidR="008B0A43" w:rsidRDefault="008B0A43" w:rsidP="008B0A43">
      <w:pPr>
        <w:jc w:val="both"/>
        <w:rPr>
          <w:rFonts w:ascii="Times New Roman" w:hAnsi="Times New Roman" w:cs="Times New Roman"/>
          <w:sz w:val="24"/>
          <w:szCs w:val="24"/>
          <w:shd w:val="clear" w:color="auto" w:fill="FFFFFF"/>
        </w:rPr>
      </w:pPr>
      <w:r w:rsidRPr="00061118">
        <w:rPr>
          <w:rFonts w:ascii="Times New Roman" w:hAnsi="Times New Roman" w:cs="Times New Roman"/>
          <w:bCs/>
          <w:sz w:val="24"/>
          <w:szCs w:val="24"/>
          <w:shd w:val="clear" w:color="auto" w:fill="FFFFFF"/>
        </w:rPr>
        <w:t>X-inactivation</w:t>
      </w:r>
      <w:r w:rsidRPr="00061118">
        <w:rPr>
          <w:rFonts w:ascii="Times New Roman" w:hAnsi="Times New Roman" w:cs="Times New Roman"/>
          <w:sz w:val="24"/>
          <w:szCs w:val="24"/>
          <w:shd w:val="clear" w:color="auto" w:fill="FFFFFF"/>
        </w:rPr>
        <w:t> (also called </w:t>
      </w:r>
      <w:r w:rsidRPr="00061118">
        <w:rPr>
          <w:rFonts w:ascii="Times New Roman" w:hAnsi="Times New Roman" w:cs="Times New Roman"/>
          <w:b/>
          <w:bCs/>
          <w:sz w:val="24"/>
          <w:szCs w:val="24"/>
          <w:shd w:val="clear" w:color="auto" w:fill="FFFFFF"/>
        </w:rPr>
        <w:t>lyonization</w:t>
      </w:r>
      <w:r w:rsidRPr="00061118">
        <w:rPr>
          <w:rFonts w:ascii="Times New Roman" w:hAnsi="Times New Roman" w:cs="Times New Roman"/>
          <w:sz w:val="24"/>
          <w:szCs w:val="24"/>
          <w:shd w:val="clear" w:color="auto" w:fill="FFFFFF"/>
        </w:rPr>
        <w:t>) is a process by which one of the copies of the </w:t>
      </w:r>
      <w:hyperlink r:id="rId110" w:tooltip="X chromosome" w:history="1">
        <w:r w:rsidRPr="00061118">
          <w:rPr>
            <w:rStyle w:val="Hypertextovodkaz"/>
            <w:rFonts w:ascii="Times New Roman" w:hAnsi="Times New Roman" w:cs="Times New Roman"/>
            <w:color w:val="auto"/>
            <w:sz w:val="24"/>
            <w:szCs w:val="24"/>
            <w:u w:val="none"/>
            <w:shd w:val="clear" w:color="auto" w:fill="FFFFFF"/>
          </w:rPr>
          <w:t>X chromosome</w:t>
        </w:r>
      </w:hyperlink>
      <w:r w:rsidRPr="00061118">
        <w:rPr>
          <w:rFonts w:ascii="Times New Roman" w:hAnsi="Times New Roman" w:cs="Times New Roman"/>
          <w:sz w:val="24"/>
          <w:szCs w:val="24"/>
          <w:shd w:val="clear" w:color="auto" w:fill="FFFFFF"/>
        </w:rPr>
        <w:t> present in </w:t>
      </w:r>
      <w:hyperlink r:id="rId111" w:tooltip="Female" w:history="1">
        <w:r w:rsidRPr="00061118">
          <w:rPr>
            <w:rStyle w:val="Hypertextovodkaz"/>
            <w:rFonts w:ascii="Times New Roman" w:hAnsi="Times New Roman" w:cs="Times New Roman"/>
            <w:color w:val="auto"/>
            <w:sz w:val="24"/>
            <w:szCs w:val="24"/>
            <w:u w:val="none"/>
            <w:shd w:val="clear" w:color="auto" w:fill="FFFFFF"/>
          </w:rPr>
          <w:t>female</w:t>
        </w:r>
      </w:hyperlink>
      <w:r w:rsidRPr="00061118">
        <w:rPr>
          <w:rFonts w:ascii="Times New Roman" w:hAnsi="Times New Roman" w:cs="Times New Roman"/>
          <w:sz w:val="24"/>
          <w:szCs w:val="24"/>
          <w:shd w:val="clear" w:color="auto" w:fill="FFFFFF"/>
        </w:rPr>
        <w:t> </w:t>
      </w:r>
      <w:hyperlink r:id="rId112" w:tooltip="Mammal" w:history="1">
        <w:r w:rsidRPr="00061118">
          <w:rPr>
            <w:rStyle w:val="Hypertextovodkaz"/>
            <w:rFonts w:ascii="Times New Roman" w:hAnsi="Times New Roman" w:cs="Times New Roman"/>
            <w:color w:val="auto"/>
            <w:sz w:val="24"/>
            <w:szCs w:val="24"/>
            <w:u w:val="none"/>
            <w:shd w:val="clear" w:color="auto" w:fill="FFFFFF"/>
          </w:rPr>
          <w:t>mammals</w:t>
        </w:r>
      </w:hyperlink>
      <w:r w:rsidRPr="00061118">
        <w:rPr>
          <w:rFonts w:ascii="Times New Roman" w:hAnsi="Times New Roman" w:cs="Times New Roman"/>
          <w:sz w:val="24"/>
          <w:szCs w:val="24"/>
          <w:shd w:val="clear" w:color="auto" w:fill="FFFFFF"/>
        </w:rPr>
        <w:t> is inactivated. The inactive X chromosome is silenced by it being packaged in such a way that it has a transcriptionally inactive structure called </w:t>
      </w:r>
      <w:hyperlink r:id="rId113" w:tooltip="Heterochromatin" w:history="1">
        <w:r w:rsidRPr="00061118">
          <w:rPr>
            <w:rStyle w:val="Hypertextovodkaz"/>
            <w:rFonts w:ascii="Times New Roman" w:hAnsi="Times New Roman" w:cs="Times New Roman"/>
            <w:color w:val="auto"/>
            <w:sz w:val="24"/>
            <w:szCs w:val="24"/>
            <w:u w:val="none"/>
            <w:shd w:val="clear" w:color="auto" w:fill="FFFFFF"/>
          </w:rPr>
          <w:t>heterochromatin</w:t>
        </w:r>
      </w:hyperlink>
      <w:r w:rsidRPr="00061118">
        <w:rPr>
          <w:rFonts w:ascii="Times New Roman" w:hAnsi="Times New Roman" w:cs="Times New Roman"/>
          <w:sz w:val="24"/>
          <w:szCs w:val="24"/>
          <w:shd w:val="clear" w:color="auto" w:fill="FFFFFF"/>
        </w:rPr>
        <w:t>. As nearly all </w:t>
      </w:r>
      <w:hyperlink r:id="rId114" w:tooltip="Female mammals" w:history="1">
        <w:r w:rsidRPr="00061118">
          <w:rPr>
            <w:rStyle w:val="Hypertextovodkaz"/>
            <w:rFonts w:ascii="Times New Roman" w:hAnsi="Times New Roman" w:cs="Times New Roman"/>
            <w:color w:val="auto"/>
            <w:sz w:val="24"/>
            <w:szCs w:val="24"/>
            <w:u w:val="none"/>
            <w:shd w:val="clear" w:color="auto" w:fill="FFFFFF"/>
          </w:rPr>
          <w:t>female mammals</w:t>
        </w:r>
      </w:hyperlink>
      <w:r w:rsidRPr="00061118">
        <w:rPr>
          <w:rFonts w:ascii="Times New Roman" w:hAnsi="Times New Roman" w:cs="Times New Roman"/>
          <w:sz w:val="24"/>
          <w:szCs w:val="24"/>
          <w:shd w:val="clear" w:color="auto" w:fill="FFFFFF"/>
        </w:rPr>
        <w:t> have two X chromosomes, X-inactivation prevents them from having twice as many X chromosome </w:t>
      </w:r>
      <w:hyperlink r:id="rId115" w:tooltip="Gene product" w:history="1">
        <w:r w:rsidRPr="00061118">
          <w:rPr>
            <w:rStyle w:val="Hypertextovodkaz"/>
            <w:rFonts w:ascii="Times New Roman" w:hAnsi="Times New Roman" w:cs="Times New Roman"/>
            <w:color w:val="auto"/>
            <w:sz w:val="24"/>
            <w:szCs w:val="24"/>
            <w:u w:val="none"/>
            <w:shd w:val="clear" w:color="auto" w:fill="FFFFFF"/>
          </w:rPr>
          <w:t>gene products</w:t>
        </w:r>
      </w:hyperlink>
      <w:r w:rsidRPr="00061118">
        <w:rPr>
          <w:rFonts w:ascii="Times New Roman" w:hAnsi="Times New Roman" w:cs="Times New Roman"/>
          <w:sz w:val="24"/>
          <w:szCs w:val="24"/>
          <w:shd w:val="clear" w:color="auto" w:fill="FFFFFF"/>
        </w:rPr>
        <w:t> as </w:t>
      </w:r>
      <w:hyperlink r:id="rId116" w:tooltip="Male" w:history="1">
        <w:r w:rsidRPr="00061118">
          <w:rPr>
            <w:rStyle w:val="Hypertextovodkaz"/>
            <w:rFonts w:ascii="Times New Roman" w:hAnsi="Times New Roman" w:cs="Times New Roman"/>
            <w:color w:val="auto"/>
            <w:sz w:val="24"/>
            <w:szCs w:val="24"/>
            <w:u w:val="none"/>
            <w:shd w:val="clear" w:color="auto" w:fill="FFFFFF"/>
          </w:rPr>
          <w:t>males</w:t>
        </w:r>
      </w:hyperlink>
      <w:r w:rsidRPr="00061118">
        <w:rPr>
          <w:rFonts w:ascii="Times New Roman" w:hAnsi="Times New Roman" w:cs="Times New Roman"/>
          <w:sz w:val="24"/>
          <w:szCs w:val="24"/>
          <w:shd w:val="clear" w:color="auto" w:fill="FFFFFF"/>
        </w:rPr>
        <w:t>, who only possess a single copy of the X chromosome (see </w:t>
      </w:r>
      <w:hyperlink r:id="rId117" w:tooltip="Dosage compensation" w:history="1">
        <w:r w:rsidRPr="00061118">
          <w:rPr>
            <w:rStyle w:val="Hypertextovodkaz"/>
            <w:rFonts w:ascii="Times New Roman" w:hAnsi="Times New Roman" w:cs="Times New Roman"/>
            <w:color w:val="auto"/>
            <w:sz w:val="24"/>
            <w:szCs w:val="24"/>
            <w:u w:val="none"/>
            <w:shd w:val="clear" w:color="auto" w:fill="FFFFFF"/>
          </w:rPr>
          <w:t>dosage compensation</w:t>
        </w:r>
      </w:hyperlink>
      <w:r w:rsidRPr="00061118">
        <w:rPr>
          <w:rFonts w:ascii="Times New Roman" w:hAnsi="Times New Roman" w:cs="Times New Roman"/>
          <w:sz w:val="24"/>
          <w:szCs w:val="24"/>
          <w:shd w:val="clear" w:color="auto" w:fill="FFFFFF"/>
        </w:rPr>
        <w:t>). The choice of which X chromosome will be inactivated is random in </w:t>
      </w:r>
      <w:hyperlink r:id="rId118" w:tooltip="Eutheria" w:history="1">
        <w:r w:rsidRPr="00061118">
          <w:rPr>
            <w:rStyle w:val="Hypertextovodkaz"/>
            <w:rFonts w:ascii="Times New Roman" w:hAnsi="Times New Roman" w:cs="Times New Roman"/>
            <w:color w:val="auto"/>
            <w:sz w:val="24"/>
            <w:szCs w:val="24"/>
            <w:u w:val="none"/>
            <w:shd w:val="clear" w:color="auto" w:fill="FFFFFF"/>
          </w:rPr>
          <w:t>placental mammals</w:t>
        </w:r>
      </w:hyperlink>
      <w:r w:rsidRPr="00061118">
        <w:rPr>
          <w:rFonts w:ascii="Times New Roman" w:hAnsi="Times New Roman" w:cs="Times New Roman"/>
          <w:sz w:val="24"/>
          <w:szCs w:val="24"/>
          <w:shd w:val="clear" w:color="auto" w:fill="FFFFFF"/>
        </w:rPr>
        <w:t> such as </w:t>
      </w:r>
      <w:hyperlink r:id="rId119" w:tooltip="Human" w:history="1">
        <w:r w:rsidRPr="00061118">
          <w:rPr>
            <w:rStyle w:val="Hypertextovodkaz"/>
            <w:rFonts w:ascii="Times New Roman" w:hAnsi="Times New Roman" w:cs="Times New Roman"/>
            <w:color w:val="auto"/>
            <w:sz w:val="24"/>
            <w:szCs w:val="24"/>
            <w:u w:val="none"/>
            <w:shd w:val="clear" w:color="auto" w:fill="FFFFFF"/>
          </w:rPr>
          <w:t>humans</w:t>
        </w:r>
      </w:hyperlink>
      <w:r w:rsidRPr="00061118">
        <w:rPr>
          <w:rFonts w:ascii="Times New Roman" w:hAnsi="Times New Roman" w:cs="Times New Roman"/>
          <w:sz w:val="24"/>
          <w:szCs w:val="24"/>
          <w:shd w:val="clear" w:color="auto" w:fill="FFFFFF"/>
        </w:rPr>
        <w:t>, but once an X chromosome is inactivated it will remain inactive throughout the lifetime of the cell and its descendants in the organism. Unlike the random X-inactivation in placental mammals, inactivation in </w:t>
      </w:r>
      <w:hyperlink r:id="rId120" w:tooltip="Marsupial" w:history="1">
        <w:r w:rsidRPr="00061118">
          <w:rPr>
            <w:rStyle w:val="Hypertextovodkaz"/>
            <w:rFonts w:ascii="Times New Roman" w:hAnsi="Times New Roman" w:cs="Times New Roman"/>
            <w:color w:val="auto"/>
            <w:sz w:val="24"/>
            <w:szCs w:val="24"/>
            <w:u w:val="none"/>
            <w:shd w:val="clear" w:color="auto" w:fill="FFFFFF"/>
          </w:rPr>
          <w:t>marsupials</w:t>
        </w:r>
      </w:hyperlink>
      <w:r w:rsidRPr="00061118">
        <w:rPr>
          <w:rFonts w:ascii="Times New Roman" w:hAnsi="Times New Roman" w:cs="Times New Roman"/>
          <w:sz w:val="24"/>
          <w:szCs w:val="24"/>
          <w:shd w:val="clear" w:color="auto" w:fill="FFFFFF"/>
        </w:rPr>
        <w:t> applies exclusively to the paternally derived X chromosome.</w:t>
      </w:r>
    </w:p>
    <w:p w:rsidR="00061118" w:rsidRPr="00061118" w:rsidRDefault="00061118" w:rsidP="00061118">
      <w:pPr>
        <w:shd w:val="clear" w:color="auto" w:fill="FFFFFF"/>
        <w:spacing w:before="72" w:after="0" w:line="240" w:lineRule="auto"/>
        <w:outlineLvl w:val="2"/>
        <w:rPr>
          <w:rFonts w:ascii="Times New Roman" w:eastAsia="Times New Roman" w:hAnsi="Times New Roman" w:cs="Times New Roman"/>
          <w:b/>
          <w:bCs/>
          <w:sz w:val="24"/>
          <w:szCs w:val="24"/>
          <w:lang w:eastAsia="cs-CZ"/>
        </w:rPr>
      </w:pPr>
      <w:r>
        <w:rPr>
          <w:rFonts w:ascii="Times New Roman" w:eastAsia="Times New Roman" w:hAnsi="Times New Roman" w:cs="Times New Roman"/>
          <w:b/>
          <w:bCs/>
          <w:sz w:val="24"/>
          <w:szCs w:val="24"/>
          <w:lang w:eastAsia="cs-CZ"/>
        </w:rPr>
        <w:t>Barr bodies</w:t>
      </w:r>
    </w:p>
    <w:p w:rsidR="00061118" w:rsidRDefault="00061118" w:rsidP="00061118">
      <w:pPr>
        <w:shd w:val="clear" w:color="auto" w:fill="FFFFFF"/>
        <w:spacing w:before="120" w:after="120" w:line="240" w:lineRule="auto"/>
        <w:jc w:val="both"/>
        <w:rPr>
          <w:rFonts w:ascii="Times New Roman" w:eastAsia="Times New Roman" w:hAnsi="Times New Roman" w:cs="Times New Roman"/>
          <w:sz w:val="24"/>
          <w:szCs w:val="24"/>
          <w:lang w:eastAsia="cs-CZ"/>
        </w:rPr>
      </w:pPr>
      <w:r w:rsidRPr="00061118">
        <w:rPr>
          <w:rFonts w:ascii="Times New Roman" w:eastAsia="Times New Roman" w:hAnsi="Times New Roman" w:cs="Times New Roman"/>
          <w:sz w:val="24"/>
          <w:szCs w:val="24"/>
          <w:lang w:eastAsia="cs-CZ"/>
        </w:rPr>
        <w:t>DNA packaged in heterochromatin, such as the Xi, is more condensed than DNA packaged in </w:t>
      </w:r>
      <w:hyperlink r:id="rId121" w:tooltip="Euchromatin" w:history="1">
        <w:r w:rsidRPr="00061118">
          <w:rPr>
            <w:rFonts w:ascii="Times New Roman" w:eastAsia="Times New Roman" w:hAnsi="Times New Roman" w:cs="Times New Roman"/>
            <w:sz w:val="24"/>
            <w:szCs w:val="24"/>
            <w:lang w:eastAsia="cs-CZ"/>
          </w:rPr>
          <w:t>euchromatin</w:t>
        </w:r>
      </w:hyperlink>
      <w:r w:rsidRPr="00061118">
        <w:rPr>
          <w:rFonts w:ascii="Times New Roman" w:eastAsia="Times New Roman" w:hAnsi="Times New Roman" w:cs="Times New Roman"/>
          <w:sz w:val="24"/>
          <w:szCs w:val="24"/>
          <w:lang w:eastAsia="cs-CZ"/>
        </w:rPr>
        <w:t>, such as the Xa. The inactive X forms a discrete body within the nucleus called a </w:t>
      </w:r>
      <w:hyperlink r:id="rId122" w:tooltip="Barr body" w:history="1">
        <w:r w:rsidRPr="00061118">
          <w:rPr>
            <w:rFonts w:ascii="Times New Roman" w:eastAsia="Times New Roman" w:hAnsi="Times New Roman" w:cs="Times New Roman"/>
            <w:sz w:val="24"/>
            <w:szCs w:val="24"/>
            <w:lang w:eastAsia="cs-CZ"/>
          </w:rPr>
          <w:t>Barr body</w:t>
        </w:r>
      </w:hyperlink>
      <w:r>
        <w:rPr>
          <w:rFonts w:ascii="Times New Roman" w:eastAsia="Times New Roman" w:hAnsi="Times New Roman" w:cs="Times New Roman"/>
          <w:sz w:val="24"/>
          <w:szCs w:val="24"/>
          <w:lang w:eastAsia="cs-CZ"/>
        </w:rPr>
        <w:t>.</w:t>
      </w:r>
      <w:r w:rsidRPr="00061118">
        <w:rPr>
          <w:rFonts w:ascii="Times New Roman" w:eastAsia="Times New Roman" w:hAnsi="Times New Roman" w:cs="Times New Roman"/>
          <w:sz w:val="24"/>
          <w:szCs w:val="24"/>
          <w:lang w:eastAsia="cs-CZ"/>
        </w:rPr>
        <w:t> The Barr body is generally located on the periphery of the </w:t>
      </w:r>
      <w:hyperlink r:id="rId123" w:tooltip="Cell nucleus" w:history="1">
        <w:r w:rsidRPr="00061118">
          <w:rPr>
            <w:rFonts w:ascii="Times New Roman" w:eastAsia="Times New Roman" w:hAnsi="Times New Roman" w:cs="Times New Roman"/>
            <w:sz w:val="24"/>
            <w:szCs w:val="24"/>
            <w:lang w:eastAsia="cs-CZ"/>
          </w:rPr>
          <w:t>nucleus</w:t>
        </w:r>
      </w:hyperlink>
      <w:r w:rsidRPr="00061118">
        <w:rPr>
          <w:rFonts w:ascii="Times New Roman" w:eastAsia="Times New Roman" w:hAnsi="Times New Roman" w:cs="Times New Roman"/>
          <w:sz w:val="24"/>
          <w:szCs w:val="24"/>
          <w:lang w:eastAsia="cs-CZ"/>
        </w:rPr>
        <w:t>, is late </w:t>
      </w:r>
      <w:hyperlink r:id="rId124" w:tooltip="DNA replication" w:history="1">
        <w:r w:rsidRPr="00061118">
          <w:rPr>
            <w:rFonts w:ascii="Times New Roman" w:eastAsia="Times New Roman" w:hAnsi="Times New Roman" w:cs="Times New Roman"/>
            <w:sz w:val="24"/>
            <w:szCs w:val="24"/>
            <w:lang w:eastAsia="cs-CZ"/>
          </w:rPr>
          <w:t>replicating</w:t>
        </w:r>
      </w:hyperlink>
      <w:r w:rsidRPr="00061118">
        <w:rPr>
          <w:rFonts w:ascii="Times New Roman" w:eastAsia="Times New Roman" w:hAnsi="Times New Roman" w:cs="Times New Roman"/>
          <w:sz w:val="24"/>
          <w:szCs w:val="24"/>
          <w:lang w:eastAsia="cs-CZ"/>
        </w:rPr>
        <w:t> within the </w:t>
      </w:r>
      <w:hyperlink r:id="rId125" w:tooltip="Cell cycle" w:history="1">
        <w:r w:rsidRPr="00061118">
          <w:rPr>
            <w:rFonts w:ascii="Times New Roman" w:eastAsia="Times New Roman" w:hAnsi="Times New Roman" w:cs="Times New Roman"/>
            <w:sz w:val="24"/>
            <w:szCs w:val="24"/>
            <w:lang w:eastAsia="cs-CZ"/>
          </w:rPr>
          <w:t>cell cycle</w:t>
        </w:r>
      </w:hyperlink>
      <w:r w:rsidRPr="00061118">
        <w:rPr>
          <w:rFonts w:ascii="Times New Roman" w:eastAsia="Times New Roman" w:hAnsi="Times New Roman" w:cs="Times New Roman"/>
          <w:sz w:val="24"/>
          <w:szCs w:val="24"/>
          <w:lang w:eastAsia="cs-CZ"/>
        </w:rPr>
        <w:t>, and, as it contains the Xi, contain</w:t>
      </w:r>
      <w:r>
        <w:rPr>
          <w:rFonts w:ascii="Times New Roman" w:eastAsia="Times New Roman" w:hAnsi="Times New Roman" w:cs="Times New Roman"/>
          <w:sz w:val="24"/>
          <w:szCs w:val="24"/>
          <w:lang w:eastAsia="cs-CZ"/>
        </w:rPr>
        <w:t>s heterochromatin modifications.</w:t>
      </w:r>
    </w:p>
    <w:p w:rsidR="00061118" w:rsidRDefault="00061118" w:rsidP="00061118">
      <w:pPr>
        <w:shd w:val="clear" w:color="auto" w:fill="FFFFFF"/>
        <w:spacing w:before="120" w:after="120" w:line="240" w:lineRule="auto"/>
        <w:jc w:val="both"/>
        <w:rPr>
          <w:rFonts w:ascii="Times New Roman" w:eastAsia="Times New Roman" w:hAnsi="Times New Roman" w:cs="Times New Roman"/>
          <w:sz w:val="24"/>
          <w:szCs w:val="24"/>
          <w:lang w:eastAsia="cs-CZ"/>
        </w:rPr>
      </w:pPr>
    </w:p>
    <w:p w:rsidR="00061118" w:rsidRDefault="00061118" w:rsidP="00061118">
      <w:pPr>
        <w:jc w:val="both"/>
        <w:rPr>
          <w:rFonts w:ascii="Times New Roman" w:hAnsi="Times New Roman"/>
          <w:b/>
          <w:sz w:val="28"/>
          <w:szCs w:val="28"/>
        </w:rPr>
      </w:pPr>
      <w:r>
        <w:rPr>
          <w:rFonts w:ascii="Times New Roman" w:hAnsi="Times New Roman"/>
          <w:b/>
          <w:sz w:val="28"/>
          <w:szCs w:val="28"/>
        </w:rPr>
        <w:t>Task 4</w:t>
      </w:r>
      <w:r>
        <w:rPr>
          <w:rFonts w:ascii="Times New Roman" w:hAnsi="Times New Roman"/>
          <w:b/>
          <w:sz w:val="28"/>
          <w:szCs w:val="28"/>
        </w:rPr>
        <w:t xml:space="preserve">: </w:t>
      </w:r>
      <w:r>
        <w:rPr>
          <w:rFonts w:ascii="Times New Roman" w:hAnsi="Times New Roman"/>
          <w:b/>
          <w:sz w:val="28"/>
          <w:szCs w:val="28"/>
        </w:rPr>
        <w:t>Barr body</w:t>
      </w:r>
    </w:p>
    <w:p w:rsidR="00061118" w:rsidRPr="00061118" w:rsidRDefault="00061118" w:rsidP="00061118">
      <w:pPr>
        <w:jc w:val="both"/>
        <w:rPr>
          <w:rFonts w:ascii="Times New Roman" w:hAnsi="Times New Roman"/>
          <w:sz w:val="24"/>
          <w:szCs w:val="24"/>
        </w:rPr>
      </w:pPr>
      <w:r w:rsidRPr="00061118">
        <w:rPr>
          <w:rFonts w:ascii="Times New Roman" w:hAnsi="Times New Roman"/>
          <w:sz w:val="24"/>
          <w:szCs w:val="24"/>
        </w:rPr>
        <w:t>1.</w:t>
      </w:r>
      <w:r>
        <w:rPr>
          <w:rFonts w:ascii="Times New Roman" w:hAnsi="Times New Roman"/>
          <w:sz w:val="24"/>
          <w:szCs w:val="24"/>
        </w:rPr>
        <w:t xml:space="preserve"> </w:t>
      </w:r>
      <w:r w:rsidRPr="00061118">
        <w:rPr>
          <w:rFonts w:ascii="Times New Roman" w:hAnsi="Times New Roman"/>
          <w:sz w:val="24"/>
          <w:szCs w:val="24"/>
        </w:rPr>
        <w:t>Perform buc</w:t>
      </w:r>
      <w:r w:rsidR="00ED3AD4">
        <w:rPr>
          <w:rFonts w:ascii="Times New Roman" w:hAnsi="Times New Roman"/>
          <w:sz w:val="24"/>
          <w:szCs w:val="24"/>
        </w:rPr>
        <w:t>c</w:t>
      </w:r>
      <w:r w:rsidRPr="00061118">
        <w:rPr>
          <w:rFonts w:ascii="Times New Roman" w:hAnsi="Times New Roman"/>
          <w:sz w:val="24"/>
          <w:szCs w:val="24"/>
        </w:rPr>
        <w:t>al swab (smear)</w:t>
      </w:r>
    </w:p>
    <w:p w:rsidR="00061118" w:rsidRDefault="00061118" w:rsidP="00061118">
      <w:pPr>
        <w:rPr>
          <w:rFonts w:ascii="Times New Roman" w:hAnsi="Times New Roman" w:cs="Times New Roman"/>
          <w:sz w:val="24"/>
          <w:szCs w:val="24"/>
        </w:rPr>
      </w:pPr>
      <w:r w:rsidRPr="00061118">
        <w:rPr>
          <w:rFonts w:ascii="Times New Roman" w:hAnsi="Times New Roman" w:cs="Times New Roman"/>
          <w:sz w:val="24"/>
          <w:szCs w:val="24"/>
        </w:rPr>
        <w:t xml:space="preserve">2. </w:t>
      </w:r>
      <w:r>
        <w:rPr>
          <w:rFonts w:ascii="Times New Roman" w:hAnsi="Times New Roman" w:cs="Times New Roman"/>
          <w:sz w:val="24"/>
          <w:szCs w:val="24"/>
        </w:rPr>
        <w:t>Stain cells by Giemsa-Romanovski</w:t>
      </w:r>
    </w:p>
    <w:p w:rsidR="00061118" w:rsidRDefault="00ED3AD4" w:rsidP="00061118">
      <w:pPr>
        <w:rPr>
          <w:rFonts w:ascii="Times New Roman" w:hAnsi="Times New Roman" w:cs="Times New Roman"/>
          <w:sz w:val="24"/>
          <w:szCs w:val="24"/>
        </w:rPr>
      </w:pPr>
      <w:r>
        <w:rPr>
          <w:rFonts w:ascii="Times New Roman" w:hAnsi="Times New Roman" w:cs="Times New Roman"/>
          <w:sz w:val="24"/>
          <w:szCs w:val="24"/>
        </w:rPr>
        <w:t xml:space="preserve">3. Observe buccal cells and </w:t>
      </w:r>
      <w:r w:rsidR="00061118">
        <w:rPr>
          <w:rFonts w:ascii="Times New Roman" w:hAnsi="Times New Roman" w:cs="Times New Roman"/>
          <w:sz w:val="24"/>
          <w:szCs w:val="24"/>
        </w:rPr>
        <w:t>Barr body</w:t>
      </w:r>
      <w:r>
        <w:rPr>
          <w:rFonts w:ascii="Times New Roman" w:hAnsi="Times New Roman" w:cs="Times New Roman"/>
          <w:sz w:val="24"/>
          <w:szCs w:val="24"/>
        </w:rPr>
        <w:t xml:space="preserve"> (if present)</w:t>
      </w:r>
    </w:p>
    <w:p w:rsidR="0012112D" w:rsidRPr="00A06A90" w:rsidRDefault="0012112D" w:rsidP="0012112D">
      <w:pPr>
        <w:rPr>
          <w:rFonts w:ascii="Times New Roman" w:hAnsi="Times New Roman" w:cs="Times New Roman"/>
          <w:sz w:val="24"/>
          <w:szCs w:val="24"/>
        </w:rPr>
      </w:pPr>
      <w:r w:rsidRPr="00A06A90">
        <w:rPr>
          <w:rFonts w:ascii="Times New Roman" w:hAnsi="Times New Roman" w:cs="Times New Roman"/>
          <w:sz w:val="24"/>
          <w:szCs w:val="24"/>
        </w:rPr>
        <w:t>Magnification: 100x100, use immersion oil</w:t>
      </w:r>
    </w:p>
    <w:p w:rsidR="0012112D" w:rsidRDefault="0012112D" w:rsidP="00061118">
      <w:pPr>
        <w:rPr>
          <w:rFonts w:ascii="Times New Roman" w:hAnsi="Times New Roman" w:cs="Times New Roman"/>
          <w:sz w:val="24"/>
          <w:szCs w:val="24"/>
        </w:rPr>
      </w:pPr>
    </w:p>
    <w:p w:rsidR="00061118" w:rsidRDefault="00061118" w:rsidP="00061118">
      <w:pPr>
        <w:rPr>
          <w:rFonts w:ascii="Times New Roman" w:hAnsi="Times New Roman" w:cs="Times New Roman"/>
          <w:sz w:val="24"/>
          <w:szCs w:val="24"/>
        </w:rPr>
      </w:pPr>
    </w:p>
    <w:p w:rsidR="00061118" w:rsidRDefault="00061118" w:rsidP="00061118">
      <w:pPr>
        <w:rPr>
          <w:rFonts w:ascii="Times New Roman" w:hAnsi="Times New Roman" w:cs="Times New Roman"/>
          <w:sz w:val="24"/>
          <w:szCs w:val="24"/>
        </w:rPr>
      </w:pPr>
    </w:p>
    <w:p w:rsidR="00061118" w:rsidRDefault="00061118" w:rsidP="00061118">
      <w:pPr>
        <w:rPr>
          <w:rFonts w:ascii="Times New Roman" w:hAnsi="Times New Roman" w:cs="Times New Roman"/>
          <w:sz w:val="24"/>
          <w:szCs w:val="24"/>
        </w:rPr>
      </w:pPr>
    </w:p>
    <w:p w:rsidR="00061118" w:rsidRDefault="00061118" w:rsidP="00061118">
      <w:pPr>
        <w:rPr>
          <w:rFonts w:ascii="Times New Roman" w:hAnsi="Times New Roman" w:cs="Times New Roman"/>
          <w:sz w:val="24"/>
          <w:szCs w:val="24"/>
        </w:rPr>
      </w:pPr>
    </w:p>
    <w:p w:rsidR="00061118" w:rsidRDefault="00061118" w:rsidP="00061118">
      <w:pPr>
        <w:rPr>
          <w:rFonts w:ascii="Times New Roman" w:hAnsi="Times New Roman" w:cs="Times New Roman"/>
          <w:sz w:val="24"/>
          <w:szCs w:val="24"/>
        </w:rPr>
      </w:pPr>
    </w:p>
    <w:p w:rsidR="00061118" w:rsidRDefault="00061118" w:rsidP="00061118">
      <w:pPr>
        <w:rPr>
          <w:rFonts w:ascii="Times New Roman" w:hAnsi="Times New Roman" w:cs="Times New Roman"/>
          <w:sz w:val="24"/>
          <w:szCs w:val="24"/>
        </w:rPr>
      </w:pPr>
    </w:p>
    <w:p w:rsidR="00061118" w:rsidRDefault="00061118" w:rsidP="00061118">
      <w:pPr>
        <w:rPr>
          <w:rFonts w:ascii="Times New Roman" w:hAnsi="Times New Roman" w:cs="Times New Roman"/>
          <w:sz w:val="24"/>
          <w:szCs w:val="24"/>
        </w:rPr>
      </w:pPr>
    </w:p>
    <w:p w:rsidR="00061118" w:rsidRDefault="00061118" w:rsidP="00061118">
      <w:pPr>
        <w:rPr>
          <w:rFonts w:ascii="Times New Roman" w:hAnsi="Times New Roman" w:cs="Times New Roman"/>
          <w:sz w:val="24"/>
          <w:szCs w:val="24"/>
        </w:rPr>
      </w:pPr>
    </w:p>
    <w:p w:rsidR="00061118" w:rsidRDefault="00061118" w:rsidP="00061118">
      <w:pPr>
        <w:rPr>
          <w:rFonts w:ascii="Times New Roman" w:hAnsi="Times New Roman" w:cs="Times New Roman"/>
          <w:sz w:val="24"/>
          <w:szCs w:val="24"/>
        </w:rPr>
      </w:pPr>
    </w:p>
    <w:p w:rsidR="00061118" w:rsidRDefault="00061118" w:rsidP="00061118">
      <w:pPr>
        <w:rPr>
          <w:rFonts w:ascii="Times New Roman" w:hAnsi="Times New Roman" w:cs="Times New Roman"/>
          <w:sz w:val="24"/>
          <w:szCs w:val="24"/>
        </w:rPr>
      </w:pPr>
    </w:p>
    <w:p w:rsidR="00061118" w:rsidRDefault="00061118" w:rsidP="00061118">
      <w:pPr>
        <w:rPr>
          <w:rFonts w:ascii="Times New Roman" w:hAnsi="Times New Roman" w:cs="Times New Roman"/>
          <w:sz w:val="24"/>
          <w:szCs w:val="24"/>
        </w:rPr>
      </w:pPr>
    </w:p>
    <w:p w:rsidR="00061118" w:rsidRDefault="00061118" w:rsidP="00061118">
      <w:pPr>
        <w:rPr>
          <w:rFonts w:ascii="Times New Roman" w:hAnsi="Times New Roman" w:cs="Times New Roman"/>
          <w:sz w:val="24"/>
          <w:szCs w:val="24"/>
        </w:rPr>
      </w:pPr>
    </w:p>
    <w:p w:rsidR="00061118" w:rsidRPr="00061118" w:rsidRDefault="00061118" w:rsidP="00061118">
      <w:pPr>
        <w:rPr>
          <w:rFonts w:ascii="Times New Roman" w:hAnsi="Times New Roman" w:cs="Times New Roman"/>
          <w:sz w:val="24"/>
          <w:szCs w:val="24"/>
        </w:rPr>
      </w:pPr>
      <w:r>
        <w:rPr>
          <w:noProof/>
        </w:rPr>
        <w:drawing>
          <wp:inline distT="0" distB="0" distL="0" distR="0">
            <wp:extent cx="5759450" cy="4598144"/>
            <wp:effectExtent l="0" t="0" r="0" b="0"/>
            <wp:docPr id="12" name="Obrázek 12" descr="VÃ½sledek obrÃ¡zku pro buccal cells barr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Ã½sledek obrÃ¡zku pro buccal cells barr body"/>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59450" cy="4598144"/>
                    </a:xfrm>
                    <a:prstGeom prst="rect">
                      <a:avLst/>
                    </a:prstGeom>
                    <a:noFill/>
                    <a:ln>
                      <a:noFill/>
                    </a:ln>
                  </pic:spPr>
                </pic:pic>
              </a:graphicData>
            </a:graphic>
          </wp:inline>
        </w:drawing>
      </w:r>
    </w:p>
    <w:p w:rsidR="00061118" w:rsidRPr="00061118" w:rsidRDefault="00061118" w:rsidP="00061118">
      <w:pPr>
        <w:shd w:val="clear" w:color="auto" w:fill="FFFFFF"/>
        <w:spacing w:before="120" w:after="120" w:line="240" w:lineRule="auto"/>
        <w:jc w:val="both"/>
        <w:rPr>
          <w:rFonts w:ascii="Times New Roman" w:eastAsia="Times New Roman" w:hAnsi="Times New Roman" w:cs="Times New Roman"/>
          <w:sz w:val="24"/>
          <w:szCs w:val="24"/>
          <w:lang w:eastAsia="cs-CZ"/>
        </w:rPr>
      </w:pPr>
    </w:p>
    <w:p w:rsidR="00061118" w:rsidRPr="00061118" w:rsidRDefault="00A84475" w:rsidP="008B0A43">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62625" cy="2809875"/>
            <wp:effectExtent l="0" t="0" r="9525"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62625" cy="2809875"/>
                    </a:xfrm>
                    <a:prstGeom prst="rect">
                      <a:avLst/>
                    </a:prstGeom>
                    <a:noFill/>
                    <a:ln>
                      <a:noFill/>
                    </a:ln>
                  </pic:spPr>
                </pic:pic>
              </a:graphicData>
            </a:graphic>
          </wp:inline>
        </w:drawing>
      </w:r>
    </w:p>
    <w:p w:rsidR="006733C0" w:rsidRPr="006733C0" w:rsidRDefault="006733C0" w:rsidP="006733C0">
      <w:pPr>
        <w:ind w:firstLine="708"/>
        <w:rPr>
          <w:rFonts w:ascii="Times New Roman" w:hAnsi="Times New Roman" w:cs="Times New Roman"/>
          <w:sz w:val="24"/>
          <w:szCs w:val="24"/>
        </w:rPr>
      </w:pPr>
      <w:bookmarkStart w:id="0" w:name="_GoBack"/>
      <w:bookmarkEnd w:id="0"/>
    </w:p>
    <w:sectPr w:rsidR="006733C0" w:rsidRPr="006733C0" w:rsidSect="00EE45F2">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A1DAF"/>
    <w:multiLevelType w:val="hybridMultilevel"/>
    <w:tmpl w:val="8D822D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2220AE0"/>
    <w:multiLevelType w:val="hybridMultilevel"/>
    <w:tmpl w:val="3DAA0A6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48E40E69"/>
    <w:multiLevelType w:val="hybridMultilevel"/>
    <w:tmpl w:val="76587C8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691A6263"/>
    <w:multiLevelType w:val="hybridMultilevel"/>
    <w:tmpl w:val="800A945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6C4565C1"/>
    <w:multiLevelType w:val="hybridMultilevel"/>
    <w:tmpl w:val="C9DEFE8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71EB13B6"/>
    <w:multiLevelType w:val="hybridMultilevel"/>
    <w:tmpl w:val="DF9C253C"/>
    <w:lvl w:ilvl="0" w:tplc="E9C84C4A">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5F2"/>
    <w:rsid w:val="00061118"/>
    <w:rsid w:val="0012112D"/>
    <w:rsid w:val="0016005B"/>
    <w:rsid w:val="001D4E2F"/>
    <w:rsid w:val="002A1031"/>
    <w:rsid w:val="004205C1"/>
    <w:rsid w:val="004710FA"/>
    <w:rsid w:val="00637B38"/>
    <w:rsid w:val="006733C0"/>
    <w:rsid w:val="008B0A43"/>
    <w:rsid w:val="00A06A90"/>
    <w:rsid w:val="00A84475"/>
    <w:rsid w:val="00AC6582"/>
    <w:rsid w:val="00B2138A"/>
    <w:rsid w:val="00B94268"/>
    <w:rsid w:val="00C97B87"/>
    <w:rsid w:val="00CB16E2"/>
    <w:rsid w:val="00CE3411"/>
    <w:rsid w:val="00ED3AD4"/>
    <w:rsid w:val="00EE45F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2F334"/>
  <w15:chartTrackingRefBased/>
  <w15:docId w15:val="{C8EB4386-03BC-475F-AAEB-2405EA853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3">
    <w:name w:val="heading 3"/>
    <w:basedOn w:val="Normln"/>
    <w:link w:val="Nadpis3Char"/>
    <w:uiPriority w:val="9"/>
    <w:qFormat/>
    <w:rsid w:val="001D4E2F"/>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paragraph" w:styleId="Nadpis4">
    <w:name w:val="heading 4"/>
    <w:basedOn w:val="Normln"/>
    <w:link w:val="Nadpis4Char"/>
    <w:uiPriority w:val="9"/>
    <w:qFormat/>
    <w:rsid w:val="001D4E2F"/>
    <w:pPr>
      <w:spacing w:before="100" w:beforeAutospacing="1" w:after="100" w:afterAutospacing="1" w:line="240" w:lineRule="auto"/>
      <w:outlineLvl w:val="3"/>
    </w:pPr>
    <w:rPr>
      <w:rFonts w:ascii="Times New Roman" w:eastAsia="Times New Roman" w:hAnsi="Times New Roman" w:cs="Times New Roman"/>
      <w:b/>
      <w:bCs/>
      <w:sz w:val="24"/>
      <w:szCs w:val="24"/>
      <w:lang w:eastAsia="cs-CZ"/>
    </w:rPr>
  </w:style>
  <w:style w:type="paragraph" w:styleId="Nadpis5">
    <w:name w:val="heading 5"/>
    <w:basedOn w:val="Normln"/>
    <w:link w:val="Nadpis5Char"/>
    <w:uiPriority w:val="9"/>
    <w:qFormat/>
    <w:rsid w:val="001D4E2F"/>
    <w:pPr>
      <w:spacing w:before="100" w:beforeAutospacing="1" w:after="100" w:afterAutospacing="1" w:line="240" w:lineRule="auto"/>
      <w:outlineLvl w:val="4"/>
    </w:pPr>
    <w:rPr>
      <w:rFonts w:ascii="Times New Roman" w:eastAsia="Times New Roman" w:hAnsi="Times New Roman" w:cs="Times New Roman"/>
      <w:b/>
      <w:bCs/>
      <w:sz w:val="20"/>
      <w:szCs w:val="20"/>
      <w:lang w:eastAsia="cs-CZ"/>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semiHidden/>
    <w:unhideWhenUsed/>
    <w:rsid w:val="00EE45F2"/>
    <w:rPr>
      <w:color w:val="0000FF"/>
      <w:u w:val="single"/>
    </w:rPr>
  </w:style>
  <w:style w:type="paragraph" w:styleId="Normlnweb">
    <w:name w:val="Normal (Web)"/>
    <w:basedOn w:val="Normln"/>
    <w:uiPriority w:val="99"/>
    <w:semiHidden/>
    <w:unhideWhenUsed/>
    <w:rsid w:val="00EE45F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owrap">
    <w:name w:val="nowrap"/>
    <w:basedOn w:val="Standardnpsmoodstavce"/>
    <w:rsid w:val="00EE45F2"/>
  </w:style>
  <w:style w:type="character" w:customStyle="1" w:styleId="ipa">
    <w:name w:val="ipa"/>
    <w:basedOn w:val="Standardnpsmoodstavce"/>
    <w:rsid w:val="00EE45F2"/>
  </w:style>
  <w:style w:type="character" w:customStyle="1" w:styleId="fn">
    <w:name w:val="fn"/>
    <w:basedOn w:val="Standardnpsmoodstavce"/>
    <w:rsid w:val="00EE45F2"/>
  </w:style>
  <w:style w:type="character" w:customStyle="1" w:styleId="Nadpis3Char">
    <w:name w:val="Nadpis 3 Char"/>
    <w:basedOn w:val="Standardnpsmoodstavce"/>
    <w:link w:val="Nadpis3"/>
    <w:uiPriority w:val="9"/>
    <w:rsid w:val="001D4E2F"/>
    <w:rPr>
      <w:rFonts w:ascii="Times New Roman" w:eastAsia="Times New Roman" w:hAnsi="Times New Roman" w:cs="Times New Roman"/>
      <w:b/>
      <w:bCs/>
      <w:sz w:val="27"/>
      <w:szCs w:val="27"/>
      <w:lang w:eastAsia="cs-CZ"/>
    </w:rPr>
  </w:style>
  <w:style w:type="character" w:customStyle="1" w:styleId="Nadpis4Char">
    <w:name w:val="Nadpis 4 Char"/>
    <w:basedOn w:val="Standardnpsmoodstavce"/>
    <w:link w:val="Nadpis4"/>
    <w:uiPriority w:val="9"/>
    <w:rsid w:val="001D4E2F"/>
    <w:rPr>
      <w:rFonts w:ascii="Times New Roman" w:eastAsia="Times New Roman" w:hAnsi="Times New Roman" w:cs="Times New Roman"/>
      <w:b/>
      <w:bCs/>
      <w:sz w:val="24"/>
      <w:szCs w:val="24"/>
      <w:lang w:eastAsia="cs-CZ"/>
    </w:rPr>
  </w:style>
  <w:style w:type="character" w:customStyle="1" w:styleId="Nadpis5Char">
    <w:name w:val="Nadpis 5 Char"/>
    <w:basedOn w:val="Standardnpsmoodstavce"/>
    <w:link w:val="Nadpis5"/>
    <w:uiPriority w:val="9"/>
    <w:rsid w:val="001D4E2F"/>
    <w:rPr>
      <w:rFonts w:ascii="Times New Roman" w:eastAsia="Times New Roman" w:hAnsi="Times New Roman" w:cs="Times New Roman"/>
      <w:b/>
      <w:bCs/>
      <w:sz w:val="20"/>
      <w:szCs w:val="20"/>
      <w:lang w:eastAsia="cs-CZ"/>
    </w:rPr>
  </w:style>
  <w:style w:type="character" w:customStyle="1" w:styleId="mw-headline">
    <w:name w:val="mw-headline"/>
    <w:basedOn w:val="Standardnpsmoodstavce"/>
    <w:rsid w:val="001D4E2F"/>
  </w:style>
  <w:style w:type="character" w:customStyle="1" w:styleId="mw-editsection">
    <w:name w:val="mw-editsection"/>
    <w:basedOn w:val="Standardnpsmoodstavce"/>
    <w:rsid w:val="001D4E2F"/>
  </w:style>
  <w:style w:type="character" w:customStyle="1" w:styleId="mw-editsection-bracket">
    <w:name w:val="mw-editsection-bracket"/>
    <w:basedOn w:val="Standardnpsmoodstavce"/>
    <w:rsid w:val="001D4E2F"/>
  </w:style>
  <w:style w:type="paragraph" w:styleId="Odstavecseseznamem">
    <w:name w:val="List Paragraph"/>
    <w:basedOn w:val="Normln"/>
    <w:uiPriority w:val="34"/>
    <w:qFormat/>
    <w:rsid w:val="00B213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516250">
      <w:bodyDiv w:val="1"/>
      <w:marLeft w:val="0"/>
      <w:marRight w:val="0"/>
      <w:marTop w:val="0"/>
      <w:marBottom w:val="0"/>
      <w:divBdr>
        <w:top w:val="none" w:sz="0" w:space="0" w:color="auto"/>
        <w:left w:val="none" w:sz="0" w:space="0" w:color="auto"/>
        <w:bottom w:val="none" w:sz="0" w:space="0" w:color="auto"/>
        <w:right w:val="none" w:sz="0" w:space="0" w:color="auto"/>
      </w:divBdr>
    </w:div>
    <w:div w:id="1232616295">
      <w:bodyDiv w:val="1"/>
      <w:marLeft w:val="0"/>
      <w:marRight w:val="0"/>
      <w:marTop w:val="0"/>
      <w:marBottom w:val="0"/>
      <w:divBdr>
        <w:top w:val="none" w:sz="0" w:space="0" w:color="auto"/>
        <w:left w:val="none" w:sz="0" w:space="0" w:color="auto"/>
        <w:bottom w:val="none" w:sz="0" w:space="0" w:color="auto"/>
        <w:right w:val="none" w:sz="0" w:space="0" w:color="auto"/>
      </w:divBdr>
      <w:divsChild>
        <w:div w:id="230506205">
          <w:marLeft w:val="0"/>
          <w:marRight w:val="0"/>
          <w:marTop w:val="0"/>
          <w:marBottom w:val="120"/>
          <w:divBdr>
            <w:top w:val="none" w:sz="0" w:space="0" w:color="auto"/>
            <w:left w:val="none" w:sz="0" w:space="0" w:color="auto"/>
            <w:bottom w:val="none" w:sz="0" w:space="0" w:color="auto"/>
            <w:right w:val="none" w:sz="0" w:space="0" w:color="auto"/>
          </w:divBdr>
        </w:div>
      </w:divsChild>
    </w:div>
    <w:div w:id="1374960861">
      <w:bodyDiv w:val="1"/>
      <w:marLeft w:val="0"/>
      <w:marRight w:val="0"/>
      <w:marTop w:val="0"/>
      <w:marBottom w:val="0"/>
      <w:divBdr>
        <w:top w:val="none" w:sz="0" w:space="0" w:color="auto"/>
        <w:left w:val="none" w:sz="0" w:space="0" w:color="auto"/>
        <w:bottom w:val="none" w:sz="0" w:space="0" w:color="auto"/>
        <w:right w:val="none" w:sz="0" w:space="0" w:color="auto"/>
      </w:divBdr>
    </w:div>
    <w:div w:id="1811169224">
      <w:bodyDiv w:val="1"/>
      <w:marLeft w:val="0"/>
      <w:marRight w:val="0"/>
      <w:marTop w:val="0"/>
      <w:marBottom w:val="0"/>
      <w:divBdr>
        <w:top w:val="none" w:sz="0" w:space="0" w:color="auto"/>
        <w:left w:val="none" w:sz="0" w:space="0" w:color="auto"/>
        <w:bottom w:val="none" w:sz="0" w:space="0" w:color="auto"/>
        <w:right w:val="none" w:sz="0" w:space="0" w:color="auto"/>
      </w:divBdr>
    </w:div>
    <w:div w:id="1878006033">
      <w:bodyDiv w:val="1"/>
      <w:marLeft w:val="0"/>
      <w:marRight w:val="0"/>
      <w:marTop w:val="0"/>
      <w:marBottom w:val="0"/>
      <w:divBdr>
        <w:top w:val="none" w:sz="0" w:space="0" w:color="auto"/>
        <w:left w:val="none" w:sz="0" w:space="0" w:color="auto"/>
        <w:bottom w:val="none" w:sz="0" w:space="0" w:color="auto"/>
        <w:right w:val="none" w:sz="0" w:space="0" w:color="auto"/>
      </w:divBdr>
      <w:divsChild>
        <w:div w:id="1920285796">
          <w:marLeft w:val="336"/>
          <w:marRight w:val="0"/>
          <w:marTop w:val="120"/>
          <w:marBottom w:val="312"/>
          <w:divBdr>
            <w:top w:val="none" w:sz="0" w:space="0" w:color="auto"/>
            <w:left w:val="none" w:sz="0" w:space="0" w:color="auto"/>
            <w:bottom w:val="none" w:sz="0" w:space="0" w:color="auto"/>
            <w:right w:val="none" w:sz="0" w:space="0" w:color="auto"/>
          </w:divBdr>
          <w:divsChild>
            <w:div w:id="156475031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91367063">
          <w:marLeft w:val="336"/>
          <w:marRight w:val="0"/>
          <w:marTop w:val="120"/>
          <w:marBottom w:val="312"/>
          <w:divBdr>
            <w:top w:val="none" w:sz="0" w:space="0" w:color="auto"/>
            <w:left w:val="none" w:sz="0" w:space="0" w:color="auto"/>
            <w:bottom w:val="none" w:sz="0" w:space="0" w:color="auto"/>
            <w:right w:val="none" w:sz="0" w:space="0" w:color="auto"/>
          </w:divBdr>
          <w:divsChild>
            <w:div w:id="152131863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58177763">
      <w:bodyDiv w:val="1"/>
      <w:marLeft w:val="0"/>
      <w:marRight w:val="0"/>
      <w:marTop w:val="0"/>
      <w:marBottom w:val="0"/>
      <w:divBdr>
        <w:top w:val="none" w:sz="0" w:space="0" w:color="auto"/>
        <w:left w:val="none" w:sz="0" w:space="0" w:color="auto"/>
        <w:bottom w:val="none" w:sz="0" w:space="0" w:color="auto"/>
        <w:right w:val="none" w:sz="0" w:space="0" w:color="auto"/>
      </w:divBdr>
      <w:divsChild>
        <w:div w:id="163787442">
          <w:marLeft w:val="336"/>
          <w:marRight w:val="0"/>
          <w:marTop w:val="120"/>
          <w:marBottom w:val="312"/>
          <w:divBdr>
            <w:top w:val="none" w:sz="0" w:space="0" w:color="auto"/>
            <w:left w:val="none" w:sz="0" w:space="0" w:color="auto"/>
            <w:bottom w:val="none" w:sz="0" w:space="0" w:color="auto"/>
            <w:right w:val="none" w:sz="0" w:space="0" w:color="auto"/>
          </w:divBdr>
          <w:divsChild>
            <w:div w:id="57023423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129735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Chromosome_segregation" TargetMode="External"/><Relationship Id="rId117" Type="http://schemas.openxmlformats.org/officeDocument/2006/relationships/hyperlink" Target="https://en.wikipedia.org/wiki/Dosage_compensation" TargetMode="External"/><Relationship Id="rId21" Type="http://schemas.openxmlformats.org/officeDocument/2006/relationships/hyperlink" Target="https://en.wikipedia.org/wiki/Prophase" TargetMode="External"/><Relationship Id="rId42" Type="http://schemas.openxmlformats.org/officeDocument/2006/relationships/hyperlink" Target="https://en.wikipedia.org/wiki/Telophase" TargetMode="External"/><Relationship Id="rId47" Type="http://schemas.openxmlformats.org/officeDocument/2006/relationships/hyperlink" Target="https://en.wikipedia.org/wiki/Synapsis" TargetMode="External"/><Relationship Id="rId63" Type="http://schemas.openxmlformats.org/officeDocument/2006/relationships/hyperlink" Target="https://en.wikipedia.org/wiki/Meiosis" TargetMode="External"/><Relationship Id="rId68" Type="http://schemas.openxmlformats.org/officeDocument/2006/relationships/hyperlink" Target="https://en.wikipedia.org/wiki/Gamete" TargetMode="External"/><Relationship Id="rId84" Type="http://schemas.openxmlformats.org/officeDocument/2006/relationships/hyperlink" Target="https://en.wikipedia.org/wiki/Mammal" TargetMode="External"/><Relationship Id="rId89" Type="http://schemas.openxmlformats.org/officeDocument/2006/relationships/hyperlink" Target="https://en.wikipedia.org/wiki/Folliculogenesis" TargetMode="External"/><Relationship Id="rId112" Type="http://schemas.openxmlformats.org/officeDocument/2006/relationships/hyperlink" Target="https://en.wikipedia.org/wiki/Mammal" TargetMode="External"/><Relationship Id="rId16" Type="http://schemas.openxmlformats.org/officeDocument/2006/relationships/hyperlink" Target="https://en.wikipedia.org/wiki/DNA_replication" TargetMode="External"/><Relationship Id="rId107" Type="http://schemas.openxmlformats.org/officeDocument/2006/relationships/image" Target="media/image6.png"/><Relationship Id="rId11" Type="http://schemas.openxmlformats.org/officeDocument/2006/relationships/hyperlink" Target="https://en.wikipedia.org/wiki/Plant" TargetMode="External"/><Relationship Id="rId32" Type="http://schemas.openxmlformats.org/officeDocument/2006/relationships/hyperlink" Target="https://en.wikipedia.org/wiki/Extrusion" TargetMode="External"/><Relationship Id="rId37" Type="http://schemas.openxmlformats.org/officeDocument/2006/relationships/hyperlink" Target="https://en.wikipedia.org/wiki/Diploid" TargetMode="External"/><Relationship Id="rId53" Type="http://schemas.openxmlformats.org/officeDocument/2006/relationships/hyperlink" Target="https://en.wikipedia.org/wiki/Chiasma_(genetics)" TargetMode="External"/><Relationship Id="rId58" Type="http://schemas.openxmlformats.org/officeDocument/2006/relationships/hyperlink" Target="https://en.wikipedia.org/wiki/Prometaphase" TargetMode="External"/><Relationship Id="rId74" Type="http://schemas.openxmlformats.org/officeDocument/2006/relationships/hyperlink" Target="https://en.wikipedia.org/wiki/Spermatozoa" TargetMode="External"/><Relationship Id="rId79" Type="http://schemas.openxmlformats.org/officeDocument/2006/relationships/hyperlink" Target="https://en.wikipedia.org/wiki/Spermiogenesis" TargetMode="External"/><Relationship Id="rId102" Type="http://schemas.openxmlformats.org/officeDocument/2006/relationships/hyperlink" Target="https://en.wikipedia.org/wiki/Fertilization" TargetMode="External"/><Relationship Id="rId123" Type="http://schemas.openxmlformats.org/officeDocument/2006/relationships/hyperlink" Target="https://en.wikipedia.org/wiki/Cell_nucleus" TargetMode="External"/><Relationship Id="rId128" Type="http://schemas.openxmlformats.org/officeDocument/2006/relationships/fontTable" Target="fontTable.xml"/><Relationship Id="rId5" Type="http://schemas.openxmlformats.org/officeDocument/2006/relationships/hyperlink" Target="https://en.wikipedia.org/wiki/Chromosome" TargetMode="External"/><Relationship Id="rId90" Type="http://schemas.openxmlformats.org/officeDocument/2006/relationships/hyperlink" Target="https://en.wikipedia.org/wiki/Oogonium" TargetMode="External"/><Relationship Id="rId95" Type="http://schemas.openxmlformats.org/officeDocument/2006/relationships/hyperlink" Target="https://en.wikipedia.org/wiki/Menarche" TargetMode="External"/><Relationship Id="rId19" Type="http://schemas.openxmlformats.org/officeDocument/2006/relationships/hyperlink" Target="https://en.wikipedia.org/wiki/Cell_cycle" TargetMode="External"/><Relationship Id="rId14" Type="http://schemas.openxmlformats.org/officeDocument/2006/relationships/hyperlink" Target="https://en.wikipedia.org/wiki/Miscarriage" TargetMode="External"/><Relationship Id="rId22" Type="http://schemas.openxmlformats.org/officeDocument/2006/relationships/hyperlink" Target="https://en.wikipedia.org/wiki/Homologous_chromosome" TargetMode="External"/><Relationship Id="rId27" Type="http://schemas.openxmlformats.org/officeDocument/2006/relationships/hyperlink" Target="https://en.wikipedia.org/wiki/Haploid" TargetMode="External"/><Relationship Id="rId30" Type="http://schemas.openxmlformats.org/officeDocument/2006/relationships/hyperlink" Target="https://en.wikipedia.org/wiki/Spores" TargetMode="External"/><Relationship Id="rId35" Type="http://schemas.openxmlformats.org/officeDocument/2006/relationships/hyperlink" Target="https://en.wikipedia.org/wiki/Fertilization" TargetMode="External"/><Relationship Id="rId43" Type="http://schemas.openxmlformats.org/officeDocument/2006/relationships/hyperlink" Target="https://en.wikipedia.org/wiki/Homologous_recombination" TargetMode="External"/><Relationship Id="rId48" Type="http://schemas.openxmlformats.org/officeDocument/2006/relationships/hyperlink" Target="https://en.wikipedia.org/wiki/Chiasma_(genetics)" TargetMode="External"/><Relationship Id="rId56" Type="http://schemas.openxmlformats.org/officeDocument/2006/relationships/hyperlink" Target="https://en.wikipedia.org/wiki/Oogenesis" TargetMode="External"/><Relationship Id="rId64" Type="http://schemas.openxmlformats.org/officeDocument/2006/relationships/hyperlink" Target="https://en.wikipedia.org/wiki/Cohesin" TargetMode="External"/><Relationship Id="rId69" Type="http://schemas.openxmlformats.org/officeDocument/2006/relationships/hyperlink" Target="https://en.wikipedia.org/wiki/Chromosome" TargetMode="External"/><Relationship Id="rId77" Type="http://schemas.openxmlformats.org/officeDocument/2006/relationships/hyperlink" Target="https://en.wikipedia.org/wiki/Spermatogonial_Stem_Cells" TargetMode="External"/><Relationship Id="rId100" Type="http://schemas.openxmlformats.org/officeDocument/2006/relationships/hyperlink" Target="https://en.wikipedia.org/wiki/Meiosis_II" TargetMode="External"/><Relationship Id="rId105" Type="http://schemas.openxmlformats.org/officeDocument/2006/relationships/hyperlink" Target="https://en.wikipedia.org/wiki/Secondary_oocyte" TargetMode="External"/><Relationship Id="rId113" Type="http://schemas.openxmlformats.org/officeDocument/2006/relationships/hyperlink" Target="https://en.wikipedia.org/wiki/Heterochromatin" TargetMode="External"/><Relationship Id="rId118" Type="http://schemas.openxmlformats.org/officeDocument/2006/relationships/hyperlink" Target="https://en.wikipedia.org/wiki/Eutheria" TargetMode="External"/><Relationship Id="rId126" Type="http://schemas.openxmlformats.org/officeDocument/2006/relationships/image" Target="media/image9.jpeg"/><Relationship Id="rId8" Type="http://schemas.openxmlformats.org/officeDocument/2006/relationships/hyperlink" Target="https://en.wikipedia.org/wiki/Multicellular_organism" TargetMode="External"/><Relationship Id="rId51" Type="http://schemas.openxmlformats.org/officeDocument/2006/relationships/hyperlink" Target="https://en.wikipedia.org/wiki/Synaptonemal_complex" TargetMode="External"/><Relationship Id="rId72" Type="http://schemas.openxmlformats.org/officeDocument/2006/relationships/image" Target="media/image1.png"/><Relationship Id="rId80" Type="http://schemas.openxmlformats.org/officeDocument/2006/relationships/hyperlink" Target="https://en.wikipedia.org/wiki/Sperm" TargetMode="External"/><Relationship Id="rId85" Type="http://schemas.openxmlformats.org/officeDocument/2006/relationships/hyperlink" Target="https://en.wikipedia.org/wiki/Germinal_epithelium_(female)" TargetMode="External"/><Relationship Id="rId93" Type="http://schemas.openxmlformats.org/officeDocument/2006/relationships/hyperlink" Target="https://en.wikipedia.org/wiki/Prophase_I" TargetMode="External"/><Relationship Id="rId98" Type="http://schemas.openxmlformats.org/officeDocument/2006/relationships/hyperlink" Target="https://en.wikipedia.org/wiki/Diplotene" TargetMode="External"/><Relationship Id="rId121" Type="http://schemas.openxmlformats.org/officeDocument/2006/relationships/hyperlink" Target="https://en.wikipedia.org/wiki/Euchromatin" TargetMode="External"/><Relationship Id="rId3" Type="http://schemas.openxmlformats.org/officeDocument/2006/relationships/settings" Target="settings.xml"/><Relationship Id="rId12" Type="http://schemas.openxmlformats.org/officeDocument/2006/relationships/hyperlink" Target="https://en.wikipedia.org/wiki/Fungi" TargetMode="External"/><Relationship Id="rId17" Type="http://schemas.openxmlformats.org/officeDocument/2006/relationships/hyperlink" Target="https://en.wikipedia.org/wiki/Chromosome" TargetMode="External"/><Relationship Id="rId25" Type="http://schemas.openxmlformats.org/officeDocument/2006/relationships/hyperlink" Target="https://en.wikipedia.org/wiki/Chromosomal_crossover" TargetMode="External"/><Relationship Id="rId33" Type="http://schemas.openxmlformats.org/officeDocument/2006/relationships/hyperlink" Target="https://en.wikipedia.org/wiki/Polar_bodies" TargetMode="External"/><Relationship Id="rId38" Type="http://schemas.openxmlformats.org/officeDocument/2006/relationships/hyperlink" Target="https://en.wikipedia.org/wiki/Haploid" TargetMode="External"/><Relationship Id="rId46" Type="http://schemas.openxmlformats.org/officeDocument/2006/relationships/hyperlink" Target="https://en.wikipedia.org/wiki/Chromatids" TargetMode="External"/><Relationship Id="rId59" Type="http://schemas.openxmlformats.org/officeDocument/2006/relationships/hyperlink" Target="https://en.wikipedia.org/wiki/Nucleolus" TargetMode="External"/><Relationship Id="rId67" Type="http://schemas.openxmlformats.org/officeDocument/2006/relationships/hyperlink" Target="https://en.wikipedia.org/wiki/Biological_life_cycle" TargetMode="External"/><Relationship Id="rId103" Type="http://schemas.openxmlformats.org/officeDocument/2006/relationships/hyperlink" Target="https://en.wikipedia.org/wiki/Folliculogenesis" TargetMode="External"/><Relationship Id="rId108" Type="http://schemas.openxmlformats.org/officeDocument/2006/relationships/image" Target="media/image7.png"/><Relationship Id="rId116" Type="http://schemas.openxmlformats.org/officeDocument/2006/relationships/hyperlink" Target="https://en.wikipedia.org/wiki/Male" TargetMode="External"/><Relationship Id="rId124" Type="http://schemas.openxmlformats.org/officeDocument/2006/relationships/hyperlink" Target="https://en.wikipedia.org/wiki/DNA_replication" TargetMode="External"/><Relationship Id="rId129" Type="http://schemas.openxmlformats.org/officeDocument/2006/relationships/theme" Target="theme/theme1.xml"/><Relationship Id="rId20" Type="http://schemas.openxmlformats.org/officeDocument/2006/relationships/hyperlink" Target="https://en.wikipedia.org/wiki/Sister_chromatids" TargetMode="External"/><Relationship Id="rId41" Type="http://schemas.openxmlformats.org/officeDocument/2006/relationships/hyperlink" Target="https://en.wikipedia.org/wiki/Anaphase" TargetMode="External"/><Relationship Id="rId54" Type="http://schemas.openxmlformats.org/officeDocument/2006/relationships/hyperlink" Target="https://en.wikipedia.org/wiki/Synaptonemal_complex" TargetMode="External"/><Relationship Id="rId62" Type="http://schemas.openxmlformats.org/officeDocument/2006/relationships/hyperlink" Target="https://en.wikipedia.org/wiki/Independent_assortment" TargetMode="External"/><Relationship Id="rId70" Type="http://schemas.openxmlformats.org/officeDocument/2006/relationships/hyperlink" Target="https://en.wikipedia.org/wiki/Organism" TargetMode="External"/><Relationship Id="rId75" Type="http://schemas.openxmlformats.org/officeDocument/2006/relationships/hyperlink" Target="https://en.wikipedia.org/wiki/Seminiferous_tubules" TargetMode="External"/><Relationship Id="rId83" Type="http://schemas.openxmlformats.org/officeDocument/2006/relationships/image" Target="media/image4.jpeg"/><Relationship Id="rId88" Type="http://schemas.openxmlformats.org/officeDocument/2006/relationships/hyperlink" Target="https://en.wikipedia.org/wiki/Ootidogenesis" TargetMode="External"/><Relationship Id="rId91" Type="http://schemas.openxmlformats.org/officeDocument/2006/relationships/hyperlink" Target="https://en.wikipedia.org/wiki/Oocyte" TargetMode="External"/><Relationship Id="rId96" Type="http://schemas.openxmlformats.org/officeDocument/2006/relationships/hyperlink" Target="https://en.wikipedia.org/wiki/Menstrual_cycle" TargetMode="External"/><Relationship Id="rId111" Type="http://schemas.openxmlformats.org/officeDocument/2006/relationships/hyperlink" Target="https://en.wikipedia.org/wiki/Female" TargetMode="External"/><Relationship Id="rId1" Type="http://schemas.openxmlformats.org/officeDocument/2006/relationships/numbering" Target="numbering.xml"/><Relationship Id="rId6" Type="http://schemas.openxmlformats.org/officeDocument/2006/relationships/hyperlink" Target="https://en.wikipedia.org/wiki/Haploid_cells" TargetMode="External"/><Relationship Id="rId15" Type="http://schemas.openxmlformats.org/officeDocument/2006/relationships/hyperlink" Target="https://en.wikipedia.org/wiki/Developmental_disability" TargetMode="External"/><Relationship Id="rId23" Type="http://schemas.openxmlformats.org/officeDocument/2006/relationships/hyperlink" Target="https://en.wikipedia.org/wiki/Genetic_recombination" TargetMode="External"/><Relationship Id="rId28" Type="http://schemas.openxmlformats.org/officeDocument/2006/relationships/hyperlink" Target="https://en.wikipedia.org/wiki/Gametes" TargetMode="External"/><Relationship Id="rId36" Type="http://schemas.openxmlformats.org/officeDocument/2006/relationships/hyperlink" Target="https://en.wikipedia.org/wiki/Zygote" TargetMode="External"/><Relationship Id="rId49" Type="http://schemas.openxmlformats.org/officeDocument/2006/relationships/hyperlink" Target="https://en.wikipedia.org/wiki/Meiosis" TargetMode="External"/><Relationship Id="rId57" Type="http://schemas.openxmlformats.org/officeDocument/2006/relationships/hyperlink" Target="https://en.wikipedia.org/wiki/Dictyotene" TargetMode="External"/><Relationship Id="rId106" Type="http://schemas.openxmlformats.org/officeDocument/2006/relationships/image" Target="media/image5.jpeg"/><Relationship Id="rId114" Type="http://schemas.openxmlformats.org/officeDocument/2006/relationships/hyperlink" Target="https://en.wikipedia.org/wiki/Female_mammals" TargetMode="External"/><Relationship Id="rId119" Type="http://schemas.openxmlformats.org/officeDocument/2006/relationships/hyperlink" Target="https://en.wikipedia.org/wiki/Human" TargetMode="External"/><Relationship Id="rId127" Type="http://schemas.openxmlformats.org/officeDocument/2006/relationships/image" Target="media/image10.png"/><Relationship Id="rId10" Type="http://schemas.openxmlformats.org/officeDocument/2006/relationships/hyperlink" Target="https://en.wikipedia.org/wiki/Animal" TargetMode="External"/><Relationship Id="rId31" Type="http://schemas.openxmlformats.org/officeDocument/2006/relationships/hyperlink" Target="https://en.wikipedia.org/wiki/Pollen" TargetMode="External"/><Relationship Id="rId44" Type="http://schemas.openxmlformats.org/officeDocument/2006/relationships/hyperlink" Target="https://en.wikipedia.org/wiki/Genetic_variation" TargetMode="External"/><Relationship Id="rId52" Type="http://schemas.openxmlformats.org/officeDocument/2006/relationships/hyperlink" Target="https://en.wikipedia.org/wiki/Sex_chromosomes" TargetMode="External"/><Relationship Id="rId60" Type="http://schemas.openxmlformats.org/officeDocument/2006/relationships/hyperlink" Target="https://en.wikipedia.org/wiki/Nuclear_membrane" TargetMode="External"/><Relationship Id="rId65" Type="http://schemas.openxmlformats.org/officeDocument/2006/relationships/hyperlink" Target="https://en.wikipedia.org/wiki/Interkinesis" TargetMode="External"/><Relationship Id="rId73" Type="http://schemas.openxmlformats.org/officeDocument/2006/relationships/hyperlink" Target="https://en.wikipedia.org/wiki/Haploid" TargetMode="External"/><Relationship Id="rId78" Type="http://schemas.openxmlformats.org/officeDocument/2006/relationships/hyperlink" Target="https://en.wikipedia.org/wiki/Spermatids" TargetMode="External"/><Relationship Id="rId81" Type="http://schemas.openxmlformats.org/officeDocument/2006/relationships/image" Target="media/image2.png"/><Relationship Id="rId86" Type="http://schemas.openxmlformats.org/officeDocument/2006/relationships/hyperlink" Target="https://en.wikipedia.org/wiki/Ovarian_follicles" TargetMode="External"/><Relationship Id="rId94" Type="http://schemas.openxmlformats.org/officeDocument/2006/relationships/hyperlink" Target="https://en.wikipedia.org/wiki/Dictyate" TargetMode="External"/><Relationship Id="rId99" Type="http://schemas.openxmlformats.org/officeDocument/2006/relationships/hyperlink" Target="https://en.wikipedia.org/wiki/Haploid" TargetMode="External"/><Relationship Id="rId101" Type="http://schemas.openxmlformats.org/officeDocument/2006/relationships/hyperlink" Target="https://en.wikipedia.org/wiki/Metaphase_II" TargetMode="External"/><Relationship Id="rId122" Type="http://schemas.openxmlformats.org/officeDocument/2006/relationships/hyperlink" Target="https://en.wikipedia.org/wiki/Barr_body" TargetMode="External"/><Relationship Id="rId4" Type="http://schemas.openxmlformats.org/officeDocument/2006/relationships/webSettings" Target="webSettings.xml"/><Relationship Id="rId9" Type="http://schemas.openxmlformats.org/officeDocument/2006/relationships/hyperlink" Target="https://en.wikipedia.org/wiki/Eukaryote" TargetMode="External"/><Relationship Id="rId13" Type="http://schemas.openxmlformats.org/officeDocument/2006/relationships/hyperlink" Target="https://en.wikipedia.org/wiki/Aneuploidy" TargetMode="External"/><Relationship Id="rId18" Type="http://schemas.openxmlformats.org/officeDocument/2006/relationships/hyperlink" Target="https://en.wikipedia.org/wiki/S_phase" TargetMode="External"/><Relationship Id="rId39" Type="http://schemas.openxmlformats.org/officeDocument/2006/relationships/hyperlink" Target="https://en.wikipedia.org/wiki/Prophase" TargetMode="External"/><Relationship Id="rId109" Type="http://schemas.openxmlformats.org/officeDocument/2006/relationships/image" Target="media/image8.jpeg"/><Relationship Id="rId34" Type="http://schemas.openxmlformats.org/officeDocument/2006/relationships/hyperlink" Target="https://en.wikipedia.org/wiki/Ovum" TargetMode="External"/><Relationship Id="rId50" Type="http://schemas.openxmlformats.org/officeDocument/2006/relationships/hyperlink" Target="https://en.wikipedia.org/wiki/Synaptonemal_complex" TargetMode="External"/><Relationship Id="rId55" Type="http://schemas.openxmlformats.org/officeDocument/2006/relationships/hyperlink" Target="https://en.wikipedia.org/wiki/Transcription_(genetics)" TargetMode="External"/><Relationship Id="rId76" Type="http://schemas.openxmlformats.org/officeDocument/2006/relationships/hyperlink" Target="https://en.wikipedia.org/wiki/Testis" TargetMode="External"/><Relationship Id="rId97" Type="http://schemas.openxmlformats.org/officeDocument/2006/relationships/hyperlink" Target="https://en.wikipedia.org/wiki/Meiosis_I" TargetMode="External"/><Relationship Id="rId104" Type="http://schemas.openxmlformats.org/officeDocument/2006/relationships/hyperlink" Target="https://en.wikipedia.org/wiki/Folliculogenesis" TargetMode="External"/><Relationship Id="rId120" Type="http://schemas.openxmlformats.org/officeDocument/2006/relationships/hyperlink" Target="https://en.wikipedia.org/wiki/Marsupial" TargetMode="External"/><Relationship Id="rId125" Type="http://schemas.openxmlformats.org/officeDocument/2006/relationships/hyperlink" Target="https://en.wikipedia.org/wiki/Cell_cycle" TargetMode="External"/><Relationship Id="rId7" Type="http://schemas.openxmlformats.org/officeDocument/2006/relationships/hyperlink" Target="https://en.wikipedia.org/wiki/Sexual_reproduction" TargetMode="External"/><Relationship Id="rId71" Type="http://schemas.openxmlformats.org/officeDocument/2006/relationships/hyperlink" Target="https://en.wikipedia.org/wiki/Fertilization" TargetMode="External"/><Relationship Id="rId92" Type="http://schemas.openxmlformats.org/officeDocument/2006/relationships/hyperlink" Target="https://en.wikipedia.org/wiki/Primary_oocyte" TargetMode="External"/><Relationship Id="rId2" Type="http://schemas.openxmlformats.org/officeDocument/2006/relationships/styles" Target="styles.xml"/><Relationship Id="rId29" Type="http://schemas.openxmlformats.org/officeDocument/2006/relationships/hyperlink" Target="https://en.wikipedia.org/wiki/Sperm" TargetMode="External"/><Relationship Id="rId24" Type="http://schemas.openxmlformats.org/officeDocument/2006/relationships/hyperlink" Target="https://en.wikipedia.org/wiki/Genetic_information" TargetMode="External"/><Relationship Id="rId40" Type="http://schemas.openxmlformats.org/officeDocument/2006/relationships/hyperlink" Target="https://en.wikipedia.org/wiki/Metaphase" TargetMode="External"/><Relationship Id="rId45" Type="http://schemas.openxmlformats.org/officeDocument/2006/relationships/hyperlink" Target="https://en.wikipedia.org/wiki/Alleles" TargetMode="External"/><Relationship Id="rId66" Type="http://schemas.openxmlformats.org/officeDocument/2006/relationships/hyperlink" Target="https://en.wikipedia.org/wiki/Nuclear_envelope" TargetMode="External"/><Relationship Id="rId87" Type="http://schemas.openxmlformats.org/officeDocument/2006/relationships/hyperlink" Target="https://en.wikipedia.org/wiki/Ovary" TargetMode="External"/><Relationship Id="rId110" Type="http://schemas.openxmlformats.org/officeDocument/2006/relationships/hyperlink" Target="https://en.wikipedia.org/wiki/X_chromosome" TargetMode="External"/><Relationship Id="rId115" Type="http://schemas.openxmlformats.org/officeDocument/2006/relationships/hyperlink" Target="https://en.wikipedia.org/wiki/Gene_product" TargetMode="External"/><Relationship Id="rId61" Type="http://schemas.openxmlformats.org/officeDocument/2006/relationships/hyperlink" Target="https://en.wikipedia.org/wiki/Spindle_apparatus" TargetMode="External"/><Relationship Id="rId82" Type="http://schemas.openxmlformats.org/officeDocument/2006/relationships/image" Target="media/image3.gi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13</Pages>
  <Words>3939</Words>
  <Characters>23245</Characters>
  <Application>Microsoft Office Word</Application>
  <DocSecurity>0</DocSecurity>
  <Lines>193</Lines>
  <Paragraphs>54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PC</dc:creator>
  <cp:keywords/>
  <dc:description/>
  <cp:lastModifiedBy>Lenovo PC</cp:lastModifiedBy>
  <cp:revision>11</cp:revision>
  <dcterms:created xsi:type="dcterms:W3CDTF">2018-11-06T01:06:00Z</dcterms:created>
  <dcterms:modified xsi:type="dcterms:W3CDTF">2018-11-06T04:05:00Z</dcterms:modified>
</cp:coreProperties>
</file>