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83" w:rsidRPr="003B41E5" w:rsidRDefault="00D33B83" w:rsidP="003B41E5">
      <w:pPr>
        <w:spacing w:after="0" w:line="240" w:lineRule="auto"/>
        <w:jc w:val="center"/>
        <w:rPr>
          <w:rFonts w:cstheme="minorHAnsi"/>
          <w:b/>
          <w:u w:val="single"/>
        </w:rPr>
        <w:sectPr w:rsidR="00D33B83" w:rsidRPr="003B41E5" w:rsidSect="003B41E5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  <w:r w:rsidRPr="00306AD5">
        <w:rPr>
          <w:rFonts w:cstheme="minorHAnsi"/>
          <w:b/>
          <w:u w:val="single"/>
        </w:rPr>
        <w:t xml:space="preserve">ŘEHOLE SV. BENEDIKTA — </w:t>
      </w:r>
      <w:r w:rsidRPr="003B41E5">
        <w:rPr>
          <w:rFonts w:cstheme="minorHAnsi"/>
          <w:b/>
          <w:u w:val="single"/>
        </w:rPr>
        <w:t>REGULA BENEDICTI (ukázky)</w:t>
      </w:r>
      <w:bookmarkStart w:id="0" w:name="_GoBack"/>
      <w:bookmarkEnd w:id="0"/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C132B9" w:rsidRPr="003B41E5" w:rsidRDefault="001F2D55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t xml:space="preserve">Kap. </w:t>
      </w:r>
      <w:r w:rsidR="00C132B9" w:rsidRPr="003B41E5">
        <w:rPr>
          <w:rFonts w:cstheme="minorHAnsi"/>
          <w:b/>
          <w:u w:val="single"/>
        </w:rPr>
        <w:t>5: Poslušnost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První stupeň pokory je poslušnost bez váhání.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Vyznačují se jí ti, jimž není nic dražší než Kristus.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Pro svatou službu, k níž se zavázali svými sliby, či ze strachu před peklem nebo pro slávu věčného života,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jakmile představený něco rozkáže, jako by příkaz vyšel od samého Boha, ihned to bez váhání vykonají.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Pán o nich říká: Poslouchá mě na jediné slovo.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A těm, kdo učí, říká: Kdo poslouchá vás, poslouchá mne.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Takoví mniši tedy ihned opouštějí svůj osobní zájem a zříkají se vlastní vůle,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ihned odkládají vše z rukou, zanechají nedokončené, co dělali, a rychlým krokem poslušnosti následují skutkem hlas toho, kdo dal rozkaz.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A v chvatu bázně Boží, jako by se zmíněný příkaz učitelův i hotové žákovo dílo odehrály zároveň,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probíhá obojí co nejrychleji.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[10]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To láska je nutí jít k životu věčnému.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[11]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Proto vykračují na úzkou stezku, o níž Pán říká: Úzká je cesta, která vede k životu.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[12]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Nežijí podle vlastního úsudku, neposlouchají své žádosti a choutky, ale následují úsudek a rozkaz někoho jiného, jsou v klášteře a touží mít nad sebou opata.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[13]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Bezpochyby tak plní výrok Páně: Přišel jsem, ne abych konal svou vůli, ale vůli toho, který mě poslal.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[14]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Tato poslušnost však bude Bohu milá a lidem příjemná jen tehdy, když se rozkaz neplní ani zmateně, ani loudavě, liknavě či s reptáním nebo s odmlouváním.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[15]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Vždyť poslušnost, která se prokazuje představeným, se prokazuje Bohu. On přece řekl: Kdo poslouchá vás, poslouchá mne.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[16]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Žáci mají poslušnost prokazovat ochotně, protože Bůh miluje radostného dárce.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proofErr w:type="gramStart"/>
      <w:r w:rsidRPr="003B41E5">
        <w:rPr>
          <w:rFonts w:cstheme="minorHAnsi"/>
          <w:b/>
        </w:rPr>
        <w:t>17]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 xml:space="preserve"> Jestliže</w:t>
      </w:r>
      <w:proofErr w:type="gramEnd"/>
      <w:r w:rsidR="00C132B9" w:rsidRPr="003B41E5">
        <w:rPr>
          <w:rFonts w:cstheme="minorHAnsi"/>
        </w:rPr>
        <w:t xml:space="preserve"> totiž žák poslouchá nerad a reptá nejen ústy, ale i v srdci,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[18]</w:t>
      </w:r>
      <w:r w:rsidRPr="003B41E5">
        <w:rPr>
          <w:rFonts w:cstheme="minorHAnsi"/>
        </w:rPr>
        <w:t xml:space="preserve"> </w:t>
      </w:r>
      <w:proofErr w:type="gramStart"/>
      <w:r w:rsidR="00C132B9" w:rsidRPr="003B41E5">
        <w:rPr>
          <w:rFonts w:cstheme="minorHAnsi"/>
        </w:rPr>
        <w:t>tu i kdyby</w:t>
      </w:r>
      <w:proofErr w:type="gramEnd"/>
      <w:r w:rsidR="00C132B9" w:rsidRPr="003B41E5">
        <w:rPr>
          <w:rFonts w:cstheme="minorHAnsi"/>
        </w:rPr>
        <w:t xml:space="preserve"> rozkaz splnil, nebude to už milé Bohu, který viděl jeho reptající srdce,</w:t>
      </w:r>
    </w:p>
    <w:p w:rsidR="00C132B9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[19]</w:t>
      </w:r>
      <w:r w:rsidRPr="003B41E5">
        <w:rPr>
          <w:rFonts w:cstheme="minorHAnsi"/>
        </w:rPr>
        <w:t xml:space="preserve"> </w:t>
      </w:r>
      <w:r w:rsidR="00C132B9" w:rsidRPr="003B41E5">
        <w:rPr>
          <w:rFonts w:cstheme="minorHAnsi"/>
        </w:rPr>
        <w:t>a za takový čin už nedojde žádné odměny. Naopak, neučiní-li zadost a nepolepší-li se, bude za reptání potrestán.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</w:p>
    <w:p w:rsidR="006E66E3" w:rsidRPr="003B41E5" w:rsidRDefault="003B41E5" w:rsidP="003B41E5">
      <w:pPr>
        <w:spacing w:after="0" w:line="240" w:lineRule="auto"/>
        <w:jc w:val="both"/>
        <w:rPr>
          <w:rFonts w:cstheme="minorHAnsi"/>
          <w:b/>
        </w:rPr>
      </w:pPr>
      <w:r w:rsidRPr="00576430">
        <w:rPr>
          <w:rFonts w:cstheme="minorHAnsi"/>
          <w:b/>
          <w:u w:val="single"/>
        </w:rPr>
        <w:t>De oboedientia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Primus humilitatis gradus est oboedientia sine mora.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Haec convenit his qui nihil sibi a Christo carius aliquid existimant.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Propter servitium sanctum quod professi sunt seu propter metum gehennae vel gloriam vitae aeternae,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mox aliquid imperatum a maiore fuerit, ac si divinitus imperetur moram pati nesciant in faciendo.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De quibus Dominus dicit: Obauditu auris oboedivit mihi.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Et item dicit doctoribus: Qui vos audit me audit.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Ergo hi tales, relinquentes statim quae sua sunt et voluntatem propriam deserentes,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mox exoccupatis manibus et quod agebant imperfectum relinquentes, vicino oboedientiae pede iubentis vocem factis sequuntur,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et veluti uno momento praedicta magistri iussio et perfecta discipuli opera, in velocitate timoris Dei, ambae res communiter citius explicantur.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[10]</w:t>
      </w:r>
      <w:r w:rsidRPr="003B41E5">
        <w:rPr>
          <w:rFonts w:cstheme="minorHAnsi"/>
        </w:rPr>
        <w:t xml:space="preserve"> Quibus ad vitam aeternam gradiendi amor incumbit,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[11]</w:t>
      </w:r>
      <w:r w:rsidRPr="003B41E5">
        <w:rPr>
          <w:rFonts w:cstheme="minorHAnsi"/>
        </w:rPr>
        <w:t xml:space="preserve"> ideo angustam viam arripiunt – unde Dominus dicit: Angusta via est quae ducit ad vitam,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[12]</w:t>
      </w:r>
      <w:r w:rsidRPr="003B41E5">
        <w:rPr>
          <w:rFonts w:cstheme="minorHAnsi"/>
        </w:rPr>
        <w:t xml:space="preserve"> ut non suo arbitrio viventes vel desideriis suis et voluptatibus oboedientes, sed ambulantes alieno iudicio et imperio, in coenobiis degentes abbatem sibi praeesse desiderant.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[13]</w:t>
      </w:r>
      <w:r w:rsidRPr="003B41E5">
        <w:rPr>
          <w:rFonts w:cstheme="minorHAnsi"/>
        </w:rPr>
        <w:t xml:space="preserve"> Sine dubio hi tales illam Domini imitantur sententiam qua dicit: Non veni facere voluntatem meam, sed eius qui misit me.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[14]</w:t>
      </w:r>
      <w:r w:rsidRPr="003B41E5">
        <w:rPr>
          <w:rFonts w:cstheme="minorHAnsi"/>
        </w:rPr>
        <w:t xml:space="preserve"> Sed haec ipsa oboedientia tunc acceptabilis erit Deo et dulcis hominibus, si quod iubetur non trepide, non tarde, non tepide, aut cum murmurio vel cum responso nolentis efficiatur,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[15]</w:t>
      </w:r>
      <w:r w:rsidRPr="003B41E5">
        <w:rPr>
          <w:rFonts w:cstheme="minorHAnsi"/>
        </w:rPr>
        <w:t xml:space="preserve"> quia oboedientia quae maioribus praebetur Deo exhibetur; ipse enim dixit: Qui vos audit me audit.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[16]</w:t>
      </w:r>
      <w:r w:rsidRPr="003B41E5">
        <w:rPr>
          <w:rFonts w:cstheme="minorHAnsi"/>
        </w:rPr>
        <w:t xml:space="preserve"> Et cum bono animo a discipulis praeberi oportet, quia hilarem datorem diligit Deus.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[17]</w:t>
      </w:r>
      <w:r w:rsidRPr="003B41E5">
        <w:rPr>
          <w:rFonts w:cstheme="minorHAnsi"/>
        </w:rPr>
        <w:t xml:space="preserve"> Nam, cum malo animo si oboedit discipulus et non solum ore sed etiam in corde si murmuraverit,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lastRenderedPageBreak/>
        <w:t>[18]</w:t>
      </w:r>
      <w:r w:rsidRPr="003B41E5">
        <w:rPr>
          <w:rFonts w:cstheme="minorHAnsi"/>
        </w:rPr>
        <w:t xml:space="preserve"> etiam si impleat iussionem, tamen acceptum iam non erit Deo qui cor eius respicit murmurantem, </w:t>
      </w: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lastRenderedPageBreak/>
        <w:t>[19]</w:t>
      </w:r>
      <w:r w:rsidRPr="003B41E5">
        <w:rPr>
          <w:rFonts w:cstheme="minorHAnsi"/>
        </w:rPr>
        <w:t xml:space="preserve"> et pro tali facto nullam consequitur gratiam; immo poenam murmurantium incurrit, si non cum satisfactione emendaverit.</w:t>
      </w:r>
    </w:p>
    <w:p w:rsidR="00C132B9" w:rsidRPr="003B41E5" w:rsidRDefault="00C132B9" w:rsidP="003B41E5">
      <w:pPr>
        <w:jc w:val="both"/>
        <w:rPr>
          <w:rFonts w:cstheme="minorHAnsi"/>
        </w:rPr>
        <w:sectPr w:rsidR="00C132B9" w:rsidRP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C132B9" w:rsidRPr="003B41E5" w:rsidRDefault="00C132B9" w:rsidP="003B41E5">
      <w:pPr>
        <w:spacing w:after="0" w:line="240" w:lineRule="auto"/>
        <w:jc w:val="both"/>
        <w:rPr>
          <w:rFonts w:cstheme="minorHAnsi"/>
        </w:rPr>
      </w:pP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  <w:b/>
        </w:rPr>
        <w:sectPr w:rsidR="00D33B83" w:rsidRPr="003B41E5" w:rsidSect="00C13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117E" w:rsidRPr="003B41E5" w:rsidRDefault="001F2D55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>Kap. 33</w:t>
      </w:r>
      <w:r w:rsidR="00C132B9" w:rsidRPr="003B41E5">
        <w:rPr>
          <w:rFonts w:cstheme="minorHAnsi"/>
          <w:b/>
          <w:u w:val="single"/>
        </w:rPr>
        <w:t xml:space="preserve">: </w:t>
      </w:r>
      <w:r w:rsidR="007B117E" w:rsidRPr="003B41E5">
        <w:rPr>
          <w:rFonts w:cstheme="minorHAnsi"/>
          <w:b/>
          <w:u w:val="single"/>
        </w:rPr>
        <w:t>Soukromý majetek mnichů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Především musíme z kláštera vykořenit jednu špatnost: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nikdo se nesmí opovážit něco dávat nebo přijímat bez opatova dovolení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a nemá mít žádný soukromý majetek, vůbec nic, ani knihy, ani tabulky a ani pisadlo, prostě vůbec nic.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Vždyť mnichům není dovoleno mít ve vlastní moci ani své tělo a svou vůli.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Vše potřebné však mají očekávat od otce kláštera a nesmějí mít nic, co by jim opat nedal nebo nedovolil. 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Všichni mají všechno společné, jak je psáno, aby nikdo o ničem neříkal, že je to jeho vlastní,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 xml:space="preserve">a ani si to nemyslel. 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Kdyby byl někdo přistižen, že má v této nejničemnější špatnosti zalíbení, bude napomenut jednou a pak podruhé, </w:t>
      </w:r>
    </w:p>
    <w:p w:rsidR="001F2D55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a jestliže se nepolepší, bude potrestán.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</w:p>
    <w:p w:rsidR="00D33B83" w:rsidRPr="003B41E5" w:rsidRDefault="003B41E5" w:rsidP="003B41E5">
      <w:pPr>
        <w:spacing w:after="0" w:line="240" w:lineRule="auto"/>
        <w:jc w:val="both"/>
        <w:rPr>
          <w:rFonts w:cstheme="minorHAnsi"/>
          <w:u w:val="single"/>
        </w:rPr>
      </w:pPr>
      <w:proofErr w:type="gramStart"/>
      <w:r w:rsidRPr="003B41E5">
        <w:rPr>
          <w:rFonts w:cstheme="minorHAnsi"/>
          <w:b/>
          <w:u w:val="single"/>
        </w:rPr>
        <w:lastRenderedPageBreak/>
        <w:t>Si</w:t>
      </w:r>
      <w:proofErr w:type="gramEnd"/>
      <w:r w:rsidRPr="003B41E5">
        <w:rPr>
          <w:rFonts w:cstheme="minorHAnsi"/>
          <w:b/>
          <w:u w:val="single"/>
        </w:rPr>
        <w:t xml:space="preserve"> quid debeant Monachi proprium habere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Praecipue hoc vitium radicitus amputandum est de monasterio,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 xml:space="preserve">[2] </w:t>
      </w:r>
      <w:r w:rsidRPr="003B41E5">
        <w:rPr>
          <w:rFonts w:cstheme="minorHAnsi"/>
        </w:rPr>
        <w:t xml:space="preserve">ne quis praesumat aliquid dare aut </w:t>
      </w:r>
      <w:r w:rsidR="00D33B83" w:rsidRPr="003B41E5">
        <w:rPr>
          <w:rFonts w:cstheme="minorHAnsi"/>
        </w:rPr>
        <w:t>a</w:t>
      </w:r>
      <w:r w:rsidRPr="003B41E5">
        <w:rPr>
          <w:rFonts w:cstheme="minorHAnsi"/>
        </w:rPr>
        <w:t xml:space="preserve">ccipere sine iussione abbatis, </w:t>
      </w:r>
    </w:p>
    <w:p w:rsidR="00D33B83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neque aliquid habere proprium, nullam omnino rem, neque codicem, neque tabulas, neque graphium, sed nihil omnino, </w:t>
      </w:r>
    </w:p>
    <w:p w:rsidR="00D33B83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quippe quibus nec corpora sua nec voluntates licet habere in propria voluntate; 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omnia vero necessaria a patre sperare monasterii, nec quicquam liceat habere quod abbas non dederit aut permiserit.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Omniaque omnium sint communia, ut scriptum est, ne quisquam suum aliquid dicat vel praesumat.</w:t>
      </w:r>
    </w:p>
    <w:p w:rsidR="00D33B83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Quod si quisquam huic nequissimo vitio deprehensus fuerit delectari, admoneatur semel et iterum; </w:t>
      </w:r>
    </w:p>
    <w:p w:rsidR="007B117E" w:rsidRPr="003B41E5" w:rsidRDefault="007B117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si non emendaverit, corre</w:t>
      </w:r>
      <w:r w:rsidR="00D33B83" w:rsidRPr="003B41E5">
        <w:rPr>
          <w:rFonts w:cstheme="minorHAnsi"/>
        </w:rPr>
        <w:t>c</w:t>
      </w:r>
      <w:r w:rsidRPr="003B41E5">
        <w:rPr>
          <w:rFonts w:cstheme="minorHAnsi"/>
        </w:rPr>
        <w:t>tioni subiaceat.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  <w:sectPr w:rsidR="00D33B83" w:rsidRP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3B41E5" w:rsidRPr="003B41E5" w:rsidRDefault="003B41E5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 xml:space="preserve">Kap. 40: Množství nápojů </w:t>
      </w:r>
    </w:p>
    <w:p w:rsidR="00D33B83" w:rsidRPr="003B41E5" w:rsidRDefault="003B41E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 xml:space="preserve"> </w:t>
      </w:r>
      <w:r w:rsidR="00D33B83" w:rsidRPr="003B41E5">
        <w:rPr>
          <w:rFonts w:cstheme="minorHAnsi"/>
          <w:b/>
        </w:rPr>
        <w:t>[1]</w:t>
      </w:r>
      <w:r w:rsidR="00D33B83" w:rsidRPr="003B41E5">
        <w:rPr>
          <w:rFonts w:cstheme="minorHAnsi"/>
        </w:rPr>
        <w:t xml:space="preserve"> Každý má od Boha svůj vlastní dar: jeden pro to, druhý pro ono.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A tak určujeme množství stravy pro druhé s jistými rozpaky.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Vzhledem k lidské slabosti se domníváme, že na den stačí každému hemina vína.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Ti, kterým dá Bůh sílu ke zdrženlivosti, ať vědí, že dojdou zvláštní odměny.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Zdali místní poměry, práce nebo vedra vyžadují více, to posoudí představený. Dbá se o to, aby nedošlo k přesycení nebo k opilosti.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Čteme sice, že se víno pro mnichy vůbec nehodí, ale protože za našich časů o tom nelze mnichy přesvědčit, shodněme se na tom, že nebudeme pít do sytosti, nýbrž méně,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protože víno přivádí k nevázanosti i moudré.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Kde však se sebou místní chudoba nese, že nelze opatřit ani výše uvedené množství, ale jen mnohem méně nebo vůbec nic, ať ti, kdo tam žijí, dobrořečí Bohu a nereptají.</w:t>
      </w:r>
    </w:p>
    <w:p w:rsidR="00306AD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To připomínáme hlavně proto, aby nereptali.</w:t>
      </w:r>
    </w:p>
    <w:p w:rsidR="003B41E5" w:rsidRDefault="003B41E5" w:rsidP="003B41E5">
      <w:pPr>
        <w:spacing w:after="0" w:line="240" w:lineRule="auto"/>
        <w:jc w:val="both"/>
        <w:rPr>
          <w:rFonts w:cstheme="minorHAnsi"/>
        </w:rPr>
      </w:pPr>
    </w:p>
    <w:p w:rsidR="003B41E5" w:rsidRDefault="003B41E5" w:rsidP="003B41E5">
      <w:pPr>
        <w:spacing w:after="0" w:line="240" w:lineRule="auto"/>
        <w:jc w:val="both"/>
        <w:rPr>
          <w:rFonts w:cstheme="minorHAnsi"/>
        </w:rPr>
      </w:pPr>
    </w:p>
    <w:p w:rsidR="003B41E5" w:rsidRDefault="003B41E5" w:rsidP="003B41E5">
      <w:pPr>
        <w:spacing w:after="0" w:line="240" w:lineRule="auto"/>
        <w:jc w:val="both"/>
        <w:rPr>
          <w:rFonts w:cstheme="minorHAnsi"/>
        </w:rPr>
      </w:pPr>
    </w:p>
    <w:p w:rsidR="003B41E5" w:rsidRDefault="003B41E5" w:rsidP="003B41E5">
      <w:pPr>
        <w:spacing w:after="0" w:line="240" w:lineRule="auto"/>
        <w:jc w:val="both"/>
        <w:rPr>
          <w:rFonts w:cstheme="minorHAnsi"/>
          <w:b/>
        </w:rPr>
      </w:pPr>
    </w:p>
    <w:p w:rsidR="003B41E5" w:rsidRDefault="003B41E5" w:rsidP="003B41E5">
      <w:pPr>
        <w:spacing w:after="0" w:line="240" w:lineRule="auto"/>
        <w:jc w:val="both"/>
        <w:rPr>
          <w:rFonts w:cstheme="minorHAnsi"/>
          <w:b/>
        </w:rPr>
      </w:pPr>
    </w:p>
    <w:p w:rsidR="00306AD5" w:rsidRPr="003B41E5" w:rsidRDefault="00306AD5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 xml:space="preserve">De mensura potus </w:t>
      </w:r>
    </w:p>
    <w:p w:rsidR="00D33B8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D33B83" w:rsidRPr="003B41E5">
        <w:rPr>
          <w:rFonts w:cstheme="minorHAnsi"/>
          <w:b/>
        </w:rPr>
        <w:t>1]</w:t>
      </w:r>
      <w:r w:rsidR="00D33B83" w:rsidRPr="003B41E5">
        <w:rPr>
          <w:rFonts w:cstheme="minorHAnsi"/>
        </w:rPr>
        <w:t xml:space="preserve"> Unusquisque proprium habet donum ex Deo, alius sic, alius vero sic; 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et ideo cum aliqua scrupulositate a nobis mensura victus aliorum constituitur. 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Tamen infirmorum contuentes imbecillitatem, credimus heminam vini per singulos sufficere per diem.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Quibus autem donat Deus tolerantiam abstinentiae, propriam se habituros mercedem sciant.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Quod si aut loci necessitas vel labor aut ardor aestatis amplius poposcerit, in arbitrio prioris consistat, considerans in omnibus ne surrepat satietas aut ebrietas. 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Licet legamus vinum omnino monachorum non esse, sed quia nostris temporibus id monachis persuaderi non potest, saltem vel hoc consentiamus ut non usque ad satietatem bibamus, sed parcius, </w:t>
      </w: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quia vinum apostatare facit etiam sapientes.</w:t>
      </w:r>
    </w:p>
    <w:p w:rsidR="003B41E5" w:rsidRDefault="00D33B8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Ubi autem necessitas loci exposcit ut nec suprascripta mensura inveniri possit, sed multo minus aut ex toto nihil, benedicant Deum qui ibi habitant et non murmurent.</w:t>
      </w:r>
    </w:p>
    <w:p w:rsidR="00D33B83" w:rsidRPr="003B41E5" w:rsidRDefault="003B41E5" w:rsidP="003B41E5">
      <w:pPr>
        <w:spacing w:after="0" w:line="240" w:lineRule="auto"/>
        <w:jc w:val="both"/>
        <w:rPr>
          <w:rFonts w:cstheme="minorHAnsi"/>
        </w:rPr>
      </w:pPr>
      <w:r w:rsidRPr="00576430">
        <w:rPr>
          <w:rFonts w:cstheme="minorHAnsi"/>
          <w:b/>
        </w:rPr>
        <w:t>[9]</w:t>
      </w:r>
      <w:r w:rsidRPr="00576430">
        <w:rPr>
          <w:rFonts w:cstheme="minorHAnsi"/>
        </w:rPr>
        <w:t xml:space="preserve"> Hoc ante omnia admonentes ut absque murmurationibus sint.</w:t>
      </w:r>
      <w:r w:rsidR="00D33B83" w:rsidRPr="003B41E5">
        <w:rPr>
          <w:rFonts w:cstheme="minorHAnsi"/>
        </w:rPr>
        <w:t xml:space="preserve"> </w:t>
      </w:r>
    </w:p>
    <w:p w:rsidR="003B41E5" w:rsidRDefault="003B41E5" w:rsidP="003B41E5">
      <w:pPr>
        <w:spacing w:after="0" w:line="240" w:lineRule="auto"/>
        <w:jc w:val="both"/>
        <w:rPr>
          <w:rFonts w:cstheme="minorHAnsi"/>
          <w:b/>
        </w:rPr>
        <w:sectPr w:rsid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D33B83" w:rsidRPr="003B41E5" w:rsidRDefault="00D33B83" w:rsidP="003B41E5">
      <w:pPr>
        <w:spacing w:after="0" w:line="240" w:lineRule="auto"/>
        <w:jc w:val="both"/>
        <w:rPr>
          <w:rFonts w:cstheme="minorHAnsi"/>
        </w:rPr>
        <w:sectPr w:rsidR="00D33B83" w:rsidRPr="003B41E5" w:rsidSect="00C13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306B" w:rsidRPr="003B41E5" w:rsidRDefault="0095306B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>Kap. 49</w:t>
      </w:r>
      <w:r w:rsidR="006E66E3" w:rsidRPr="003B41E5">
        <w:rPr>
          <w:rFonts w:cstheme="minorHAnsi"/>
          <w:b/>
          <w:u w:val="single"/>
        </w:rPr>
        <w:t xml:space="preserve">: Čtyřicetidenní postní doba 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Ačkoliv má mít ráz doby postní celý život mnicha,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je málo těch, kteří k tomu najdou sílu. Proto doporučujeme, aby mniši alespoň v postních dnech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střežili svůj život v úplné čistotě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a aby v těch posvátných dnech zároveň smývali i nedbalosti jiných časů.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Správně se to děje tak, že se zdržíme všech špatností a oddáme se modlitbě s pláčem, četbě, zkroušenosti srdce a zdrženlivosti.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V těch dnech si tedy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nad obvyklé úkoly své služby něco přidejme –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zvláštní modlitby, zdrženlivost v pokrmech a nápojích,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aby každý z vlastní vůle obětoval něco Bohu nad povinnou míru s radostí Ducha svatého.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Každý si odřekne něco z pokrmu, z pití, ze spánku, z povídavosti, z žertů a v radostné duchovní touze čeká na svaté Velikonoce.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To, co chce obětovat, musí však předložit svému opatovi, aby se to konalo s jeho modlitbou a schválením,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protože cokoliv se děje bez svolení duchovního otce, považuje se za opovážlivost a touhu po prázdné slávě, a nikoliv za zásluhu.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[10]</w:t>
      </w:r>
      <w:r w:rsidRPr="003B41E5">
        <w:rPr>
          <w:rFonts w:cstheme="minorHAnsi"/>
        </w:rPr>
        <w:t xml:space="preserve"> Vše se tedy má konat s opatovým schválením.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</w:p>
    <w:p w:rsidR="003B41E5" w:rsidRPr="003B41E5" w:rsidRDefault="003B41E5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>De Quadragesimae observatione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Licet omni tempore vita monachi quadragesimae debet observationem habere, 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tamen, quia paucorum est ista virtus, ideo suademus istis diebus quadragesimae omni puritate vitam suam custodire omnes pariter, 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et neglegentias aliorum temporum his diebus sanctis diluere. 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Quod tunc digne fit si ab omnibus vitiis temperamus, orationi cum fletibus, lectioni et compunctioni cordis atque abstinentiae operam damus.</w:t>
      </w:r>
    </w:p>
    <w:p w:rsidR="00A91A04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Ergo his diebus augeamus nobis aliquid solito pensu servitutis nostrae, orationes peculiares, ciborum et potus abstinentiam, </w:t>
      </w:r>
    </w:p>
    <w:p w:rsidR="00A91A04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ut unusquisque super mensuram sibi indictam aliquid propria voluntate cum gaudio Sancti Spiritus offerat Deo,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id est subtrahat corpori suo de cibo, de </w:t>
      </w:r>
      <w:proofErr w:type="gramStart"/>
      <w:r w:rsidRPr="003B41E5">
        <w:rPr>
          <w:rFonts w:cstheme="minorHAnsi"/>
        </w:rPr>
        <w:t>potu</w:t>
      </w:r>
      <w:proofErr w:type="gramEnd"/>
      <w:r w:rsidRPr="003B41E5">
        <w:rPr>
          <w:rFonts w:cstheme="minorHAnsi"/>
        </w:rPr>
        <w:t>, de somno, de loquacitate, de scurrilitate, et cum spiritalis desiderii gaudio sanctum Pascha exspectet.</w:t>
      </w:r>
    </w:p>
    <w:p w:rsidR="00A91A04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Hoc ipsud tamen quod unusquisque offerit abbati suo suggerat, et cum eius fiat oratione et voluntate, </w:t>
      </w:r>
    </w:p>
    <w:p w:rsidR="00A91A04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quia quod sine permissione patris spiritalis fit, praesumptioni deputabitur et vanae gloriae, non mercedi. </w:t>
      </w:r>
    </w:p>
    <w:p w:rsidR="006E66E3" w:rsidRPr="003B41E5" w:rsidRDefault="006E66E3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[10]</w:t>
      </w:r>
      <w:r w:rsidRPr="003B41E5">
        <w:rPr>
          <w:rFonts w:cstheme="minorHAnsi"/>
        </w:rPr>
        <w:t xml:space="preserve"> Ergo cum voluntate abbatis omnia agenda sunt.</w:t>
      </w:r>
    </w:p>
    <w:p w:rsidR="003B41E5" w:rsidRPr="003B41E5" w:rsidRDefault="003B41E5" w:rsidP="003B41E5">
      <w:pPr>
        <w:spacing w:after="0" w:line="240" w:lineRule="auto"/>
        <w:jc w:val="both"/>
        <w:rPr>
          <w:rFonts w:cstheme="minorHAnsi"/>
        </w:rPr>
        <w:sectPr w:rsidR="003B41E5" w:rsidRP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A91A04" w:rsidRPr="003B41E5" w:rsidRDefault="0009461D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</w:rPr>
        <w:lastRenderedPageBreak/>
        <w:br w:type="page"/>
      </w:r>
      <w:r w:rsidR="00A91A04" w:rsidRPr="003B41E5">
        <w:rPr>
          <w:rFonts w:cstheme="minorHAnsi"/>
          <w:b/>
          <w:u w:val="single"/>
        </w:rPr>
        <w:lastRenderedPageBreak/>
        <w:t>Kap. 57: Odborníci v</w:t>
      </w:r>
      <w:r w:rsidR="00E62754" w:rsidRPr="003B41E5">
        <w:rPr>
          <w:rFonts w:cstheme="minorHAnsi"/>
          <w:b/>
          <w:u w:val="single"/>
        </w:rPr>
        <w:t> </w:t>
      </w:r>
      <w:r w:rsidR="00A91A04" w:rsidRPr="003B41E5">
        <w:rPr>
          <w:rFonts w:cstheme="minorHAnsi"/>
          <w:b/>
          <w:u w:val="single"/>
        </w:rPr>
        <w:t>klášteře</w:t>
      </w:r>
      <w:r w:rsidR="00E62754" w:rsidRPr="003B41E5">
        <w:rPr>
          <w:rFonts w:cstheme="minorHAnsi"/>
          <w:b/>
          <w:u w:val="single"/>
        </w:rPr>
        <w:t xml:space="preserve"> </w:t>
      </w:r>
      <w:r w:rsidR="00C14D8E" w:rsidRPr="003B41E5">
        <w:rPr>
          <w:rFonts w:cstheme="minorHAnsi"/>
          <w:b/>
          <w:u w:val="single"/>
        </w:rPr>
        <w:t xml:space="preserve"> 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Jsou-li v klášteře odborníci, a opat jim to dovolí, ať se vší pokorou vykonávají svou odbornost.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Kdyby se některý začal pro svou dovednost vynášet, a zdálo se mu, že klášteru přispívá něčím zvláštním,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bude mu ta práce odňata a nevrátí se k ní, dokud se nepokoří a opat mu to znovu nedovolí.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Má-li se něco z prací odborníků prodat, musejí si ti, </w:t>
      </w:r>
      <w:proofErr w:type="gramStart"/>
      <w:r w:rsidRPr="003B41E5">
        <w:rPr>
          <w:rFonts w:cstheme="minorHAnsi"/>
        </w:rPr>
        <w:t>jejichž</w:t>
      </w:r>
      <w:proofErr w:type="gramEnd"/>
      <w:r w:rsidRPr="003B41E5">
        <w:rPr>
          <w:rFonts w:cstheme="minorHAnsi"/>
        </w:rPr>
        <w:t xml:space="preserve"> rukama zboží prochází, dát pozor,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aby se nedopustili nějakého podvodu.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Ať si stále připomínají Ananiáše a Safiru, aby smrt, která ty dva postihla na těle,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nezasáhla na duši je a všechny, kdo by se dopustili na klášterním majetku nějakého podvodu.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V cenách ať se neprojevuje neřest lakoty,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ale prodává se vždy o něco laciněji,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než mohou nabízet lidé ve světě,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aby tak byl ve všem oslavován Bůh.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>De artificibus Monasterii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Artifices si sunt in monasterio cum omni humilitate faciant ipsas artes, si permiserit abbas. 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Quod si aliquis ex eis extollitur pro scientia artis suae, eo quod videatur aliquid conferre monasterio, 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hic talis erigatur ab ipsa arte et denuo per eam non transeat, nisi forte humiliato ei iterum abbas iubeat.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Si quid vero ex operibus artificum venumdandum est, videant ipsi per quorum manus transigenda sint ne aliquam fraudem praesumant. 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Memorentur semper Ananiae et Saphirae, ne forte mortem quam illi in corpore pertulerunt, 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hanc isti vel omnes qui aliquam fraudem de rebus monasterii fecerint in anima patiantur.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In ipsis autem pretiis non surripiat avaritiae malum,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sed semper aliquantulum vilius detur quam ab aliis saecularibus dari potest,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ut in omnibus glorificetur Deus.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  <w:sectPr w:rsidR="00C14D8E" w:rsidRP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  <w:b/>
        </w:rPr>
        <w:sectPr w:rsidR="0009461D" w:rsidRPr="003B41E5" w:rsidSect="00C13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2754" w:rsidRPr="003B41E5" w:rsidRDefault="00A91A04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>Kap. 58: Způsob přijímání bratří</w:t>
      </w:r>
      <w:r w:rsidR="00E62754" w:rsidRPr="003B41E5">
        <w:rPr>
          <w:rFonts w:cstheme="minorHAnsi"/>
          <w:b/>
          <w:u w:val="single"/>
        </w:rPr>
        <w:t xml:space="preserve"> 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Kdo přijde nově, aby vedl klášterní život, tomu se vstup nemá povolovat snadno,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ale jak praví apoštol: Zkoumejte duchy, </w:t>
      </w:r>
      <w:proofErr w:type="gramStart"/>
      <w:r w:rsidRPr="003B41E5">
        <w:rPr>
          <w:rFonts w:cstheme="minorHAnsi"/>
        </w:rPr>
        <w:t>zda-li jsou</w:t>
      </w:r>
      <w:proofErr w:type="gramEnd"/>
      <w:r w:rsidRPr="003B41E5">
        <w:rPr>
          <w:rFonts w:cstheme="minorHAnsi"/>
        </w:rPr>
        <w:t xml:space="preserve"> z Boha.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Když tedy příchozí vytrvale klepe, a po čtyřech nebo pěti dnech se ukáže, že potíže a příkoří při vstupu snáší trpělivě a že na své prosbě trvá i nadále,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povolí se mu vstoupit a bude po několik dní v cele pro hosty.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Potom ať je v cele, kde se učí a kde jedí a spí novicové.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Novicům je přidělen takový starší bratr, který umí získávat duše, a ten se o ně velmi pečlivě stará.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Ať bedlivě zkoumá, zda novic opravdu hledá Boha a zda je horlivý ve službě Boží, v poslušnosti i ve snášení příkoří.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Dopředu se novici řekne o všech těžkostech a nesnázích, kterými vede cesta k Bohu.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Slíbí-li pak, že vytrvá a zůstane, přečte se mu po dvou měsících celá tato Řehole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[10]</w:t>
      </w:r>
      <w:r w:rsidRPr="003B41E5">
        <w:rPr>
          <w:rFonts w:cstheme="minorHAnsi"/>
        </w:rPr>
        <w:t xml:space="preserve"> a řekne se mu: "Toto je zákon, pod nímž chceš bojovat. Dokážeš-li to zachovávat, vstup,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nemůžeš-li, svobodně odejdi.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  <w:b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>De disciplina suscipiendorum Fratrum</w:t>
      </w:r>
    </w:p>
    <w:p w:rsidR="0009461D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09461D" w:rsidRPr="003B41E5">
        <w:rPr>
          <w:rFonts w:cstheme="minorHAnsi"/>
          <w:b/>
        </w:rPr>
        <w:t>1]</w:t>
      </w:r>
      <w:r w:rsidR="0009461D" w:rsidRPr="003B41E5">
        <w:rPr>
          <w:rFonts w:cstheme="minorHAnsi"/>
        </w:rPr>
        <w:t xml:space="preserve"> Noviter veniens quis ad conversationem, non ei facilis tribuatur ingressus,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sed sicut ait Apostolus: Probate spiritus si ex Deo sunt.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Ergo si veniens perseveraverit pulsans et illatas sibi iniurias et difficultatem ingressus post quattuor aut quinque dies visus fuerit patienter portare et persistere petitioni suae,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adnuatur ei ingressus et sit in cella hospitum paucis diebus.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Postea autem sit in cella noviciorum ubi meditent et manducent et dormiant.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Et senior eis talis deputetur qui aptus sit ad lucrandas animas, qui super eos omnino curiose intendat.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Et sollicitudo sit si revera Deum quaerit, si sollicitus est ad opus Dei, ad oboedientiam, ad opprobria. </w:t>
      </w:r>
    </w:p>
    <w:p w:rsidR="00C14D8E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Praedicentur ei omnia dura et aspera per quae itur ad Deum.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B41E5">
        <w:rPr>
          <w:rFonts w:cstheme="minorHAnsi"/>
        </w:rPr>
        <w:t xml:space="preserve"> Si promiserit de stabilitate sua perseverantia, post duorum mensuum circulum legatur ei haec regula per ordinem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  <w:sectPr w:rsidR="0009461D" w:rsidRP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03B41E5">
        <w:rPr>
          <w:rFonts w:cstheme="minorHAnsi"/>
          <w:b/>
        </w:rPr>
        <w:t>[10]</w:t>
      </w:r>
      <w:r w:rsidRPr="003B41E5">
        <w:rPr>
          <w:rFonts w:cstheme="minorHAnsi"/>
        </w:rPr>
        <w:t xml:space="preserve"> et dicatur ei: Ecce lex sub qua militare vis; </w:t>
      </w:r>
      <w:proofErr w:type="gramStart"/>
      <w:r w:rsidRPr="003B41E5">
        <w:rPr>
          <w:rFonts w:cstheme="minorHAnsi"/>
        </w:rPr>
        <w:t>si</w:t>
      </w:r>
      <w:proofErr w:type="gramEnd"/>
      <w:r w:rsidRPr="003B41E5">
        <w:rPr>
          <w:rFonts w:cstheme="minorHAnsi"/>
        </w:rPr>
        <w:t xml:space="preserve"> potes observare, ingredere; </w:t>
      </w:r>
      <w:proofErr w:type="gramStart"/>
      <w:r w:rsidRPr="003B41E5">
        <w:rPr>
          <w:rFonts w:cstheme="minorHAnsi"/>
        </w:rPr>
        <w:t>si</w:t>
      </w:r>
      <w:proofErr w:type="gramEnd"/>
      <w:r w:rsidRPr="003B41E5">
        <w:rPr>
          <w:rFonts w:cstheme="minorHAnsi"/>
        </w:rPr>
        <w:t xml:space="preserve"> vero non potes, liber discede.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  <w:b/>
        </w:rPr>
      </w:pP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  <w:b/>
        </w:rPr>
        <w:sectPr w:rsidR="0009461D" w:rsidRPr="003B41E5" w:rsidSect="00C13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lastRenderedPageBreak/>
        <w:t>[11]</w:t>
      </w:r>
      <w:r w:rsidRPr="003B41E5">
        <w:rPr>
          <w:rFonts w:cstheme="minorHAnsi"/>
        </w:rPr>
        <w:t xml:space="preserve"> Jestliže zůstane nadále, zavede se do cely pro novice a znovu je zkoušen ve všestranné trpělivosti.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[12]</w:t>
      </w:r>
      <w:r w:rsidRPr="003B41E5">
        <w:rPr>
          <w:rFonts w:cstheme="minorHAnsi"/>
        </w:rPr>
        <w:t xml:space="preserve"> Aby věděl, čemu jde vstříc, přečte se mu Řehole znovu po šesti měsících.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[13]</w:t>
      </w:r>
      <w:r w:rsidRPr="003B41E5">
        <w:rPr>
          <w:rFonts w:cstheme="minorHAnsi"/>
        </w:rPr>
        <w:t xml:space="preserve"> A zůstává-li i potom, táž Řehole se mu po čtyřech měsících přečte ještě jednou.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[14]</w:t>
      </w:r>
      <w:r w:rsidRPr="003B41E5">
        <w:rPr>
          <w:rFonts w:cstheme="minorHAnsi"/>
        </w:rPr>
        <w:t xml:space="preserve"> Jestliže po zralé úvaze slíbí, že bude všechno zachovávat a plnit vše, co se mu poručí, pak ať je přijat do komunity</w:t>
      </w:r>
    </w:p>
    <w:p w:rsidR="00A91A04" w:rsidRPr="003B41E5" w:rsidRDefault="00A91A0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[15]</w:t>
      </w:r>
      <w:r w:rsidR="00316D5C" w:rsidRPr="003B41E5">
        <w:rPr>
          <w:rFonts w:cstheme="minorHAnsi"/>
        </w:rPr>
        <w:t xml:space="preserve"> a je si vědom, </w:t>
      </w:r>
      <w:r w:rsidRPr="003B41E5">
        <w:rPr>
          <w:rFonts w:cstheme="minorHAnsi"/>
        </w:rPr>
        <w:t>že mu už od toho dne ne</w:t>
      </w:r>
      <w:r w:rsidR="00316D5C" w:rsidRPr="003B41E5">
        <w:rPr>
          <w:rFonts w:cstheme="minorHAnsi"/>
        </w:rPr>
        <w:t xml:space="preserve">ní podle zákona Řehole dovoleno </w:t>
      </w:r>
      <w:r w:rsidRPr="003B41E5">
        <w:rPr>
          <w:rFonts w:cstheme="minorHAnsi"/>
        </w:rPr>
        <w:t>z kláštera odejít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16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</w:t>
      </w:r>
      <w:r w:rsidRPr="003B41E5">
        <w:rPr>
          <w:rFonts w:cstheme="minorHAnsi"/>
        </w:rPr>
        <w:t xml:space="preserve">ani setřást ze sebe jho Řehole, </w:t>
      </w:r>
      <w:r w:rsidR="00A91A04" w:rsidRPr="003B41E5">
        <w:rPr>
          <w:rFonts w:cstheme="minorHAnsi"/>
        </w:rPr>
        <w:t xml:space="preserve">kterou </w:t>
      </w:r>
      <w:r w:rsidRPr="003B41E5">
        <w:rPr>
          <w:rFonts w:cstheme="minorHAnsi"/>
        </w:rPr>
        <w:t xml:space="preserve">mohl po tak dlouhém rozvažování </w:t>
      </w:r>
      <w:r w:rsidR="00A91A04" w:rsidRPr="003B41E5">
        <w:rPr>
          <w:rFonts w:cstheme="minorHAnsi"/>
        </w:rPr>
        <w:t>buď odmítnout, anebo přijmout.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17</w:t>
      </w:r>
      <w:r w:rsidRPr="003B41E5">
        <w:rPr>
          <w:rFonts w:cstheme="minorHAnsi"/>
          <w:b/>
        </w:rPr>
        <w:t>]</w:t>
      </w:r>
      <w:r w:rsidRPr="003B41E5">
        <w:rPr>
          <w:rFonts w:cstheme="minorHAnsi"/>
        </w:rPr>
        <w:t xml:space="preserve"> Kdo má být přijat, </w:t>
      </w:r>
      <w:r w:rsidR="00A91A04" w:rsidRPr="003B41E5">
        <w:rPr>
          <w:rFonts w:cstheme="minorHAnsi"/>
        </w:rPr>
        <w:t>ať ora</w:t>
      </w:r>
      <w:r w:rsidRPr="003B41E5">
        <w:rPr>
          <w:rFonts w:cstheme="minorHAnsi"/>
        </w:rPr>
        <w:t xml:space="preserve">toři před celou komunitou slíbí </w:t>
      </w:r>
      <w:r w:rsidR="00A91A04" w:rsidRPr="003B41E5">
        <w:rPr>
          <w:rFonts w:cstheme="minorHAnsi"/>
        </w:rPr>
        <w:t>svou stálost, změnu mravů a poslušnost.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18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Slíb</w:t>
      </w:r>
      <w:r w:rsidRPr="003B41E5">
        <w:rPr>
          <w:rFonts w:cstheme="minorHAnsi"/>
        </w:rPr>
        <w:t xml:space="preserve">í to před Bohem a Jeho svatými, takže kdyby někdy jednal jinak, </w:t>
      </w:r>
      <w:r w:rsidR="00A91A04" w:rsidRPr="003B41E5">
        <w:rPr>
          <w:rFonts w:cstheme="minorHAnsi"/>
        </w:rPr>
        <w:t>ví, že bude tím, komu se vysmívá, zavržen.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19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O svém slibu s</w:t>
      </w:r>
      <w:r w:rsidRPr="003B41E5">
        <w:rPr>
          <w:rFonts w:cstheme="minorHAnsi"/>
        </w:rPr>
        <w:t xml:space="preserve">epíše listinu se jmény svatých, jejichž ostatky tam jsou, </w:t>
      </w:r>
      <w:r w:rsidR="00A91A04" w:rsidRPr="003B41E5">
        <w:rPr>
          <w:rFonts w:cstheme="minorHAnsi"/>
        </w:rPr>
        <w:t>a jménem přítomného opata.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20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Tu listinu napíše vlastní rukou.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Neumí-li psát, ať poprosí jiného.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Připojí své znamení a položí ji vlastní rukou na oltář.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21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Když ji tam položí,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zazpívá novic ihned verš: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Přijmi mě, Hospodine, podle svého slibu, abych byl živ,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mou naději nezklam.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22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Tento verš po něm celá komunita třikrát opakuje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a přidává Sláva Otci.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23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Tehdy se nový bratr vrhne každému k</w:t>
      </w:r>
      <w:r w:rsidRPr="003B41E5">
        <w:rPr>
          <w:rFonts w:cstheme="minorHAnsi"/>
        </w:rPr>
        <w:t> </w:t>
      </w:r>
      <w:r w:rsidR="00A91A04" w:rsidRPr="003B41E5">
        <w:rPr>
          <w:rFonts w:cstheme="minorHAnsi"/>
        </w:rPr>
        <w:t>nohám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 xml:space="preserve">s </w:t>
      </w:r>
      <w:r w:rsidRPr="003B41E5">
        <w:rPr>
          <w:rFonts w:cstheme="minorHAnsi"/>
        </w:rPr>
        <w:t xml:space="preserve">prosbou, aby se za něho modlil. </w:t>
      </w:r>
      <w:r w:rsidR="00A91A04" w:rsidRPr="003B41E5">
        <w:rPr>
          <w:rFonts w:cstheme="minorHAnsi"/>
        </w:rPr>
        <w:t>Od té doby je považován za člena komunity.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24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Má-li nějaký majetek,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rozdá ho předtím chudým,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anebo právoplatným darováním převede na klášter.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Z toho všeho si nic neponechá pro sebe,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[25]</w:t>
      </w:r>
      <w:r w:rsidRPr="003B41E5">
        <w:rPr>
          <w:rFonts w:cstheme="minorHAnsi"/>
        </w:rPr>
        <w:t xml:space="preserve"> protože ví, že od toho dne není pánem ani nad svým vlastním tělem.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[26]</w:t>
      </w:r>
      <w:r w:rsidRPr="003B41E5">
        <w:rPr>
          <w:rFonts w:cstheme="minorHAnsi"/>
        </w:rPr>
        <w:t xml:space="preserve"> Proto se hned v oratoři svlékne z vlastních šatů, které má na sobě, a obleče se do šatů klášterních.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[27]</w:t>
      </w:r>
      <w:r w:rsidRPr="003B41E5">
        <w:rPr>
          <w:rFonts w:cstheme="minorHAnsi"/>
        </w:rPr>
        <w:t xml:space="preserve"> Šaty, které svlékl, se uloží v šatně.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[28]</w:t>
      </w:r>
      <w:r w:rsidRPr="003B41E5">
        <w:rPr>
          <w:rFonts w:cstheme="minorHAnsi"/>
        </w:rPr>
        <w:t xml:space="preserve"> Kdyby snad – nedej Bůh – podlehl ďáblovým pokušením a odešel z kláštera, bude vysvlečen z klášterního šatu a vyhnán.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lastRenderedPageBreak/>
        <w:t>[11]</w:t>
      </w:r>
      <w:r w:rsidRPr="003B41E5">
        <w:rPr>
          <w:rFonts w:cstheme="minorHAnsi"/>
        </w:rPr>
        <w:t xml:space="preserve"> Si adhuc steterit, tunc ducatur in supradictam cellam noviciorum et iterum probetur in omni patientia.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[12]</w:t>
      </w:r>
      <w:r w:rsidRPr="003B41E5">
        <w:rPr>
          <w:rFonts w:cstheme="minorHAnsi"/>
        </w:rPr>
        <w:t xml:space="preserve"> Et post sex mensuum circuitum legatur ei regula, ut sciat ad quod ingreditur.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[13]</w:t>
      </w:r>
      <w:r w:rsidRPr="003B41E5">
        <w:rPr>
          <w:rFonts w:cstheme="minorHAnsi"/>
        </w:rPr>
        <w:t xml:space="preserve"> Et si adhuc stat, post quattuor menses iterum relegatur ei eadem regula.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[14]</w:t>
      </w:r>
      <w:r w:rsidRPr="003B41E5">
        <w:rPr>
          <w:rFonts w:cstheme="minorHAnsi"/>
        </w:rPr>
        <w:t xml:space="preserve"> Et si habita secum deliberatione promiserit se omnia custodire et cuncta sibi imperata servare, tunc suscipiatur in congregatione,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[15]</w:t>
      </w:r>
      <w:r w:rsidRPr="003B41E5">
        <w:rPr>
          <w:rFonts w:cstheme="minorHAnsi"/>
        </w:rPr>
        <w:t xml:space="preserve"> sciens et lege regulae constitutum quod ei ex illa die non liceat egredi de monasterio,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[16]</w:t>
      </w:r>
      <w:r w:rsidRPr="003B41E5">
        <w:rPr>
          <w:rFonts w:cstheme="minorHAnsi"/>
        </w:rPr>
        <w:t xml:space="preserve"> nec collum excutere de sub iugo regulae quem sub tam morosam deliberationem licuit aut excusare aut suscipere.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[17]</w:t>
      </w:r>
      <w:r w:rsidRPr="003B41E5">
        <w:rPr>
          <w:rFonts w:cstheme="minorHAnsi"/>
        </w:rPr>
        <w:t xml:space="preserve"> Suscipiendus autem in oratorio coram omnibus promittat de stabilitate sua et conversatione morum suorum et oboedientia,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[18]</w:t>
      </w:r>
      <w:r w:rsidRPr="003B41E5">
        <w:rPr>
          <w:rFonts w:cstheme="minorHAnsi"/>
        </w:rPr>
        <w:t xml:space="preserve"> coram Deo et sanctis eius, ut si aliquando aliter fecerit, ab eo se damnandum sciat quem irridit.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[19]</w:t>
      </w:r>
      <w:r w:rsidRPr="003B41E5">
        <w:rPr>
          <w:rFonts w:cstheme="minorHAnsi"/>
        </w:rPr>
        <w:t xml:space="preserve"> De qua promissione sua faciat petitionem ad nomen sanctorum quorum reliquiae ibi sunt et abbatis praesentis.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[20]</w:t>
      </w:r>
      <w:r w:rsidRPr="003B41E5">
        <w:rPr>
          <w:rFonts w:cstheme="minorHAnsi"/>
        </w:rPr>
        <w:t xml:space="preserve"> Quam petitionem manu sua scribat, aut certe, si non scit litteras, alter ab eo rogatus scribat et ille novicius signum faciat et manu sua eam super altare ponat.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[21]</w:t>
      </w:r>
      <w:r w:rsidRPr="003B41E5">
        <w:rPr>
          <w:rFonts w:cstheme="minorHAnsi"/>
        </w:rPr>
        <w:t xml:space="preserve"> Quam dum imposuerit, incipiat ipse novicius mox hunc versum: Suscipe me, Domine, secundum eloquium tuum et vivam, et ne confundas me ab exspectatione mea.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[22]</w:t>
      </w:r>
      <w:r w:rsidRPr="003B41E5">
        <w:rPr>
          <w:rFonts w:cstheme="minorHAnsi"/>
        </w:rPr>
        <w:t xml:space="preserve"> Quem versum omnis congregatio tertio respondeat, adiungentes Gloria Patri. 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[23]</w:t>
      </w:r>
      <w:r w:rsidRPr="003B41E5">
        <w:rPr>
          <w:rFonts w:cstheme="minorHAnsi"/>
        </w:rPr>
        <w:t xml:space="preserve"> Tunc ille frater novicius prosternatur singulorum pedibus ut orent pro eo, et iam ex illa die in congregatione reputetur.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[24]</w:t>
      </w:r>
      <w:r w:rsidRPr="003B41E5">
        <w:rPr>
          <w:rFonts w:cstheme="minorHAnsi"/>
        </w:rPr>
        <w:t xml:space="preserve"> Res, si quas habet, aut eroget prius pauperibus aut facta sollemniter donatione conferat monasterio, nihil sibi reservans ex omnibus,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[25]</w:t>
      </w:r>
      <w:r w:rsidRPr="003B41E5">
        <w:rPr>
          <w:rFonts w:cstheme="minorHAnsi"/>
        </w:rPr>
        <w:t xml:space="preserve"> quippe qui ex illo die nec proprii corporis potestatem se habiturum scit.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[26]</w:t>
      </w:r>
      <w:r w:rsidRPr="003B41E5">
        <w:rPr>
          <w:rFonts w:cstheme="minorHAnsi"/>
        </w:rPr>
        <w:t xml:space="preserve"> Mox ergo in oratorio exuatur rebus propriis quibus vestitus est et induatur rebus monasterii.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[27]</w:t>
      </w:r>
      <w:r w:rsidRPr="003B41E5">
        <w:rPr>
          <w:rFonts w:cstheme="minorHAnsi"/>
        </w:rPr>
        <w:t xml:space="preserve"> Illa autem vestimenta quibus exutus est reponantur in vestiario conservanda, 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[28]</w:t>
      </w:r>
      <w:r w:rsidRPr="003B41E5">
        <w:rPr>
          <w:rFonts w:cstheme="minorHAnsi"/>
        </w:rPr>
        <w:t xml:space="preserve"> ut si aliquando suadenti diabolo consenserit ut egrediatur de monasterio – quod absit – tunc exutus rebus monasterii proiciatur.</w:t>
      </w: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  <w:b/>
        </w:rPr>
        <w:sectPr w:rsidR="0009461D" w:rsidRP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09461D" w:rsidRPr="003B41E5" w:rsidRDefault="0009461D" w:rsidP="003B41E5">
      <w:pPr>
        <w:spacing w:after="0" w:line="240" w:lineRule="auto"/>
        <w:jc w:val="both"/>
        <w:rPr>
          <w:rFonts w:cstheme="minorHAnsi"/>
          <w:b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</w:rPr>
        <w:sectPr w:rsidR="00E62754" w:rsidRPr="003B41E5" w:rsidSect="00C13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lastRenderedPageBreak/>
        <w:t>[29]</w:t>
      </w:r>
      <w:r w:rsidRPr="003B41E5">
        <w:rPr>
          <w:rFonts w:cstheme="minorHAnsi"/>
        </w:rPr>
        <w:t xml:space="preserve"> Svou listinu, kterou opat vzal z oltáře, však bratr nazpět nedostane – bude uchována v klášteře.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</w:rPr>
      </w:pPr>
      <w:r w:rsidRPr="003B41E5">
        <w:rPr>
          <w:rFonts w:cstheme="minorHAnsi"/>
          <w:b/>
        </w:rPr>
        <w:lastRenderedPageBreak/>
        <w:t xml:space="preserve">[29] </w:t>
      </w:r>
      <w:r w:rsidRPr="003B41E5">
        <w:rPr>
          <w:rFonts w:cstheme="minorHAnsi"/>
        </w:rPr>
        <w:t>Illam tamen petitionem eius, quam desuper altare abbas tulit, non recipiat, sed in monasterio reservetur.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  <w:sectPr w:rsidR="00E62754" w:rsidRP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316D5C" w:rsidRPr="003B41E5" w:rsidRDefault="00316D5C" w:rsidP="003B41E5">
      <w:pPr>
        <w:spacing w:after="0" w:line="240" w:lineRule="auto"/>
        <w:jc w:val="both"/>
        <w:rPr>
          <w:rFonts w:cstheme="minorHAnsi"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</w:rPr>
        <w:sectPr w:rsidR="00E62754" w:rsidRPr="003B41E5" w:rsidSect="00C13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1A04" w:rsidRPr="003B41E5" w:rsidRDefault="00C14D8E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 xml:space="preserve">Kap. </w:t>
      </w:r>
      <w:r w:rsidR="00A91A04" w:rsidRPr="003B41E5">
        <w:rPr>
          <w:rFonts w:cstheme="minorHAnsi"/>
          <w:b/>
          <w:u w:val="single"/>
        </w:rPr>
        <w:t>59</w:t>
      </w:r>
      <w:r w:rsidRPr="003B41E5">
        <w:rPr>
          <w:rFonts w:cstheme="minorHAnsi"/>
          <w:b/>
          <w:u w:val="single"/>
        </w:rPr>
        <w:t>:</w:t>
      </w:r>
      <w:r w:rsidR="00A91A04" w:rsidRPr="003B41E5">
        <w:rPr>
          <w:rFonts w:cstheme="minorHAnsi"/>
          <w:b/>
          <w:u w:val="single"/>
        </w:rPr>
        <w:t xml:space="preserve"> Přijímání synů šlechticů a chudých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1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Kdyby některý šlechtic obět</w:t>
      </w:r>
      <w:r w:rsidRPr="003B41E5">
        <w:rPr>
          <w:rFonts w:cstheme="minorHAnsi"/>
        </w:rPr>
        <w:t xml:space="preserve">oval svého syna Bohu v klášteře, a kdyby byl ten hoch nezletilý, </w:t>
      </w:r>
      <w:r w:rsidR="00A91A04" w:rsidRPr="003B41E5">
        <w:rPr>
          <w:rFonts w:cstheme="minorHAnsi"/>
        </w:rPr>
        <w:t>sepíší jeho rodiče listinu, o které jsme mluvili výše,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2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a s obětním darem a chlapcovou rukou ji zavinou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do oltářního plátna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a tak ho obětují.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3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O jeho majetku pak buď ve zmín</w:t>
      </w:r>
      <w:r w:rsidRPr="003B41E5">
        <w:rPr>
          <w:rFonts w:cstheme="minorHAnsi"/>
        </w:rPr>
        <w:t xml:space="preserve">ěné listině pod přísahou slíbí, </w:t>
      </w:r>
      <w:r w:rsidR="00A91A04" w:rsidRPr="003B41E5">
        <w:rPr>
          <w:rFonts w:cstheme="minorHAnsi"/>
        </w:rPr>
        <w:t>že mu nikdy nic nedají ani on</w:t>
      </w:r>
      <w:r w:rsidRPr="003B41E5">
        <w:rPr>
          <w:rFonts w:cstheme="minorHAnsi"/>
        </w:rPr>
        <w:t xml:space="preserve">i sami, ani skrze prostředníka, </w:t>
      </w:r>
      <w:r w:rsidR="00A91A04" w:rsidRPr="003B41E5">
        <w:rPr>
          <w:rFonts w:cstheme="minorHAnsi"/>
        </w:rPr>
        <w:t>ani jaký</w:t>
      </w:r>
      <w:r w:rsidRPr="003B41E5">
        <w:rPr>
          <w:rFonts w:cstheme="minorHAnsi"/>
        </w:rPr>
        <w:t xml:space="preserve">mkoliv jiným způsobem, </w:t>
      </w:r>
      <w:r w:rsidR="00A91A04" w:rsidRPr="003B41E5">
        <w:rPr>
          <w:rFonts w:cstheme="minorHAnsi"/>
        </w:rPr>
        <w:t>ani mu nedají příležitost něco vlastnit.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4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Anebo jestliže tak učinit </w:t>
      </w:r>
      <w:proofErr w:type="gramStart"/>
      <w:r w:rsidR="00A91A04" w:rsidRPr="003B41E5">
        <w:rPr>
          <w:rFonts w:cstheme="minorHAnsi"/>
        </w:rPr>
        <w:t>nechtějí</w:t>
      </w:r>
      <w:r w:rsidRPr="003B41E5">
        <w:rPr>
          <w:rFonts w:cstheme="minorHAnsi"/>
        </w:rPr>
        <w:t xml:space="preserve">  </w:t>
      </w:r>
      <w:r w:rsidR="00A91A04" w:rsidRPr="003B41E5">
        <w:rPr>
          <w:rFonts w:cstheme="minorHAnsi"/>
        </w:rPr>
        <w:t>a raději</w:t>
      </w:r>
      <w:proofErr w:type="gramEnd"/>
      <w:r w:rsidR="00A91A04" w:rsidRPr="003B41E5">
        <w:rPr>
          <w:rFonts w:cstheme="minorHAnsi"/>
        </w:rPr>
        <w:t xml:space="preserve"> by něco chtěli dát klášteru jako záslužnou almužnu,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5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pořídí o tom, co chtějí dát</w:t>
      </w:r>
      <w:r w:rsidRPr="003B41E5">
        <w:rPr>
          <w:rFonts w:cstheme="minorHAnsi"/>
        </w:rPr>
        <w:t xml:space="preserve">, pro klášter darovací smlouvu. </w:t>
      </w:r>
      <w:r w:rsidR="00A91A04" w:rsidRPr="003B41E5">
        <w:rPr>
          <w:rFonts w:cstheme="minorHAnsi"/>
        </w:rPr>
        <w:t>Přejí-li si to, ať si tam vyhradí užívání výnosu.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6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Tak se všechno zajistí a ch</w:t>
      </w:r>
      <w:r w:rsidRPr="003B41E5">
        <w:rPr>
          <w:rFonts w:cstheme="minorHAnsi"/>
        </w:rPr>
        <w:t xml:space="preserve">lapci nezůstane žádná vyhlídka, </w:t>
      </w:r>
      <w:r w:rsidR="00A91A04" w:rsidRPr="003B41E5">
        <w:rPr>
          <w:rFonts w:cstheme="minorHAnsi"/>
        </w:rPr>
        <w:t>kterou by se – nedej Bůh – dal oklamat a tak zahynul.</w:t>
      </w:r>
      <w:r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To známe ze zkušenosti.</w:t>
      </w:r>
    </w:p>
    <w:p w:rsidR="00A91A04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7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Podobně ať si počínají i méně majetní.</w:t>
      </w:r>
    </w:p>
    <w:p w:rsidR="00C14D8E" w:rsidRPr="003B41E5" w:rsidRDefault="00316D5C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A91A04" w:rsidRPr="003B41E5">
        <w:rPr>
          <w:rFonts w:cstheme="minorHAnsi"/>
          <w:b/>
        </w:rPr>
        <w:t>8</w:t>
      </w:r>
      <w:r w:rsidRPr="003B41E5">
        <w:rPr>
          <w:rFonts w:cstheme="minorHAnsi"/>
          <w:b/>
        </w:rPr>
        <w:t>]</w:t>
      </w:r>
      <w:r w:rsidR="00A91A04" w:rsidRPr="003B41E5">
        <w:rPr>
          <w:rFonts w:cstheme="minorHAnsi"/>
        </w:rPr>
        <w:t xml:space="preserve"> A ti, kteří nemají vůbec nic, prostě jen sepíší listinu</w:t>
      </w:r>
      <w:r w:rsidR="00E62754" w:rsidRPr="003B41E5">
        <w:rPr>
          <w:rFonts w:cstheme="minorHAnsi"/>
        </w:rPr>
        <w:t xml:space="preserve"> </w:t>
      </w:r>
      <w:r w:rsidR="00A91A04" w:rsidRPr="003B41E5">
        <w:rPr>
          <w:rFonts w:cstheme="minorHAnsi"/>
        </w:rPr>
        <w:t>a s obětním darem obětují svého syna před svědky.</w:t>
      </w:r>
    </w:p>
    <w:p w:rsidR="00C14D8E" w:rsidRPr="003B41E5" w:rsidRDefault="00C14D8E" w:rsidP="003B41E5">
      <w:pPr>
        <w:spacing w:after="0" w:line="240" w:lineRule="auto"/>
        <w:jc w:val="both"/>
        <w:rPr>
          <w:rFonts w:cstheme="minorHAnsi"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</w:r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>De filiis nobilium vel pauperum qui offeruntur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Si quis forte de nobilibus offerit filium suum Deo in monasterio, si ipse puer minor aetate est, parentes eius faciant petitionem quam supra diximus 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et cum oblatione ipsam petitionem et manum pueri involvant in palla altaris, et sic eum offerant.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De rebus autem suis, aut in praesenti petitione promittant sub iureiurando quia numquam per se, numquam per suffectam personam nec quolibet modo ei aliquando aliquid dant aut tribuunt occasionem habendi; 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vel certe si hoc facere noluerint et aliquid offerre volunt in eleemosynam monasterio pro mercede sua, 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[5]</w:t>
      </w:r>
      <w:r w:rsidRPr="003B41E5">
        <w:rPr>
          <w:rFonts w:cstheme="minorHAnsi"/>
        </w:rPr>
        <w:t xml:space="preserve"> faciant ex rebus quas dare volunt monasterio donationem, reservato sibi, si ita voluerint, usufructu. 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[6]</w:t>
      </w:r>
      <w:r w:rsidRPr="003B41E5">
        <w:rPr>
          <w:rFonts w:cstheme="minorHAnsi"/>
        </w:rPr>
        <w:t xml:space="preserve"> Atque ita omnia obstruantur ut nulla suspicio remaneat puero per quam deceptus perire possit – quod absit – quod experimento didicimus.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B41E5">
        <w:rPr>
          <w:rFonts w:cstheme="minorHAnsi"/>
        </w:rPr>
        <w:t xml:space="preserve"> Similiter autem et pauperiores faciant.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B41E5">
        <w:rPr>
          <w:rFonts w:cstheme="minorHAnsi"/>
        </w:rPr>
        <w:t xml:space="preserve"> Qui vero ex toto nihil habent, simpliciter petitionem faciant et cum oblatione offerant filium suum coram testibus.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  <w:sectPr w:rsidR="00E62754" w:rsidRPr="003B41E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</w:p>
    <w:p w:rsidR="00306AD5" w:rsidRDefault="00306AD5" w:rsidP="003B41E5">
      <w:pPr>
        <w:spacing w:after="0" w:line="240" w:lineRule="auto"/>
        <w:jc w:val="both"/>
        <w:rPr>
          <w:rFonts w:cstheme="minorHAnsi"/>
          <w:b/>
        </w:rPr>
        <w:sectPr w:rsidR="00306AD5" w:rsidSect="00C13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1700" w:rsidRPr="003B41E5" w:rsidRDefault="000B1700" w:rsidP="003B41E5">
      <w:pPr>
        <w:spacing w:after="0" w:line="240" w:lineRule="auto"/>
        <w:jc w:val="both"/>
        <w:rPr>
          <w:rFonts w:cstheme="minorHAnsi"/>
          <w:b/>
        </w:rPr>
      </w:pPr>
      <w:r w:rsidRPr="003B41E5">
        <w:rPr>
          <w:rFonts w:cstheme="minorHAnsi"/>
          <w:b/>
          <w:u w:val="single"/>
        </w:rPr>
        <w:lastRenderedPageBreak/>
        <w:t>Kap. 64</w:t>
      </w:r>
      <w:r w:rsidR="00C14D8E" w:rsidRPr="003B41E5">
        <w:rPr>
          <w:rFonts w:cstheme="minorHAnsi"/>
          <w:b/>
          <w:u w:val="single"/>
        </w:rPr>
        <w:t>:</w:t>
      </w:r>
      <w:r w:rsidR="00E62754" w:rsidRPr="003B41E5">
        <w:rPr>
          <w:rFonts w:cstheme="minorHAnsi"/>
          <w:b/>
          <w:u w:val="single"/>
        </w:rPr>
        <w:t xml:space="preserve"> Ustanovení opata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Při ustanovení opata platí vždy zásada, aby to byl ten, koho si v bázni Boží zvolila buď celá komunita, nebo i její sebemenší část podle zdravějšího úsudku.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2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Ten, kdo má být ustanoven, má být zvolen podle zásluh života a učitelské moudrosti, i kdyby byl v pořadí komunity poslední.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3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Kdyby však – nedej Bůh – celá komunita jednomyslně zvolila někoho, kdo by souhlasil s jejími špatnostmi,</w:t>
      </w:r>
    </w:p>
    <w:p w:rsidR="00E62754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4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 ty špatnosti kdyby vešly ve známost biskupa, do jehož diecéze to místo patří, nebo kdyby se o nich dozvěděli okolní opatové nebo křesťané,</w:t>
      </w:r>
    </w:p>
    <w:p w:rsidR="00306AD5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576430">
        <w:rPr>
          <w:rFonts w:cstheme="minorHAnsi"/>
          <w:b/>
        </w:rPr>
        <w:t>[5]</w:t>
      </w:r>
      <w:r w:rsidRPr="00576430">
        <w:rPr>
          <w:rFonts w:cstheme="minorHAnsi"/>
        </w:rPr>
        <w:t xml:space="preserve"> ať zabrání tomu, aby společný názor zkažených převládl. Ať ustanoví správce hodného pro dům Boží.</w:t>
      </w:r>
    </w:p>
    <w:p w:rsidR="00306AD5" w:rsidRPr="003B41E5" w:rsidRDefault="00306AD5" w:rsidP="003B41E5">
      <w:pPr>
        <w:spacing w:after="0" w:line="240" w:lineRule="auto"/>
        <w:jc w:val="both"/>
        <w:rPr>
          <w:rFonts w:cstheme="minorHAnsi"/>
          <w:b/>
          <w:u w:val="single"/>
        </w:rPr>
      </w:pPr>
      <w:r w:rsidRPr="003B41E5">
        <w:rPr>
          <w:rFonts w:cstheme="minorHAnsi"/>
          <w:b/>
          <w:u w:val="single"/>
        </w:rPr>
        <w:lastRenderedPageBreak/>
        <w:t>De ordinando Abbate</w:t>
      </w:r>
    </w:p>
    <w:p w:rsidR="00306AD5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[1]</w:t>
      </w:r>
      <w:r w:rsidRPr="003B41E5">
        <w:rPr>
          <w:rFonts w:cstheme="minorHAnsi"/>
        </w:rPr>
        <w:t xml:space="preserve"> In abbatis ordinatione illa semper consideretur ratio ut hic constituatur quem sive omnis concors congregatio secundum timorem Dei, sive etiam pars quamvis parva congregationis saniore consilio elegerit. </w:t>
      </w:r>
    </w:p>
    <w:p w:rsidR="00306AD5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[2]</w:t>
      </w:r>
      <w:r w:rsidRPr="003B41E5">
        <w:rPr>
          <w:rFonts w:cstheme="minorHAnsi"/>
        </w:rPr>
        <w:t xml:space="preserve"> Vitae autem merito et sapientiae doctrina eligatur qui ordinandus est, etiam si ultimus fuerit in ordine congregationis.</w:t>
      </w:r>
    </w:p>
    <w:p w:rsidR="00306AD5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[3]</w:t>
      </w:r>
      <w:r w:rsidRPr="003B41E5">
        <w:rPr>
          <w:rFonts w:cstheme="minorHAnsi"/>
        </w:rPr>
        <w:t xml:space="preserve"> Quod si etiam omnis congregatio vitiis suis – quod quidem absit – consentientem personam pari consilio elegerit, 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[4]</w:t>
      </w:r>
      <w:r w:rsidRPr="003B41E5">
        <w:rPr>
          <w:rFonts w:cstheme="minorHAnsi"/>
        </w:rPr>
        <w:t xml:space="preserve"> et vitia ipsa aliquatenus in notitia episcopi ad cuius dioecesim pertinet locus ipse vel ad abbates aut christianos vicinos claruerint,</w:t>
      </w:r>
    </w:p>
    <w:p w:rsidR="00306AD5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 xml:space="preserve">[5] </w:t>
      </w:r>
      <w:r w:rsidRPr="00306AD5">
        <w:rPr>
          <w:rFonts w:cstheme="minorHAnsi"/>
        </w:rPr>
        <w:t>prohibeant pravorum praevalere consensum, sed domui Dei dignum constituant dispensatorem,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  <w:sectPr w:rsidR="00306AD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306AD5" w:rsidRDefault="00306AD5" w:rsidP="003B41E5">
      <w:pPr>
        <w:spacing w:after="0" w:line="240" w:lineRule="auto"/>
        <w:jc w:val="both"/>
        <w:rPr>
          <w:rFonts w:cstheme="minorHAnsi"/>
          <w:b/>
        </w:rPr>
      </w:pPr>
    </w:p>
    <w:p w:rsidR="00306AD5" w:rsidRDefault="00306AD5" w:rsidP="003B41E5">
      <w:pPr>
        <w:spacing w:after="0" w:line="240" w:lineRule="auto"/>
        <w:jc w:val="both"/>
        <w:rPr>
          <w:rFonts w:cstheme="minorHAnsi"/>
          <w:b/>
        </w:rPr>
        <w:sectPr w:rsidR="00306AD5" w:rsidSect="00C132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lastRenderedPageBreak/>
        <w:t>[</w:t>
      </w:r>
      <w:r w:rsidR="00E62754" w:rsidRPr="003B41E5">
        <w:rPr>
          <w:rFonts w:cstheme="minorHAnsi"/>
          <w:b/>
        </w:rPr>
        <w:t>6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Ať vědí, že za to dostanou dobrou odměnu, učiní-li to s čistým úmyslem a z horlivosti pro Boha,</w:t>
      </w:r>
      <w:r>
        <w:rPr>
          <w:rFonts w:cstheme="minorHAnsi"/>
        </w:rPr>
        <w:t xml:space="preserve"> </w:t>
      </w:r>
      <w:r w:rsidR="00E62754" w:rsidRPr="003B41E5">
        <w:rPr>
          <w:rFonts w:cstheme="minorHAnsi"/>
        </w:rPr>
        <w:t>a naopak trest za hřích, kdyby to zanedbali.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7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Ustanovený opat musí mít stále na mysli, jaké břemeno na sebe vzal a komu bude ze svého správcovství skládat účty.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8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Ať si je vědom, že má spíše pomáhat než předsedat.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9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Proto má být vzdělán v Božím zákoně, aby měl znalost a mohl z ní vynášet věci nové i staré.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Ať je čistý, střídmý, milosrdný.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10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Ať vždycky dává přednost milosrdenství před soudem, aby sám došel milosrdenství.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11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Ať nenávidí špatnosti, miluje bratry.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12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I při trestání musí postupovat moudře a nepřehánět, aby nádobu, z níž chce příliš seškrábat rez, nerozbil.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13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Ať stále počítá se svou vlastní křehkostí a pamatuje na to, že nalomenou třtinu nesmí dolomit.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14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Tím nechceme říci, aby nechal bujet špatnosti, ale aby je vytrhával moudře a s láskou, jak to podle něho komu prospívá. O tom jsme už mluvili.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15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 má se snažit být více milován než obáván.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16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Ať není prudký ani úzkostlivý, ať nepřehání a není neústupný, ať není žárlivý a příliš podezřívavý, protože by nikdy nespočinul v pokoji.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17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Ve svých rozkazech má být prozíravý a rozvážný. Ať už rozhoduje </w:t>
      </w:r>
      <w:r w:rsidRPr="003B41E5">
        <w:rPr>
          <w:rFonts w:cstheme="minorHAnsi"/>
        </w:rPr>
        <w:t xml:space="preserve">o věcech Božích nebo světských, </w:t>
      </w:r>
      <w:r w:rsidR="00E62754" w:rsidRPr="003B41E5">
        <w:rPr>
          <w:rFonts w:cstheme="minorHAnsi"/>
        </w:rPr>
        <w:t>v tom, co poroučí, musí rozlišovat míru a musí vše řídit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18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s myšlenkou na rozlišování míry patriarchy Jakuba, který řekl: Budu-li svá stáda hnát příliš,</w:t>
      </w:r>
    </w:p>
    <w:p w:rsidR="00E62754" w:rsidRPr="003B41E5" w:rsidRDefault="00E62754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</w:rPr>
        <w:t>za den mi všechna pohynou.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19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Opat si tedy osvojí tento výrok i jiné příklady rozlišování míry, matky ctností, a řídí vše tak, aby silní měli, po čem touží, a slabí aby neutekli.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20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Hlavně však musí ve všem zachovávat tuto Řeholi,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21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aby po dobré službě uslyšel od Pána to, co dobrý služebník, který svým druhům dával pšenici v pravý čas:</w:t>
      </w:r>
    </w:p>
    <w:p w:rsidR="00E62754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</w:t>
      </w:r>
      <w:r w:rsidR="00E62754" w:rsidRPr="003B41E5">
        <w:rPr>
          <w:rFonts w:cstheme="minorHAnsi"/>
          <w:b/>
        </w:rPr>
        <w:t>22</w:t>
      </w:r>
      <w:r w:rsidRPr="003B41E5">
        <w:rPr>
          <w:rFonts w:cstheme="minorHAnsi"/>
          <w:b/>
        </w:rPr>
        <w:t>]</w:t>
      </w:r>
      <w:r w:rsidR="00E62754" w:rsidRPr="003B41E5">
        <w:rPr>
          <w:rFonts w:cstheme="minorHAnsi"/>
        </w:rPr>
        <w:t xml:space="preserve"> Amen, pravím vám, ustanoví ho nad celým svým majetkem.</w:t>
      </w:r>
    </w:p>
    <w:p w:rsidR="00306AD5" w:rsidRP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lastRenderedPageBreak/>
        <w:t>[6]</w:t>
      </w:r>
      <w:r w:rsidRPr="00306AD5">
        <w:rPr>
          <w:rFonts w:cstheme="minorHAnsi"/>
        </w:rPr>
        <w:t xml:space="preserve"> scientes pro hoc se recepturos mercedem bonam, si illud caste et zelo Dei faciant, sicut e diverso peccatum si neglegant.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[7]</w:t>
      </w:r>
      <w:r w:rsidRPr="00306AD5">
        <w:rPr>
          <w:rFonts w:cstheme="minorHAnsi"/>
        </w:rPr>
        <w:t xml:space="preserve"> Ordinatus autem abbas cogitet semper quale onus suscepit et cui redditurus est rationem vilicationis suae,</w:t>
      </w:r>
    </w:p>
    <w:p w:rsidR="00306AD5" w:rsidRP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[8]</w:t>
      </w:r>
      <w:r w:rsidRPr="00306AD5">
        <w:rPr>
          <w:rFonts w:cstheme="minorHAnsi"/>
        </w:rPr>
        <w:t xml:space="preserve"> sciatque sibi oportere prodesse magis quam praeesse.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[9]</w:t>
      </w:r>
      <w:r w:rsidRPr="00306AD5">
        <w:rPr>
          <w:rFonts w:cstheme="minorHAnsi"/>
        </w:rPr>
        <w:t xml:space="preserve"> Oportet ergo eum esse doctum lege divina, ut sciat et sit unde proferat nova et vetera, castum, sobrium, misericordem, </w:t>
      </w:r>
    </w:p>
    <w:p w:rsidR="00306AD5" w:rsidRP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[10]</w:t>
      </w:r>
      <w:r w:rsidRPr="00306AD5">
        <w:rPr>
          <w:rFonts w:cstheme="minorHAnsi"/>
        </w:rPr>
        <w:t xml:space="preserve"> et semper superexaltet misericordiam iudicio, ut idem ipse consequatur.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[11]</w:t>
      </w:r>
      <w:r w:rsidRPr="00306AD5">
        <w:rPr>
          <w:rFonts w:cstheme="minorHAnsi"/>
        </w:rPr>
        <w:t xml:space="preserve"> Oderit vitia, diligat fratres. 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[12]</w:t>
      </w:r>
      <w:r w:rsidRPr="00306AD5">
        <w:rPr>
          <w:rFonts w:cstheme="minorHAnsi"/>
        </w:rPr>
        <w:t xml:space="preserve"> In ipsa autem correptione prudenter agat et ne quid nimis, ne dum nimis eradere cupit aeruginem frangatur vas; 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[13]</w:t>
      </w:r>
      <w:r w:rsidRPr="00306AD5">
        <w:rPr>
          <w:rFonts w:cstheme="minorHAnsi"/>
        </w:rPr>
        <w:t xml:space="preserve"> suamque fragilitatem semper suspectus sit, memineritque calamum quassatum non conterendum.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[14]</w:t>
      </w:r>
      <w:r w:rsidRPr="00306AD5">
        <w:rPr>
          <w:rFonts w:cstheme="minorHAnsi"/>
        </w:rPr>
        <w:t xml:space="preserve"> In quibus non dicimus ut permittat nutriri vitia, sed prudenter et cum caritate ea amputet, ut viderit cuique expedire sicut iam diximus, </w:t>
      </w:r>
    </w:p>
    <w:p w:rsidR="00306AD5" w:rsidRP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[15]</w:t>
      </w:r>
      <w:r w:rsidRPr="00306AD5">
        <w:rPr>
          <w:rFonts w:cstheme="minorHAnsi"/>
        </w:rPr>
        <w:t xml:space="preserve"> et studeat plus amari quam timeri.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[16]</w:t>
      </w:r>
      <w:r w:rsidRPr="00306AD5">
        <w:rPr>
          <w:rFonts w:cstheme="minorHAnsi"/>
        </w:rPr>
        <w:t xml:space="preserve"> Non sit turbulentus et anxius, non sit nimius et obstinatus, non sit zelotypus et nimis suspiciosus, quia numquam requiescit; 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[17]</w:t>
      </w:r>
      <w:r w:rsidRPr="00306AD5">
        <w:rPr>
          <w:rFonts w:cstheme="minorHAnsi"/>
        </w:rPr>
        <w:t xml:space="preserve"> in ipsis imperiis suis providus et consideratus, et sive secundum Deum sive secundum saeculum sit opera quam iniungit, discernat et temperet, </w:t>
      </w:r>
    </w:p>
    <w:p w:rsidR="00306AD5" w:rsidRP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[18]</w:t>
      </w:r>
      <w:r w:rsidRPr="00306AD5">
        <w:rPr>
          <w:rFonts w:cstheme="minorHAnsi"/>
        </w:rPr>
        <w:t xml:space="preserve"> cogitans discretionem sancti Iacob dicentis: </w:t>
      </w:r>
      <w:proofErr w:type="gramStart"/>
      <w:r w:rsidRPr="00306AD5">
        <w:rPr>
          <w:rFonts w:cstheme="minorHAnsi"/>
        </w:rPr>
        <w:t>Si</w:t>
      </w:r>
      <w:proofErr w:type="gramEnd"/>
      <w:r w:rsidRPr="00306AD5">
        <w:rPr>
          <w:rFonts w:cstheme="minorHAnsi"/>
        </w:rPr>
        <w:t xml:space="preserve"> greges meos plus in ambulando fecero laborare, morientur cuncti una die.</w:t>
      </w:r>
    </w:p>
    <w:p w:rsidR="00306AD5" w:rsidRP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[19]</w:t>
      </w:r>
      <w:r w:rsidRPr="00306AD5">
        <w:rPr>
          <w:rFonts w:cstheme="minorHAnsi"/>
        </w:rPr>
        <w:t xml:space="preserve"> Haec ergo aliaque testimonia discretionis matris virtutum sumens, sic omnia temperet ut sit et fortes quod cupiant et infirmi non refugiant.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[20]</w:t>
      </w:r>
      <w:r w:rsidRPr="00306AD5">
        <w:rPr>
          <w:rFonts w:cstheme="minorHAnsi"/>
        </w:rPr>
        <w:t xml:space="preserve"> Et praecipue ut praesentem regulam in omnibus conservet, 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[21]</w:t>
      </w:r>
      <w:r w:rsidRPr="00306AD5">
        <w:rPr>
          <w:rFonts w:cstheme="minorHAnsi"/>
        </w:rPr>
        <w:t xml:space="preserve"> ut dum bene ministraverit audiat a Domino quod servus bonus qui erogavit triticum conservis suis in tempore suo: </w:t>
      </w:r>
    </w:p>
    <w:p w:rsidR="00306AD5" w:rsidRPr="003B41E5" w:rsidRDefault="00306AD5" w:rsidP="003B41E5">
      <w:pPr>
        <w:spacing w:after="0" w:line="240" w:lineRule="auto"/>
        <w:jc w:val="both"/>
        <w:rPr>
          <w:rFonts w:cstheme="minorHAnsi"/>
        </w:rPr>
      </w:pPr>
      <w:r w:rsidRPr="003B41E5">
        <w:rPr>
          <w:rFonts w:cstheme="minorHAnsi"/>
          <w:b/>
        </w:rPr>
        <w:t>[22]</w:t>
      </w:r>
      <w:r w:rsidRPr="00306AD5">
        <w:rPr>
          <w:rFonts w:cstheme="minorHAnsi"/>
        </w:rPr>
        <w:t xml:space="preserve"> Amen dico vobis, ait, super omnia bona sua constituit eum.</w:t>
      </w:r>
    </w:p>
    <w:p w:rsidR="00306AD5" w:rsidRDefault="00306AD5" w:rsidP="003B41E5">
      <w:pPr>
        <w:spacing w:after="0" w:line="240" w:lineRule="auto"/>
        <w:jc w:val="both"/>
        <w:rPr>
          <w:rFonts w:cstheme="minorHAnsi"/>
        </w:rPr>
        <w:sectPr w:rsidR="00306AD5" w:rsidSect="003B41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0B1700" w:rsidRPr="003B41E5" w:rsidRDefault="000B1700" w:rsidP="003B41E5">
      <w:pPr>
        <w:spacing w:after="0" w:line="240" w:lineRule="auto"/>
        <w:jc w:val="both"/>
        <w:rPr>
          <w:rFonts w:cstheme="minorHAnsi"/>
        </w:rPr>
      </w:pPr>
    </w:p>
    <w:sectPr w:rsidR="000B1700" w:rsidRPr="003B41E5" w:rsidSect="00C132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55"/>
    <w:rsid w:val="0009461D"/>
    <w:rsid w:val="000B1700"/>
    <w:rsid w:val="001F2D55"/>
    <w:rsid w:val="00212C75"/>
    <w:rsid w:val="00232A8D"/>
    <w:rsid w:val="00306AD5"/>
    <w:rsid w:val="00316D5C"/>
    <w:rsid w:val="003B41E5"/>
    <w:rsid w:val="00670DA2"/>
    <w:rsid w:val="006E66E3"/>
    <w:rsid w:val="007B117E"/>
    <w:rsid w:val="0095306B"/>
    <w:rsid w:val="00A91A04"/>
    <w:rsid w:val="00C132B9"/>
    <w:rsid w:val="00C14D8E"/>
    <w:rsid w:val="00C24BCF"/>
    <w:rsid w:val="00D33B83"/>
    <w:rsid w:val="00E62754"/>
    <w:rsid w:val="00F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3917</Words>
  <Characters>20330</Characters>
  <Application>Microsoft Office Word</Application>
  <DocSecurity>0</DocSecurity>
  <Lines>701</Lines>
  <Paragraphs>303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2012-03-03T21:24:00Z</dcterms:created>
  <dcterms:modified xsi:type="dcterms:W3CDTF">2012-03-04T23:18:00Z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1CNVk5rvo0Ql3HqkFAjQ4LuUl6Rt9nUngNrXsrqUgg_Y</vt:lpwstr>
  </property>
  <property fmtid="{D5CDD505-2E9C-101B-9397-08002B2CF9AE}" pid="4" name="Google.Documents.RevisionId">
    <vt:lpwstr>13347183471128172898</vt:lpwstr>
  </property>
  <property fmtid="{D5CDD505-2E9C-101B-9397-08002B2CF9AE}" pid="5" name="Google.Documents.PreviousRevisionId">
    <vt:lpwstr>13779884552969841498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