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CD3" w:rsidRPr="00010CD3" w:rsidRDefault="00010CD3" w:rsidP="00F40983">
      <w:pPr>
        <w:spacing w:after="120" w:line="360" w:lineRule="auto"/>
        <w:jc w:val="right"/>
        <w:rPr>
          <w:rFonts w:ascii="Palatino Linotype" w:hAnsi="Palatino Linotype"/>
          <w:lang w:val="sk-SK"/>
        </w:rPr>
      </w:pPr>
      <w:r w:rsidRPr="00010CD3">
        <w:rPr>
          <w:rFonts w:ascii="Palatino Linotype" w:hAnsi="Palatino Linotype"/>
          <w:lang w:val="sk-SK"/>
        </w:rPr>
        <w:t>BKB_L22</w:t>
      </w:r>
    </w:p>
    <w:p w:rsidR="000D0E7D" w:rsidRDefault="00010CD3" w:rsidP="00F40983">
      <w:pPr>
        <w:spacing w:after="120" w:line="360" w:lineRule="auto"/>
        <w:rPr>
          <w:rFonts w:hint="eastAsia"/>
        </w:rPr>
      </w:pPr>
      <w:r>
        <w:rPr>
          <w:rFonts w:hint="eastAsia"/>
        </w:rPr>
        <w:t>イワムラセンセイはキョウイクガクブのセンセイです。</w:t>
      </w:r>
    </w:p>
    <w:p w:rsidR="00010CD3" w:rsidRDefault="00010CD3" w:rsidP="00F40983">
      <w:pPr>
        <w:spacing w:after="120" w:line="360" w:lineRule="auto"/>
        <w:rPr>
          <w:rFonts w:hint="eastAsia"/>
        </w:rPr>
      </w:pPr>
      <w:r>
        <w:rPr>
          <w:rFonts w:hint="eastAsia"/>
        </w:rPr>
        <w:t>オトウトはチュウガッコウのトキからスウガクのベンキョウがダイスキでした。</w:t>
      </w:r>
    </w:p>
    <w:p w:rsidR="00010CD3" w:rsidRDefault="00010CD3" w:rsidP="00F40983">
      <w:pPr>
        <w:spacing w:after="120" w:line="360" w:lineRule="auto"/>
        <w:rPr>
          <w:rFonts w:hint="eastAsia"/>
        </w:rPr>
      </w:pPr>
      <w:r>
        <w:rPr>
          <w:rFonts w:hint="eastAsia"/>
        </w:rPr>
        <w:t>ライシュウはブツリガクのキョウカショをモッテキテクダサイ。</w:t>
      </w:r>
    </w:p>
    <w:p w:rsidR="00010CD3" w:rsidRDefault="00010CD3" w:rsidP="00F40983">
      <w:pPr>
        <w:spacing w:after="120" w:line="360" w:lineRule="auto"/>
        <w:rPr>
          <w:rFonts w:hint="eastAsia"/>
        </w:rPr>
      </w:pPr>
      <w:r>
        <w:rPr>
          <w:rFonts w:hint="eastAsia"/>
        </w:rPr>
        <w:t>コウコウをデテ、ダイガクにシンガクしたいです。セイジガクやケイザイガクをベンキョウしたいです。</w:t>
      </w:r>
    </w:p>
    <w:p w:rsidR="00010CD3" w:rsidRDefault="00010CD3" w:rsidP="00F40983">
      <w:pPr>
        <w:spacing w:after="120" w:line="360" w:lineRule="auto"/>
        <w:rPr>
          <w:rFonts w:hint="eastAsia"/>
        </w:rPr>
      </w:pPr>
      <w:r>
        <w:rPr>
          <w:rFonts w:hint="eastAsia"/>
        </w:rPr>
        <w:t>ダイガクインのニュウガクのためにガクレキが必要（ひつよう）です。</w:t>
      </w:r>
    </w:p>
    <w:p w:rsidR="00010CD3" w:rsidRDefault="00010CD3" w:rsidP="00F40983">
      <w:pPr>
        <w:spacing w:after="120" w:line="360" w:lineRule="auto"/>
        <w:rPr>
          <w:rFonts w:hint="eastAsia"/>
        </w:rPr>
      </w:pPr>
      <w:r>
        <w:rPr>
          <w:rFonts w:hint="eastAsia"/>
        </w:rPr>
        <w:t>タイイクカンのそばにはチリガクインがあります。</w:t>
      </w:r>
    </w:p>
    <w:p w:rsidR="00010CD3" w:rsidRDefault="00010CD3" w:rsidP="00F40983">
      <w:pPr>
        <w:spacing w:after="120" w:line="360" w:lineRule="auto"/>
        <w:rPr>
          <w:rFonts w:hint="eastAsia"/>
        </w:rPr>
      </w:pPr>
      <w:r>
        <w:rPr>
          <w:rFonts w:hint="eastAsia"/>
        </w:rPr>
        <w:t>コウコウのトキ、ブンガクとレキシではイチバンジョウズでした。</w:t>
      </w:r>
    </w:p>
    <w:p w:rsidR="00010CD3" w:rsidRDefault="00010CD3" w:rsidP="00F40983">
      <w:pPr>
        <w:spacing w:after="120" w:line="360" w:lineRule="auto"/>
        <w:rPr>
          <w:rFonts w:hint="eastAsia"/>
        </w:rPr>
      </w:pPr>
      <w:r>
        <w:rPr>
          <w:rFonts w:hint="eastAsia"/>
        </w:rPr>
        <w:t>ビョウインのゲカとナイカのアイダはいろいろなモンダイがあります。</w:t>
      </w:r>
    </w:p>
    <w:p w:rsidR="00010CD3" w:rsidRDefault="00010CD3" w:rsidP="00F40983">
      <w:pPr>
        <w:spacing w:after="120" w:line="360" w:lineRule="auto"/>
        <w:rPr>
          <w:rFonts w:hint="eastAsia"/>
        </w:rPr>
      </w:pPr>
      <w:r>
        <w:rPr>
          <w:rFonts w:hint="eastAsia"/>
        </w:rPr>
        <w:t>リュウガクチュウはカガクのケンキュウをしました。</w:t>
      </w:r>
    </w:p>
    <w:p w:rsidR="00010CD3" w:rsidRDefault="00010CD3" w:rsidP="00F40983">
      <w:pPr>
        <w:spacing w:after="120" w:line="360" w:lineRule="auto"/>
        <w:rPr>
          <w:rFonts w:hint="eastAsia"/>
        </w:rPr>
      </w:pPr>
      <w:r>
        <w:rPr>
          <w:rFonts w:hint="eastAsia"/>
        </w:rPr>
        <w:t>シュクダイとしてトウキョウケイザイシンブンをヨミマシタ。</w:t>
      </w:r>
    </w:p>
    <w:p w:rsidR="00010CD3" w:rsidRDefault="00010CD3" w:rsidP="00F40983">
      <w:pPr>
        <w:spacing w:after="120" w:line="360" w:lineRule="auto"/>
        <w:rPr>
          <w:rFonts w:hint="eastAsia"/>
        </w:rPr>
      </w:pPr>
      <w:r>
        <w:rPr>
          <w:rFonts w:hint="eastAsia"/>
        </w:rPr>
        <w:t>ニホンシのキョウカショがワカラナクテ、センセイにカズオオクのシツモンをしました。</w:t>
      </w:r>
    </w:p>
    <w:p w:rsidR="00010CD3" w:rsidRDefault="00010CD3" w:rsidP="00F40983">
      <w:pPr>
        <w:spacing w:after="120" w:line="360" w:lineRule="auto"/>
        <w:rPr>
          <w:rFonts w:hint="eastAsia"/>
        </w:rPr>
      </w:pPr>
      <w:r>
        <w:rPr>
          <w:rFonts w:hint="eastAsia"/>
        </w:rPr>
        <w:t>シャカイカガクガクブでゲンゴガクをベンキョウできますか？</w:t>
      </w:r>
    </w:p>
    <w:p w:rsidR="00010CD3" w:rsidRDefault="00010CD3" w:rsidP="00F40983">
      <w:pPr>
        <w:spacing w:after="120" w:line="360" w:lineRule="auto"/>
        <w:rPr>
          <w:rFonts w:hint="eastAsia"/>
        </w:rPr>
      </w:pPr>
      <w:r>
        <w:rPr>
          <w:rFonts w:hint="eastAsia"/>
        </w:rPr>
        <w:t>カワムラサマはニホンのメイジのトキのユウメイなセイジカでした。</w:t>
      </w:r>
    </w:p>
    <w:sectPr w:rsidR="00010CD3" w:rsidSect="000D0E7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Palatino Linotype">
    <w:panose1 w:val="02040502050505030304"/>
    <w:charset w:val="EE"/>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5F2E44"/>
    <w:multiLevelType w:val="hybridMultilevel"/>
    <w:tmpl w:val="CB0AE0CE"/>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proofState w:spelling="clean" w:grammar="clean"/>
  <w:defaultTabStop w:val="708"/>
  <w:hyphenationZone w:val="425"/>
  <w:characterSpacingControl w:val="doNotCompress"/>
  <w:compat>
    <w:useFELayout/>
  </w:compat>
  <w:rsids>
    <w:rsidRoot w:val="00010CD3"/>
    <w:rsid w:val="00010CD3"/>
    <w:rsid w:val="000D0E7D"/>
    <w:rsid w:val="00F40983"/>
  </w:rsids>
  <m:mathPr>
    <m:mathFont m:val="Cambria Math"/>
    <m:brkBin m:val="before"/>
    <m:brkBinSub m:val="--"/>
    <m:smallFrac m:val="off"/>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D0E7D"/>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10CD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61</Words>
  <Characters>365</Characters>
  <Application>Microsoft Office Word</Application>
  <DocSecurity>0</DocSecurity>
  <Lines>3</Lines>
  <Paragraphs>1</Paragraphs>
  <ScaleCrop>false</ScaleCrop>
  <Company>Hewlett-Packard Company</Company>
  <LinksUpToDate>false</LinksUpToDate>
  <CharactersWithSpaces>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2012-03-14T10:51:00Z</dcterms:created>
  <dcterms:modified xsi:type="dcterms:W3CDTF">2012-03-14T10:51:00Z</dcterms:modified>
</cp:coreProperties>
</file>