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5EB" w:rsidRPr="007B09C5" w:rsidRDefault="00CD336C" w:rsidP="00CD336C">
      <w:pPr>
        <w:spacing w:before="100" w:beforeAutospacing="1" w:after="100" w:afterAutospacing="1" w:line="240" w:lineRule="auto"/>
        <w:outlineLvl w:val="0"/>
        <w:rPr>
          <w:rFonts w:eastAsia="PMingLiU" w:cs="PMingLiU"/>
          <w:b/>
          <w:bCs/>
          <w:kern w:val="36"/>
          <w:sz w:val="32"/>
          <w:szCs w:val="32"/>
        </w:rPr>
      </w:pPr>
      <w:r w:rsidRPr="007B09C5">
        <w:rPr>
          <w:rFonts w:ascii="Times New Roman" w:eastAsia="Times New Roman" w:hAnsi="Times New Roman" w:cs="Times New Roman"/>
          <w:b/>
          <w:bCs/>
          <w:kern w:val="36"/>
          <w:sz w:val="32"/>
          <w:szCs w:val="32"/>
        </w:rPr>
        <w:t>ECFA</w:t>
      </w:r>
      <w:r w:rsidRPr="007B09C5">
        <w:rPr>
          <w:rFonts w:ascii="PMingLiU" w:eastAsia="PMingLiU" w:hAnsi="PMingLiU" w:cs="PMingLiU" w:hint="eastAsia"/>
          <w:b/>
          <w:bCs/>
          <w:kern w:val="36"/>
          <w:sz w:val="32"/>
          <w:szCs w:val="32"/>
        </w:rPr>
        <w:t>今签署</w:t>
      </w:r>
      <w:r w:rsidRPr="007B09C5">
        <w:rPr>
          <w:rFonts w:ascii="Times New Roman" w:eastAsia="Times New Roman" w:hAnsi="Times New Roman" w:cs="Times New Roman"/>
          <w:b/>
          <w:bCs/>
          <w:kern w:val="36"/>
          <w:sz w:val="32"/>
          <w:szCs w:val="32"/>
        </w:rPr>
        <w:t> </w:t>
      </w:r>
      <w:r w:rsidRPr="007B09C5">
        <w:rPr>
          <w:rFonts w:ascii="PMingLiU" w:eastAsia="PMingLiU" w:hAnsi="PMingLiU" w:cs="PMingLiU" w:hint="eastAsia"/>
          <w:b/>
          <w:bCs/>
          <w:kern w:val="36"/>
          <w:sz w:val="32"/>
          <w:szCs w:val="32"/>
        </w:rPr>
        <w:t>东莞中小台企成本将</w:t>
      </w:r>
      <w:r w:rsidRPr="007B09C5">
        <w:rPr>
          <w:rFonts w:ascii="PMingLiU" w:eastAsia="PMingLiU" w:hAnsi="PMingLiU" w:cs="PMingLiU"/>
          <w:b/>
          <w:bCs/>
          <w:kern w:val="36"/>
          <w:sz w:val="32"/>
          <w:szCs w:val="32"/>
        </w:rPr>
        <w:t>降</w:t>
      </w:r>
    </w:p>
    <w:tbl>
      <w:tblPr>
        <w:tblW w:w="0" w:type="auto"/>
        <w:tblCellSpacing w:w="0" w:type="dxa"/>
        <w:tblInd w:w="405" w:type="dxa"/>
        <w:tblCellMar>
          <w:left w:w="0" w:type="dxa"/>
          <w:right w:w="0" w:type="dxa"/>
        </w:tblCellMar>
        <w:tblLook w:val="04A0"/>
      </w:tblPr>
      <w:tblGrid>
        <w:gridCol w:w="8430"/>
      </w:tblGrid>
      <w:tr w:rsidR="00CD336C" w:rsidRPr="00CD336C" w:rsidTr="00CD336C">
        <w:trPr>
          <w:tblCellSpacing w:w="0" w:type="dxa"/>
        </w:trPr>
        <w:tc>
          <w:tcPr>
            <w:tcW w:w="8430" w:type="dxa"/>
            <w:vAlign w:val="center"/>
            <w:hideMark/>
          </w:tcPr>
          <w:p w:rsidR="00CD336C" w:rsidRPr="00CD336C" w:rsidRDefault="00CD336C" w:rsidP="00CD336C">
            <w:pPr>
              <w:spacing w:after="0" w:line="240" w:lineRule="auto"/>
              <w:rPr>
                <w:rFonts w:ascii="Times New Roman" w:eastAsia="Times New Roman" w:hAnsi="Times New Roman" w:cs="Times New Roman"/>
                <w:sz w:val="24"/>
                <w:szCs w:val="24"/>
              </w:rPr>
            </w:pPr>
          </w:p>
        </w:tc>
      </w:tr>
      <w:tr w:rsidR="00CD336C" w:rsidRPr="00CD336C" w:rsidTr="00CD336C">
        <w:trPr>
          <w:tblCellSpacing w:w="0" w:type="dxa"/>
        </w:trPr>
        <w:tc>
          <w:tcPr>
            <w:tcW w:w="0" w:type="auto"/>
            <w:vAlign w:val="center"/>
            <w:hideMark/>
          </w:tcPr>
          <w:p w:rsidR="00CD336C" w:rsidRPr="00CD336C" w:rsidRDefault="00CD336C" w:rsidP="00CD336C">
            <w:pPr>
              <w:spacing w:after="0" w:line="240" w:lineRule="auto"/>
              <w:rPr>
                <w:rFonts w:ascii="Times New Roman" w:eastAsia="Times New Roman" w:hAnsi="Times New Roman" w:cs="Times New Roman"/>
                <w:sz w:val="24"/>
                <w:szCs w:val="24"/>
              </w:rPr>
            </w:pPr>
          </w:p>
        </w:tc>
      </w:tr>
    </w:tbl>
    <w:p w:rsidR="00CD336C" w:rsidRPr="00CD336C" w:rsidRDefault="00CD336C" w:rsidP="00CD336C">
      <w:pPr>
        <w:spacing w:after="0" w:line="240" w:lineRule="auto"/>
        <w:rPr>
          <w:rFonts w:ascii="Times New Roman" w:eastAsia="Times New Roman" w:hAnsi="Times New Roman" w:cs="Times New Roman"/>
          <w:sz w:val="24"/>
          <w:szCs w:val="24"/>
        </w:rPr>
      </w:pPr>
      <w:bookmarkStart w:id="0" w:name="_GoBack"/>
      <w:bookmarkEnd w:id="0"/>
    </w:p>
    <w:tbl>
      <w:tblPr>
        <w:tblW w:w="0" w:type="auto"/>
        <w:tblCellSpacing w:w="0" w:type="dxa"/>
        <w:tblCellMar>
          <w:left w:w="0" w:type="dxa"/>
          <w:right w:w="0" w:type="dxa"/>
        </w:tblCellMar>
        <w:tblLook w:val="04A0"/>
      </w:tblPr>
      <w:tblGrid>
        <w:gridCol w:w="6"/>
      </w:tblGrid>
      <w:tr w:rsidR="00CD336C" w:rsidRPr="00CD336C" w:rsidTr="00CD336C">
        <w:trPr>
          <w:tblCellSpacing w:w="0" w:type="dxa"/>
        </w:trPr>
        <w:tc>
          <w:tcPr>
            <w:tcW w:w="0" w:type="auto"/>
            <w:vAlign w:val="center"/>
            <w:hideMark/>
          </w:tcPr>
          <w:p w:rsidR="00CD336C" w:rsidRPr="00CD336C" w:rsidRDefault="00CD336C" w:rsidP="00CD336C">
            <w:pPr>
              <w:spacing w:after="0" w:line="240" w:lineRule="auto"/>
              <w:jc w:val="center"/>
              <w:rPr>
                <w:rFonts w:ascii="Times New Roman" w:eastAsia="Times New Roman" w:hAnsi="Times New Roman" w:cs="Times New Roman"/>
                <w:sz w:val="24"/>
                <w:szCs w:val="24"/>
              </w:rPr>
            </w:pPr>
          </w:p>
        </w:tc>
      </w:tr>
    </w:tbl>
    <w:p w:rsidR="004254BB" w:rsidRDefault="00CD336C" w:rsidP="007B09C5">
      <w:pPr>
        <w:spacing w:after="0" w:line="240" w:lineRule="auto"/>
        <w:rPr>
          <w:rFonts w:eastAsia="PMingLiU" w:cs="PMingLiU"/>
          <w:sz w:val="24"/>
          <w:szCs w:val="24"/>
          <w:lang w:val="sk-SK"/>
        </w:rPr>
      </w:pPr>
      <w:r w:rsidRPr="00CD336C">
        <w:rPr>
          <w:rFonts w:ascii="PMingLiU" w:eastAsia="PMingLiU" w:hAnsi="PMingLiU" w:cs="PMingLiU" w:hint="eastAsia"/>
          <w:sz w:val="24"/>
          <w:szCs w:val="24"/>
        </w:rPr>
        <w:t xml:space="preserve">　　</w:t>
      </w:r>
      <w:r w:rsidRPr="00CD336C">
        <w:rPr>
          <w:rFonts w:ascii="Times New Roman" w:eastAsia="Times New Roman" w:hAnsi="Times New Roman" w:cs="Times New Roman"/>
          <w:sz w:val="24"/>
          <w:szCs w:val="24"/>
        </w:rPr>
        <w:t>ECFA</w:t>
      </w:r>
      <w:r w:rsidRPr="00CD336C">
        <w:rPr>
          <w:rFonts w:ascii="PMingLiU" w:eastAsia="PMingLiU" w:hAnsi="PMingLiU" w:cs="PMingLiU" w:hint="eastAsia"/>
          <w:sz w:val="24"/>
          <w:szCs w:val="24"/>
        </w:rPr>
        <w:t>（两岸经济合作框架协议）今日终得签署</w:t>
      </w:r>
      <w:r w:rsidRPr="00CD336C">
        <w:rPr>
          <w:rFonts w:ascii="Times New Roman" w:eastAsia="Times New Roman" w:hAnsi="Times New Roman" w:cs="Times New Roman"/>
          <w:sz w:val="24"/>
          <w:szCs w:val="24"/>
        </w:rPr>
        <w:t>——</w:t>
      </w:r>
      <w:r w:rsidRPr="00CD336C">
        <w:rPr>
          <w:rFonts w:ascii="PMingLiU" w:eastAsia="PMingLiU" w:hAnsi="PMingLiU" w:cs="PMingLiU" w:hint="eastAsia"/>
          <w:sz w:val="24"/>
          <w:szCs w:val="24"/>
        </w:rPr>
        <w:t>海峡交流基金会董事长江丙坤与海协会会长陈云林协商今日在重庆签署</w:t>
      </w:r>
      <w:r w:rsidRPr="00CD336C">
        <w:rPr>
          <w:rFonts w:ascii="Times New Roman" w:eastAsia="Times New Roman" w:hAnsi="Times New Roman" w:cs="Times New Roman"/>
          <w:sz w:val="24"/>
          <w:szCs w:val="24"/>
        </w:rPr>
        <w:t>ECFA</w:t>
      </w:r>
      <w:r w:rsidRPr="00CD336C">
        <w:rPr>
          <w:rFonts w:ascii="PMingLiU" w:eastAsia="PMingLiU" w:hAnsi="PMingLiU" w:cs="PMingLiU" w:hint="eastAsia"/>
          <w:sz w:val="24"/>
          <w:szCs w:val="24"/>
        </w:rPr>
        <w:t>。</w:t>
      </w:r>
      <w:r w:rsidRPr="00CD336C">
        <w:rPr>
          <w:rFonts w:ascii="Times New Roman" w:eastAsia="Times New Roman" w:hAnsi="Times New Roman" w:cs="Times New Roman"/>
          <w:sz w:val="24"/>
          <w:szCs w:val="24"/>
        </w:rPr>
        <w:br/>
      </w:r>
      <w:r w:rsidRPr="00CD336C">
        <w:rPr>
          <w:rFonts w:ascii="Times New Roman" w:eastAsia="Times New Roman" w:hAnsi="Times New Roman" w:cs="Times New Roman"/>
          <w:sz w:val="24"/>
          <w:szCs w:val="24"/>
        </w:rPr>
        <w:br/>
      </w:r>
      <w:r w:rsidRPr="00CD336C">
        <w:rPr>
          <w:rFonts w:ascii="PMingLiU" w:eastAsia="PMingLiU" w:hAnsi="PMingLiU" w:cs="PMingLiU" w:hint="eastAsia"/>
          <w:sz w:val="24"/>
          <w:szCs w:val="24"/>
        </w:rPr>
        <w:t xml:space="preserve">　　对此，部分台商表示，大陆对台下调关税的商品清单里，对中小企业的扶持力度较大，而东莞的台商以中小企业为主，这对东莞台商的发展具有良好的推动作用。此外，东莞台商希望在</w:t>
      </w:r>
      <w:r w:rsidR="007B09C5">
        <w:rPr>
          <w:rFonts w:ascii="PMingLiU" w:eastAsia="PMingLiU" w:hAnsi="PMingLiU" w:cs="PMingLiU" w:hint="eastAsia"/>
          <w:sz w:val="24"/>
          <w:szCs w:val="24"/>
        </w:rPr>
        <w:t>给予台湾医院在大陆能获得优惠待遇的基础上，互通两岸医疗认证制度</w:t>
      </w:r>
      <w:r w:rsidR="007B09C5">
        <w:rPr>
          <w:rFonts w:eastAsia="PMingLiU" w:cs="PMingLiU"/>
          <w:sz w:val="24"/>
          <w:szCs w:val="24"/>
        </w:rPr>
        <w:t>.</w:t>
      </w:r>
      <w:r w:rsidRPr="00CD336C">
        <w:rPr>
          <w:rFonts w:ascii="Times New Roman" w:eastAsia="Times New Roman" w:hAnsi="Times New Roman" w:cs="Times New Roman"/>
          <w:sz w:val="24"/>
          <w:szCs w:val="24"/>
        </w:rPr>
        <w:br/>
      </w:r>
      <w:r w:rsidRPr="00CD336C">
        <w:rPr>
          <w:rFonts w:ascii="PMingLiU" w:eastAsia="PMingLiU" w:hAnsi="PMingLiU" w:cs="PMingLiU" w:hint="eastAsia"/>
          <w:sz w:val="24"/>
          <w:szCs w:val="24"/>
        </w:rPr>
        <w:t xml:space="preserve">　　细读早收清单</w:t>
      </w:r>
      <w:r w:rsidRPr="00CD336C">
        <w:rPr>
          <w:rFonts w:ascii="Times New Roman" w:eastAsia="Times New Roman" w:hAnsi="Times New Roman" w:cs="Times New Roman"/>
          <w:sz w:val="24"/>
          <w:szCs w:val="24"/>
        </w:rPr>
        <w:t>539</w:t>
      </w:r>
      <w:r w:rsidRPr="00CD336C">
        <w:rPr>
          <w:rFonts w:ascii="PMingLiU" w:eastAsia="PMingLiU" w:hAnsi="PMingLiU" w:cs="PMingLiU" w:hint="eastAsia"/>
          <w:sz w:val="24"/>
          <w:szCs w:val="24"/>
        </w:rPr>
        <w:t>项</w:t>
      </w:r>
      <w:r w:rsidRPr="00CD336C">
        <w:rPr>
          <w:rFonts w:ascii="Times New Roman" w:eastAsia="Times New Roman" w:hAnsi="Times New Roman" w:cs="Times New Roman"/>
          <w:sz w:val="24"/>
          <w:szCs w:val="24"/>
        </w:rPr>
        <w:t> </w:t>
      </w:r>
      <w:r w:rsidRPr="00CD336C">
        <w:rPr>
          <w:rFonts w:ascii="PMingLiU" w:eastAsia="PMingLiU" w:hAnsi="PMingLiU" w:cs="PMingLiU" w:hint="eastAsia"/>
          <w:sz w:val="24"/>
          <w:szCs w:val="24"/>
        </w:rPr>
        <w:t>东莞中小台企受益大</w:t>
      </w:r>
      <w:r w:rsidRPr="00CD336C">
        <w:rPr>
          <w:rFonts w:ascii="Times New Roman" w:eastAsia="Times New Roman" w:hAnsi="Times New Roman" w:cs="Times New Roman"/>
          <w:sz w:val="24"/>
          <w:szCs w:val="24"/>
        </w:rPr>
        <w:br/>
      </w:r>
      <w:r w:rsidRPr="00CD336C">
        <w:rPr>
          <w:rFonts w:ascii="Times New Roman" w:eastAsia="Times New Roman" w:hAnsi="Times New Roman" w:cs="Times New Roman"/>
          <w:sz w:val="24"/>
          <w:szCs w:val="24"/>
        </w:rPr>
        <w:br/>
      </w:r>
      <w:r w:rsidRPr="00CD336C">
        <w:rPr>
          <w:rFonts w:ascii="PMingLiU" w:eastAsia="PMingLiU" w:hAnsi="PMingLiU" w:cs="PMingLiU" w:hint="eastAsia"/>
          <w:sz w:val="24"/>
          <w:szCs w:val="24"/>
        </w:rPr>
        <w:t xml:space="preserve">　　通览早收清单，一些东莞台商发现今后中小台企在大陆经商成本将得到明显降低。</w:t>
      </w:r>
      <w:r w:rsidRPr="00CD336C">
        <w:rPr>
          <w:rFonts w:ascii="Times New Roman" w:eastAsia="Times New Roman" w:hAnsi="Times New Roman" w:cs="Times New Roman"/>
          <w:sz w:val="24"/>
          <w:szCs w:val="24"/>
        </w:rPr>
        <w:br/>
      </w:r>
      <w:r w:rsidRPr="00CD336C">
        <w:rPr>
          <w:rFonts w:ascii="Times New Roman" w:eastAsia="Times New Roman" w:hAnsi="Times New Roman" w:cs="Times New Roman"/>
          <w:sz w:val="24"/>
          <w:szCs w:val="24"/>
        </w:rPr>
        <w:br/>
      </w:r>
      <w:r w:rsidRPr="00CD336C">
        <w:rPr>
          <w:rFonts w:ascii="PMingLiU" w:eastAsia="PMingLiU" w:hAnsi="PMingLiU" w:cs="PMingLiU" w:hint="eastAsia"/>
          <w:sz w:val="24"/>
          <w:szCs w:val="24"/>
        </w:rPr>
        <w:t xml:space="preserve">　　作为全国台企联会长、台升集团董事长郭山辉的幕僚之一，邱敏哲早已细细读过《两岸经济协议</w:t>
      </w:r>
      <w:r w:rsidRPr="00CD336C">
        <w:rPr>
          <w:rFonts w:ascii="Times New Roman" w:eastAsia="Times New Roman" w:hAnsi="Times New Roman" w:cs="Times New Roman"/>
          <w:sz w:val="24"/>
          <w:szCs w:val="24"/>
        </w:rPr>
        <w:t>(ECFA)</w:t>
      </w:r>
      <w:r w:rsidRPr="00CD336C">
        <w:rPr>
          <w:rFonts w:ascii="PMingLiU" w:eastAsia="PMingLiU" w:hAnsi="PMingLiU" w:cs="PMingLiU" w:hint="eastAsia"/>
          <w:sz w:val="24"/>
          <w:szCs w:val="24"/>
        </w:rPr>
        <w:t>早收清单草案》。</w:t>
      </w:r>
      <w:r w:rsidRPr="00CD336C">
        <w:rPr>
          <w:rFonts w:ascii="Times New Roman" w:eastAsia="Times New Roman" w:hAnsi="Times New Roman" w:cs="Times New Roman"/>
          <w:sz w:val="24"/>
          <w:szCs w:val="24"/>
        </w:rPr>
        <w:br/>
      </w:r>
      <w:r w:rsidRPr="00CD336C">
        <w:rPr>
          <w:rFonts w:ascii="Times New Roman" w:eastAsia="Times New Roman" w:hAnsi="Times New Roman" w:cs="Times New Roman"/>
          <w:sz w:val="24"/>
          <w:szCs w:val="24"/>
        </w:rPr>
        <w:br/>
      </w:r>
      <w:r w:rsidRPr="00CD336C">
        <w:rPr>
          <w:rFonts w:ascii="PMingLiU" w:eastAsia="PMingLiU" w:hAnsi="PMingLiU" w:cs="PMingLiU" w:hint="eastAsia"/>
          <w:sz w:val="24"/>
          <w:szCs w:val="24"/>
        </w:rPr>
        <w:t xml:space="preserve">　</w:t>
      </w:r>
      <w:r w:rsidRPr="00CD336C">
        <w:rPr>
          <w:rFonts w:ascii="Times New Roman" w:eastAsia="Times New Roman" w:hAnsi="Times New Roman" w:cs="Times New Roman"/>
          <w:sz w:val="24"/>
          <w:szCs w:val="24"/>
        </w:rPr>
        <w:t xml:space="preserve"> </w:t>
      </w:r>
      <w:r w:rsidRPr="00CD336C">
        <w:rPr>
          <w:rFonts w:ascii="PMingLiU" w:eastAsia="PMingLiU" w:hAnsi="PMingLiU" w:cs="PMingLiU" w:hint="eastAsia"/>
          <w:sz w:val="24"/>
          <w:szCs w:val="24"/>
        </w:rPr>
        <w:t xml:space="preserve">　早收清单，即早期收获产品清单，是在</w:t>
      </w:r>
      <w:r w:rsidRPr="00CD336C">
        <w:rPr>
          <w:rFonts w:ascii="Times New Roman" w:eastAsia="Times New Roman" w:hAnsi="Times New Roman" w:cs="Times New Roman"/>
          <w:sz w:val="24"/>
          <w:szCs w:val="24"/>
        </w:rPr>
        <w:t>24</w:t>
      </w:r>
      <w:r w:rsidRPr="00CD336C">
        <w:rPr>
          <w:rFonts w:ascii="PMingLiU" w:eastAsia="PMingLiU" w:hAnsi="PMingLiU" w:cs="PMingLiU" w:hint="eastAsia"/>
          <w:sz w:val="24"/>
          <w:szCs w:val="24"/>
        </w:rPr>
        <w:t>日第五次</w:t>
      </w:r>
      <w:r w:rsidRPr="00CD336C">
        <w:rPr>
          <w:rFonts w:ascii="Times New Roman" w:eastAsia="Times New Roman" w:hAnsi="Times New Roman" w:cs="Times New Roman"/>
          <w:sz w:val="24"/>
          <w:szCs w:val="24"/>
        </w:rPr>
        <w:t>“</w:t>
      </w:r>
      <w:r w:rsidRPr="00CD336C">
        <w:rPr>
          <w:rFonts w:ascii="PMingLiU" w:eastAsia="PMingLiU" w:hAnsi="PMingLiU" w:cs="PMingLiU" w:hint="eastAsia"/>
          <w:sz w:val="24"/>
          <w:szCs w:val="24"/>
        </w:rPr>
        <w:t>陈江会</w:t>
      </w:r>
      <w:r w:rsidRPr="00CD336C">
        <w:rPr>
          <w:rFonts w:ascii="Times New Roman" w:eastAsia="Times New Roman" w:hAnsi="Times New Roman" w:cs="Times New Roman"/>
          <w:sz w:val="24"/>
          <w:szCs w:val="24"/>
        </w:rPr>
        <w:t>”</w:t>
      </w:r>
      <w:r w:rsidRPr="00CD336C">
        <w:rPr>
          <w:rFonts w:ascii="PMingLiU" w:eastAsia="PMingLiU" w:hAnsi="PMingLiU" w:cs="PMingLiU" w:hint="eastAsia"/>
          <w:sz w:val="24"/>
          <w:szCs w:val="24"/>
        </w:rPr>
        <w:t>预备性磋商会上敲定的。该次磋商，确定了</w:t>
      </w:r>
      <w:r w:rsidRPr="00CD336C">
        <w:rPr>
          <w:rFonts w:ascii="Times New Roman" w:eastAsia="Times New Roman" w:hAnsi="Times New Roman" w:cs="Times New Roman"/>
          <w:sz w:val="24"/>
          <w:szCs w:val="24"/>
        </w:rPr>
        <w:t>ECFA</w:t>
      </w:r>
      <w:r w:rsidRPr="00CD336C">
        <w:rPr>
          <w:rFonts w:ascii="PMingLiU" w:eastAsia="PMingLiU" w:hAnsi="PMingLiU" w:cs="PMingLiU" w:hint="eastAsia"/>
          <w:sz w:val="24"/>
          <w:szCs w:val="24"/>
        </w:rPr>
        <w:t>的协议文本及早收清单。其中，敲定台湾早收</w:t>
      </w:r>
      <w:r w:rsidRPr="00CD336C">
        <w:rPr>
          <w:rFonts w:ascii="Times New Roman" w:eastAsia="Times New Roman" w:hAnsi="Times New Roman" w:cs="Times New Roman"/>
          <w:sz w:val="24"/>
          <w:szCs w:val="24"/>
        </w:rPr>
        <w:t xml:space="preserve"> </w:t>
      </w:r>
      <w:r w:rsidRPr="00CD336C">
        <w:rPr>
          <w:rFonts w:ascii="PMingLiU" w:eastAsia="PMingLiU" w:hAnsi="PMingLiU" w:cs="PMingLiU" w:hint="eastAsia"/>
          <w:sz w:val="24"/>
          <w:szCs w:val="24"/>
        </w:rPr>
        <w:t>清单</w:t>
      </w:r>
      <w:r w:rsidRPr="00CD336C">
        <w:rPr>
          <w:rFonts w:ascii="Times New Roman" w:eastAsia="Times New Roman" w:hAnsi="Times New Roman" w:cs="Times New Roman"/>
          <w:sz w:val="24"/>
          <w:szCs w:val="24"/>
        </w:rPr>
        <w:t>539</w:t>
      </w:r>
      <w:r w:rsidRPr="00CD336C">
        <w:rPr>
          <w:rFonts w:ascii="PMingLiU" w:eastAsia="PMingLiU" w:hAnsi="PMingLiU" w:cs="PMingLiU" w:hint="eastAsia"/>
          <w:sz w:val="24"/>
          <w:szCs w:val="24"/>
        </w:rPr>
        <w:t>项，大约是大陆</w:t>
      </w:r>
      <w:r w:rsidRPr="00CD336C">
        <w:rPr>
          <w:rFonts w:ascii="Times New Roman" w:eastAsia="Times New Roman" w:hAnsi="Times New Roman" w:cs="Times New Roman"/>
          <w:sz w:val="24"/>
          <w:szCs w:val="24"/>
        </w:rPr>
        <w:t>267</w:t>
      </w:r>
      <w:r w:rsidRPr="00CD336C">
        <w:rPr>
          <w:rFonts w:ascii="PMingLiU" w:eastAsia="PMingLiU" w:hAnsi="PMingLiU" w:cs="PMingLiU" w:hint="eastAsia"/>
          <w:sz w:val="24"/>
          <w:szCs w:val="24"/>
        </w:rPr>
        <w:t>项的</w:t>
      </w:r>
      <w:r w:rsidRPr="00CD336C">
        <w:rPr>
          <w:rFonts w:ascii="Times New Roman" w:eastAsia="Times New Roman" w:hAnsi="Times New Roman" w:cs="Times New Roman"/>
          <w:sz w:val="24"/>
          <w:szCs w:val="24"/>
        </w:rPr>
        <w:t>2</w:t>
      </w:r>
      <w:r w:rsidRPr="00CD336C">
        <w:rPr>
          <w:rFonts w:ascii="PMingLiU" w:eastAsia="PMingLiU" w:hAnsi="PMingLiU" w:cs="PMingLiU" w:hint="eastAsia"/>
          <w:sz w:val="24"/>
          <w:szCs w:val="24"/>
        </w:rPr>
        <w:t>倍。具体说来，大陆将下调</w:t>
      </w:r>
      <w:r w:rsidRPr="00CD336C">
        <w:rPr>
          <w:rFonts w:ascii="Times New Roman" w:eastAsia="Times New Roman" w:hAnsi="Times New Roman" w:cs="Times New Roman"/>
          <w:sz w:val="24"/>
          <w:szCs w:val="24"/>
        </w:rPr>
        <w:t>539</w:t>
      </w:r>
      <w:r w:rsidRPr="00CD336C">
        <w:rPr>
          <w:rFonts w:ascii="PMingLiU" w:eastAsia="PMingLiU" w:hAnsi="PMingLiU" w:cs="PMingLiU" w:hint="eastAsia"/>
          <w:sz w:val="24"/>
          <w:szCs w:val="24"/>
        </w:rPr>
        <w:t>种台湾商品的进口关税，金额约</w:t>
      </w:r>
      <w:r w:rsidRPr="00CD336C">
        <w:rPr>
          <w:rFonts w:ascii="Times New Roman" w:eastAsia="Times New Roman" w:hAnsi="Times New Roman" w:cs="Times New Roman"/>
          <w:sz w:val="24"/>
          <w:szCs w:val="24"/>
        </w:rPr>
        <w:t>138</w:t>
      </w:r>
      <w:r w:rsidRPr="00CD336C">
        <w:rPr>
          <w:rFonts w:ascii="PMingLiU" w:eastAsia="PMingLiU" w:hAnsi="PMingLiU" w:cs="PMingLiU" w:hint="eastAsia"/>
          <w:sz w:val="24"/>
          <w:szCs w:val="24"/>
        </w:rPr>
        <w:t>亿美元，并计划在三年内取消这些商品的关税；台</w:t>
      </w:r>
      <w:r w:rsidRPr="00CD336C">
        <w:rPr>
          <w:rFonts w:ascii="Times New Roman" w:eastAsia="Times New Roman" w:hAnsi="Times New Roman" w:cs="Times New Roman"/>
          <w:sz w:val="24"/>
          <w:szCs w:val="24"/>
        </w:rPr>
        <w:t xml:space="preserve"> </w:t>
      </w:r>
      <w:r w:rsidRPr="00CD336C">
        <w:rPr>
          <w:rFonts w:ascii="PMingLiU" w:eastAsia="PMingLiU" w:hAnsi="PMingLiU" w:cs="PMingLiU" w:hint="eastAsia"/>
          <w:sz w:val="24"/>
          <w:szCs w:val="24"/>
        </w:rPr>
        <w:t>湾将削减</w:t>
      </w:r>
      <w:r w:rsidRPr="00CD336C">
        <w:rPr>
          <w:rFonts w:ascii="Times New Roman" w:eastAsia="Times New Roman" w:hAnsi="Times New Roman" w:cs="Times New Roman"/>
          <w:sz w:val="24"/>
          <w:szCs w:val="24"/>
        </w:rPr>
        <w:t>267</w:t>
      </w:r>
      <w:r w:rsidRPr="00CD336C">
        <w:rPr>
          <w:rFonts w:ascii="PMingLiU" w:eastAsia="PMingLiU" w:hAnsi="PMingLiU" w:cs="PMingLiU" w:hint="eastAsia"/>
          <w:sz w:val="24"/>
          <w:szCs w:val="24"/>
        </w:rPr>
        <w:t>种大陆商品的关税，共计约</w:t>
      </w:r>
      <w:r w:rsidRPr="00CD336C">
        <w:rPr>
          <w:rFonts w:ascii="Times New Roman" w:eastAsia="Times New Roman" w:hAnsi="Times New Roman" w:cs="Times New Roman"/>
          <w:sz w:val="24"/>
          <w:szCs w:val="24"/>
        </w:rPr>
        <w:t>30</w:t>
      </w:r>
      <w:r w:rsidRPr="00CD336C">
        <w:rPr>
          <w:rFonts w:ascii="PMingLiU" w:eastAsia="PMingLiU" w:hAnsi="PMingLiU" w:cs="PMingLiU" w:hint="eastAsia"/>
          <w:sz w:val="24"/>
          <w:szCs w:val="24"/>
        </w:rPr>
        <w:t>亿美元。</w:t>
      </w:r>
      <w:r w:rsidRPr="00CD336C">
        <w:rPr>
          <w:rFonts w:ascii="Times New Roman" w:eastAsia="Times New Roman" w:hAnsi="Times New Roman" w:cs="Times New Roman"/>
          <w:sz w:val="24"/>
          <w:szCs w:val="24"/>
        </w:rPr>
        <w:br/>
      </w:r>
      <w:r w:rsidRPr="00CD336C">
        <w:rPr>
          <w:rFonts w:ascii="Times New Roman" w:eastAsia="Times New Roman" w:hAnsi="Times New Roman" w:cs="Times New Roman"/>
          <w:sz w:val="24"/>
          <w:szCs w:val="24"/>
        </w:rPr>
        <w:br/>
      </w:r>
      <w:r w:rsidRPr="00CD336C">
        <w:rPr>
          <w:rFonts w:ascii="PMingLiU" w:eastAsia="PMingLiU" w:hAnsi="PMingLiU" w:cs="PMingLiU" w:hint="eastAsia"/>
          <w:sz w:val="24"/>
          <w:szCs w:val="24"/>
        </w:rPr>
        <w:t xml:space="preserve">　　大陆同意对台湾降税早期收获产品清单中，具体包括农产品、石化产品、机械产品、纺织产品、运输工具等合计</w:t>
      </w:r>
      <w:r w:rsidRPr="00CD336C">
        <w:rPr>
          <w:rFonts w:ascii="Times New Roman" w:eastAsia="Times New Roman" w:hAnsi="Times New Roman" w:cs="Times New Roman"/>
          <w:sz w:val="24"/>
          <w:szCs w:val="24"/>
        </w:rPr>
        <w:t>539</w:t>
      </w:r>
      <w:r w:rsidRPr="00CD336C">
        <w:rPr>
          <w:rFonts w:ascii="PMingLiU" w:eastAsia="PMingLiU" w:hAnsi="PMingLiU" w:cs="PMingLiU" w:hint="eastAsia"/>
          <w:sz w:val="24"/>
          <w:szCs w:val="24"/>
        </w:rPr>
        <w:t>项。邱敏哲发现，这对中小企业影响较大。</w:t>
      </w:r>
      <w:r w:rsidRPr="00CD336C">
        <w:rPr>
          <w:rFonts w:ascii="Times New Roman" w:eastAsia="Times New Roman" w:hAnsi="Times New Roman" w:cs="Times New Roman"/>
          <w:sz w:val="24"/>
          <w:szCs w:val="24"/>
        </w:rPr>
        <w:br/>
      </w:r>
      <w:r w:rsidRPr="00CD336C">
        <w:rPr>
          <w:rFonts w:ascii="Times New Roman" w:eastAsia="Times New Roman" w:hAnsi="Times New Roman" w:cs="Times New Roman"/>
          <w:sz w:val="24"/>
          <w:szCs w:val="24"/>
        </w:rPr>
        <w:br/>
      </w:r>
      <w:r w:rsidRPr="00CD336C">
        <w:rPr>
          <w:rFonts w:ascii="PMingLiU" w:eastAsia="PMingLiU" w:hAnsi="PMingLiU" w:cs="PMingLiU" w:hint="eastAsia"/>
          <w:sz w:val="24"/>
          <w:szCs w:val="24"/>
        </w:rPr>
        <w:t xml:space="preserve">　　邱敏哲分析：</w:t>
      </w:r>
      <w:r w:rsidRPr="00CD336C">
        <w:rPr>
          <w:rFonts w:ascii="Times New Roman" w:eastAsia="Times New Roman" w:hAnsi="Times New Roman" w:cs="Times New Roman"/>
          <w:sz w:val="24"/>
          <w:szCs w:val="24"/>
        </w:rPr>
        <w:t>“</w:t>
      </w:r>
      <w:r w:rsidRPr="00CD336C">
        <w:rPr>
          <w:rFonts w:ascii="PMingLiU" w:eastAsia="PMingLiU" w:hAnsi="PMingLiU" w:cs="PMingLiU" w:hint="eastAsia"/>
          <w:sz w:val="24"/>
          <w:szCs w:val="24"/>
        </w:rPr>
        <w:t>不少中小企业从事机械产品、纺织产品等生产，而中小企业由于生产规模等因素受限，在经营当中收获的利润有限。早收清单中不少项关税下调的项目，中小企业可直接受益。东莞的台商以中小企业为主，因此东莞台商总体说来受益比较大。</w:t>
      </w:r>
      <w:r w:rsidR="007B09C5">
        <w:rPr>
          <w:rFonts w:ascii="Times New Roman" w:eastAsia="Times New Roman" w:hAnsi="Times New Roman" w:cs="Times New Roman"/>
          <w:sz w:val="24"/>
          <w:szCs w:val="24"/>
        </w:rPr>
        <w:t>”</w:t>
      </w:r>
      <w:r w:rsidRPr="00CD336C">
        <w:rPr>
          <w:rFonts w:ascii="Times New Roman" w:eastAsia="Times New Roman" w:hAnsi="Times New Roman" w:cs="Times New Roman"/>
          <w:sz w:val="24"/>
          <w:szCs w:val="24"/>
        </w:rPr>
        <w:br/>
      </w:r>
      <w:r w:rsidRPr="00CD336C">
        <w:rPr>
          <w:rFonts w:ascii="PMingLiU" w:eastAsia="PMingLiU" w:hAnsi="PMingLiU" w:cs="PMingLiU" w:hint="eastAsia"/>
          <w:sz w:val="24"/>
          <w:szCs w:val="24"/>
        </w:rPr>
        <w:t xml:space="preserve">　　东莞台商希望互通两岸医疗认证制度</w:t>
      </w:r>
      <w:r w:rsidRPr="00CD336C">
        <w:rPr>
          <w:rFonts w:ascii="Times New Roman" w:eastAsia="Times New Roman" w:hAnsi="Times New Roman" w:cs="Times New Roman"/>
          <w:sz w:val="24"/>
          <w:szCs w:val="24"/>
        </w:rPr>
        <w:br/>
      </w:r>
      <w:r w:rsidRPr="00CD336C">
        <w:rPr>
          <w:rFonts w:ascii="PMingLiU" w:eastAsia="PMingLiU" w:hAnsi="PMingLiU" w:cs="PMingLiU" w:hint="eastAsia"/>
          <w:sz w:val="24"/>
          <w:szCs w:val="24"/>
        </w:rPr>
        <w:t xml:space="preserve">　　</w:t>
      </w:r>
      <w:r w:rsidRPr="00CD336C">
        <w:rPr>
          <w:rFonts w:ascii="Times New Roman" w:eastAsia="Times New Roman" w:hAnsi="Times New Roman" w:cs="Times New Roman"/>
          <w:sz w:val="24"/>
          <w:szCs w:val="24"/>
        </w:rPr>
        <w:t>ECFA</w:t>
      </w:r>
      <w:r w:rsidRPr="00CD336C">
        <w:rPr>
          <w:rFonts w:ascii="PMingLiU" w:eastAsia="PMingLiU" w:hAnsi="PMingLiU" w:cs="PMingLiU" w:hint="eastAsia"/>
          <w:sz w:val="24"/>
          <w:szCs w:val="24"/>
        </w:rPr>
        <w:t>的协议文本当中还提到，大陆方面将对台开放部分服务业市场，给予进入大陆的台湾银行和医院优惠待遇。</w:t>
      </w:r>
      <w:r w:rsidRPr="00CD336C">
        <w:rPr>
          <w:rFonts w:ascii="Times New Roman" w:eastAsia="Times New Roman" w:hAnsi="Times New Roman" w:cs="Times New Roman"/>
          <w:sz w:val="24"/>
          <w:szCs w:val="24"/>
        </w:rPr>
        <w:br/>
      </w:r>
      <w:r w:rsidRPr="00CD336C">
        <w:rPr>
          <w:rFonts w:ascii="Times New Roman" w:eastAsia="Times New Roman" w:hAnsi="Times New Roman" w:cs="Times New Roman"/>
          <w:sz w:val="24"/>
          <w:szCs w:val="24"/>
        </w:rPr>
        <w:br/>
      </w:r>
      <w:r w:rsidRPr="00CD336C">
        <w:rPr>
          <w:rFonts w:ascii="PMingLiU" w:eastAsia="PMingLiU" w:hAnsi="PMingLiU" w:cs="PMingLiU" w:hint="eastAsia"/>
          <w:sz w:val="24"/>
          <w:szCs w:val="24"/>
        </w:rPr>
        <w:t xml:space="preserve">　　东莞台协秘书长赵维南对记者表示，这对东莞台商来说是一大利好政策杠杆，不仅台商在莞的融资问题有望进一步得到缓解，台湾医院在莞也将得到更多优惠待遇。</w:t>
      </w:r>
      <w:r w:rsidRPr="00CD336C">
        <w:rPr>
          <w:rFonts w:ascii="Times New Roman" w:eastAsia="Times New Roman" w:hAnsi="Times New Roman" w:cs="Times New Roman"/>
          <w:sz w:val="24"/>
          <w:szCs w:val="24"/>
        </w:rPr>
        <w:br/>
      </w:r>
      <w:r w:rsidRPr="00CD336C">
        <w:rPr>
          <w:rFonts w:ascii="Times New Roman" w:eastAsia="Times New Roman" w:hAnsi="Times New Roman" w:cs="Times New Roman"/>
          <w:sz w:val="24"/>
          <w:szCs w:val="24"/>
        </w:rPr>
        <w:br/>
      </w:r>
      <w:r w:rsidRPr="00CD336C">
        <w:rPr>
          <w:rFonts w:ascii="PMingLiU" w:eastAsia="PMingLiU" w:hAnsi="PMingLiU" w:cs="PMingLiU" w:hint="eastAsia"/>
          <w:sz w:val="24"/>
          <w:szCs w:val="24"/>
        </w:rPr>
        <w:t xml:space="preserve">　　邱敏哲则表示，既然台湾医院的优惠待遇在</w:t>
      </w:r>
      <w:r w:rsidRPr="00CD336C">
        <w:rPr>
          <w:rFonts w:ascii="Times New Roman" w:eastAsia="Times New Roman" w:hAnsi="Times New Roman" w:cs="Times New Roman"/>
          <w:sz w:val="24"/>
          <w:szCs w:val="24"/>
        </w:rPr>
        <w:t>ECFA</w:t>
      </w:r>
      <w:r w:rsidRPr="00CD336C">
        <w:rPr>
          <w:rFonts w:ascii="PMingLiU" w:eastAsia="PMingLiU" w:hAnsi="PMingLiU" w:cs="PMingLiU" w:hint="eastAsia"/>
          <w:sz w:val="24"/>
          <w:szCs w:val="24"/>
        </w:rPr>
        <w:t>协议中有所涉及，那么接下来更希望两岸能在双方医疗认证制度上进行互通。</w:t>
      </w:r>
      <w:r w:rsidRPr="00CD336C">
        <w:rPr>
          <w:rFonts w:ascii="Times New Roman" w:eastAsia="Times New Roman" w:hAnsi="Times New Roman" w:cs="Times New Roman"/>
          <w:sz w:val="24"/>
          <w:szCs w:val="24"/>
        </w:rPr>
        <w:br/>
      </w:r>
      <w:r w:rsidRPr="00CD336C">
        <w:rPr>
          <w:rFonts w:ascii="Times New Roman" w:eastAsia="Times New Roman" w:hAnsi="Times New Roman" w:cs="Times New Roman"/>
          <w:sz w:val="24"/>
          <w:szCs w:val="24"/>
        </w:rPr>
        <w:br/>
      </w:r>
      <w:r w:rsidRPr="00CD336C">
        <w:rPr>
          <w:rFonts w:ascii="PMingLiU" w:eastAsia="PMingLiU" w:hAnsi="PMingLiU" w:cs="PMingLiU" w:hint="eastAsia"/>
          <w:sz w:val="24"/>
          <w:szCs w:val="24"/>
        </w:rPr>
        <w:t xml:space="preserve">　</w:t>
      </w:r>
      <w:r w:rsidRPr="00CD336C">
        <w:rPr>
          <w:rFonts w:ascii="Times New Roman" w:eastAsia="Times New Roman" w:hAnsi="Times New Roman" w:cs="Times New Roman"/>
          <w:sz w:val="24"/>
          <w:szCs w:val="24"/>
        </w:rPr>
        <w:t xml:space="preserve"> </w:t>
      </w:r>
      <w:r w:rsidRPr="00CD336C">
        <w:rPr>
          <w:rFonts w:ascii="PMingLiU" w:eastAsia="PMingLiU" w:hAnsi="PMingLiU" w:cs="PMingLiU" w:hint="eastAsia"/>
          <w:sz w:val="24"/>
          <w:szCs w:val="24"/>
        </w:rPr>
        <w:t xml:space="preserve">　邱解释，东莞台商在台湾每年的健康保险约为</w:t>
      </w:r>
      <w:r w:rsidRPr="00CD336C">
        <w:rPr>
          <w:rFonts w:ascii="Times New Roman" w:eastAsia="Times New Roman" w:hAnsi="Times New Roman" w:cs="Times New Roman"/>
          <w:sz w:val="24"/>
          <w:szCs w:val="24"/>
        </w:rPr>
        <w:t>500-2000</w:t>
      </w:r>
      <w:r w:rsidRPr="00CD336C">
        <w:rPr>
          <w:rFonts w:ascii="PMingLiU" w:eastAsia="PMingLiU" w:hAnsi="PMingLiU" w:cs="PMingLiU" w:hint="eastAsia"/>
          <w:sz w:val="24"/>
          <w:szCs w:val="24"/>
        </w:rPr>
        <w:t>元台币，在台湾看病只需要缴纳挂号费即可，但在大陆生病看病享受不了健康保险应有的待遇</w:t>
      </w:r>
      <w:r w:rsidRPr="00CD336C">
        <w:rPr>
          <w:rFonts w:ascii="Times New Roman" w:eastAsia="Times New Roman" w:hAnsi="Times New Roman" w:cs="Times New Roman"/>
          <w:sz w:val="24"/>
          <w:szCs w:val="24"/>
        </w:rPr>
        <w:t>—— “</w:t>
      </w:r>
      <w:r w:rsidRPr="00CD336C">
        <w:rPr>
          <w:rFonts w:ascii="PMingLiU" w:eastAsia="PMingLiU" w:hAnsi="PMingLiU" w:cs="PMingLiU" w:hint="eastAsia"/>
          <w:sz w:val="24"/>
          <w:szCs w:val="24"/>
        </w:rPr>
        <w:t>如果要看病，得先自费，然后拿齐相关单据，在海基会海协会取得认证后，再拿回台湾核销，整个流程相当繁琐。</w:t>
      </w:r>
      <w:r w:rsidRPr="00CD336C">
        <w:rPr>
          <w:rFonts w:ascii="Times New Roman" w:eastAsia="Times New Roman" w:hAnsi="Times New Roman" w:cs="Times New Roman"/>
          <w:sz w:val="24"/>
          <w:szCs w:val="24"/>
        </w:rPr>
        <w:t>”</w:t>
      </w:r>
      <w:r w:rsidRPr="00CD336C">
        <w:rPr>
          <w:rFonts w:ascii="PMingLiU" w:eastAsia="PMingLiU" w:hAnsi="PMingLiU" w:cs="PMingLiU" w:hint="eastAsia"/>
          <w:sz w:val="24"/>
          <w:szCs w:val="24"/>
        </w:rPr>
        <w:t>邱敏哲说。</w:t>
      </w:r>
      <w:r w:rsidRPr="00CD336C">
        <w:rPr>
          <w:rFonts w:ascii="Times New Roman" w:eastAsia="Times New Roman" w:hAnsi="Times New Roman" w:cs="Times New Roman"/>
          <w:sz w:val="24"/>
          <w:szCs w:val="24"/>
        </w:rPr>
        <w:br/>
      </w:r>
      <w:r w:rsidRPr="00CD336C">
        <w:rPr>
          <w:rFonts w:ascii="PMingLiU" w:eastAsia="PMingLiU" w:hAnsi="PMingLiU" w:cs="PMingLiU" w:hint="eastAsia"/>
          <w:sz w:val="24"/>
          <w:szCs w:val="24"/>
        </w:rPr>
        <w:t>来源：东莞日</w:t>
      </w:r>
      <w:r w:rsidRPr="00CD336C">
        <w:rPr>
          <w:rFonts w:ascii="PMingLiU" w:eastAsia="PMingLiU" w:hAnsi="PMingLiU" w:cs="PMingLiU"/>
          <w:sz w:val="24"/>
          <w:szCs w:val="24"/>
        </w:rPr>
        <w:t>报</w:t>
      </w:r>
    </w:p>
    <w:p w:rsidR="00F32C48" w:rsidRDefault="00F32C48" w:rsidP="007B09C5">
      <w:pPr>
        <w:spacing w:after="0" w:line="240" w:lineRule="auto"/>
        <w:rPr>
          <w:rFonts w:eastAsia="PMingLiU" w:cs="PMingLiU"/>
          <w:sz w:val="24"/>
          <w:szCs w:val="24"/>
          <w:lang w:val="sk-SK"/>
        </w:rPr>
      </w:pPr>
      <w:r w:rsidRPr="00F32C48">
        <w:rPr>
          <w:rFonts w:eastAsia="PMingLiU" w:cs="PMingLiU"/>
          <w:sz w:val="24"/>
          <w:szCs w:val="24"/>
          <w:lang w:val="sk-SK"/>
        </w:rPr>
        <w:lastRenderedPageBreak/>
        <w:t>http://www.libertytimes.com.tw/2010/new/dec/13/today-e3.htm</w:t>
      </w:r>
      <w:r>
        <w:rPr>
          <w:rFonts w:eastAsia="PMingLiU" w:cs="PMingLiU"/>
          <w:sz w:val="24"/>
          <w:szCs w:val="24"/>
          <w:lang w:val="sk-SK"/>
        </w:rPr>
        <w:t xml:space="preserve"> </w:t>
      </w:r>
    </w:p>
    <w:p w:rsidR="00F32C48" w:rsidRDefault="00F32C48" w:rsidP="007B09C5">
      <w:pPr>
        <w:spacing w:after="0" w:line="240" w:lineRule="auto"/>
        <w:rPr>
          <w:rFonts w:eastAsia="PMingLiU" w:cs="PMingLiU"/>
          <w:sz w:val="24"/>
          <w:szCs w:val="24"/>
          <w:lang w:val="sk-SK"/>
        </w:rPr>
      </w:pPr>
    </w:p>
    <w:p w:rsidR="00F32C48" w:rsidRPr="00F32C48" w:rsidRDefault="00F32C48" w:rsidP="00F32C48">
      <w:pPr>
        <w:spacing w:after="0" w:line="330" w:lineRule="atLeast"/>
        <w:ind w:firstLine="225"/>
        <w:rPr>
          <w:rFonts w:ascii="PMingLiU" w:eastAsia="PMingLiU" w:hAnsi="PMingLiU" w:cs="Times New Roman"/>
          <w:color w:val="333333"/>
          <w:spacing w:val="15"/>
          <w:sz w:val="23"/>
          <w:szCs w:val="23"/>
          <w:shd w:val="clear" w:color="auto" w:fill="FFFFFF"/>
        </w:rPr>
      </w:pPr>
      <w:r w:rsidRPr="00F32C48">
        <w:rPr>
          <w:rFonts w:ascii="PMingLiU" w:eastAsia="PMingLiU" w:hAnsi="PMingLiU" w:cs="Times New Roman" w:hint="eastAsia"/>
          <w:b/>
          <w:bCs/>
          <w:color w:val="3366CC"/>
          <w:spacing w:val="15"/>
          <w:sz w:val="31"/>
        </w:rPr>
        <w:t>空椅子後的台灣經濟 不能寄望中國善意</w:t>
      </w:r>
    </w:p>
    <w:p w:rsidR="00F32C48" w:rsidRPr="00F32C48" w:rsidRDefault="00F32C48" w:rsidP="00F32C48">
      <w:pPr>
        <w:spacing w:before="100" w:beforeAutospacing="1" w:after="100" w:afterAutospacing="1" w:line="330" w:lineRule="atLeast"/>
        <w:ind w:firstLine="225"/>
        <w:rPr>
          <w:rFonts w:eastAsia="PMingLiU" w:cs="Times New Roman"/>
          <w:color w:val="333333"/>
          <w:spacing w:val="15"/>
          <w:sz w:val="23"/>
          <w:szCs w:val="23"/>
          <w:shd w:val="clear" w:color="auto" w:fill="FFFFFF"/>
          <w:lang w:val="sk-SK"/>
        </w:rPr>
      </w:pPr>
      <w:r w:rsidRPr="00F32C48">
        <w:rPr>
          <w:rFonts w:ascii="PMingLiU" w:eastAsia="PMingLiU" w:hAnsi="PMingLiU" w:cs="Times New Roman" w:hint="eastAsia"/>
          <w:b/>
          <w:bCs/>
          <w:color w:val="333333"/>
          <w:spacing w:val="15"/>
          <w:sz w:val="23"/>
        </w:rPr>
        <w:t>●歐陽書劍</w:t>
      </w:r>
      <w:r>
        <w:rPr>
          <w:rFonts w:ascii="PMingLiU" w:eastAsia="PMingLiU" w:hAnsi="PMingLiU" w:hint="eastAsia"/>
          <w:color w:val="333333"/>
          <w:shd w:val="clear" w:color="auto" w:fill="FFFFFF"/>
        </w:rPr>
        <w:t>2010-12-13</w:t>
      </w:r>
    </w:p>
    <w:p w:rsidR="00F32C48" w:rsidRPr="00F32C48" w:rsidRDefault="00F32C48" w:rsidP="00F32C48">
      <w:pPr>
        <w:spacing w:before="100" w:beforeAutospacing="1" w:after="100" w:afterAutospacing="1" w:line="330" w:lineRule="atLeast"/>
        <w:ind w:firstLine="225"/>
        <w:rPr>
          <w:rFonts w:ascii="PMingLiU" w:eastAsia="PMingLiU" w:hAnsi="PMingLiU" w:cs="Times New Roman" w:hint="eastAsia"/>
          <w:color w:val="333333"/>
          <w:spacing w:val="15"/>
          <w:sz w:val="23"/>
          <w:szCs w:val="23"/>
          <w:shd w:val="clear" w:color="auto" w:fill="FFFFFF"/>
        </w:rPr>
      </w:pPr>
      <w:r w:rsidRPr="00F32C48">
        <w:rPr>
          <w:rFonts w:ascii="PMingLiU" w:eastAsia="PMingLiU" w:hAnsi="PMingLiU" w:cs="Times New Roman" w:hint="eastAsia"/>
          <w:color w:val="333333"/>
          <w:spacing w:val="15"/>
          <w:sz w:val="23"/>
          <w:szCs w:val="23"/>
          <w:shd w:val="clear" w:color="auto" w:fill="FFFFFF"/>
        </w:rPr>
        <w:t>電影「投名狀」中，以「搶錢，搶糧，搶娘們！」赤裸裸地激勵部隊攻城掠地；促進經濟發展的競爭力，一樣不可避免地要「搶人，搶錢，搶市場」，只有高質量的人才、足夠的資本投入，才能創造有競爭力的企業，也才能搶進市場。但從國際區域經濟整合經驗，觀察兩岸經濟合作架構協議（ECFA）生效後的發展，台灣吸引外資的「搶錢」策略，卻正導向錯誤的路上。</w:t>
      </w:r>
    </w:p>
    <w:p w:rsidR="00F32C48" w:rsidRPr="00F32C48" w:rsidRDefault="00F32C48" w:rsidP="00F32C48">
      <w:pPr>
        <w:spacing w:before="100" w:beforeAutospacing="1" w:after="100" w:afterAutospacing="1" w:line="330" w:lineRule="atLeast"/>
        <w:ind w:firstLine="225"/>
        <w:rPr>
          <w:rFonts w:ascii="PMingLiU" w:eastAsia="PMingLiU" w:hAnsi="PMingLiU" w:cs="Times New Roman" w:hint="eastAsia"/>
          <w:color w:val="333333"/>
          <w:spacing w:val="15"/>
          <w:sz w:val="23"/>
          <w:szCs w:val="23"/>
          <w:shd w:val="clear" w:color="auto" w:fill="FFFFFF"/>
        </w:rPr>
      </w:pPr>
      <w:r w:rsidRPr="00F32C48">
        <w:rPr>
          <w:rFonts w:ascii="PMingLiU" w:eastAsia="PMingLiU" w:hAnsi="PMingLiU" w:cs="Times New Roman" w:hint="eastAsia"/>
          <w:color w:val="333333"/>
          <w:spacing w:val="15"/>
          <w:sz w:val="23"/>
          <w:szCs w:val="23"/>
          <w:shd w:val="clear" w:color="auto" w:fill="FFFFFF"/>
        </w:rPr>
        <w:t>ECFA於9月生效後，長期論爭終於要進入實質檢驗階段。是否如執政黨所言，我國能經由ECFA做為與第三國簽定自由貿易協定的橋樑，將很快獲得驗證。至於國外直接投資（FDI）會否大幅流入台灣設廠，以創造就業和產值？目前看來，並不如府院高層及財經部會首長想像的那麼樂觀。</w:t>
      </w:r>
    </w:p>
    <w:p w:rsidR="00F32C48" w:rsidRPr="00F32C48" w:rsidRDefault="00F32C48" w:rsidP="00F32C48">
      <w:pPr>
        <w:spacing w:before="100" w:beforeAutospacing="1" w:after="100" w:afterAutospacing="1" w:line="330" w:lineRule="atLeast"/>
        <w:ind w:firstLine="225"/>
        <w:rPr>
          <w:rFonts w:ascii="PMingLiU" w:eastAsia="PMingLiU" w:hAnsi="PMingLiU" w:cs="Times New Roman" w:hint="eastAsia"/>
          <w:color w:val="333333"/>
          <w:spacing w:val="15"/>
          <w:sz w:val="23"/>
          <w:szCs w:val="23"/>
          <w:shd w:val="clear" w:color="auto" w:fill="FFFFFF"/>
        </w:rPr>
      </w:pPr>
      <w:r w:rsidRPr="00F32C48">
        <w:rPr>
          <w:rFonts w:ascii="PMingLiU" w:eastAsia="PMingLiU" w:hAnsi="PMingLiU" w:cs="Times New Roman" w:hint="eastAsia"/>
          <w:color w:val="333333"/>
          <w:spacing w:val="15"/>
          <w:sz w:val="23"/>
          <w:szCs w:val="23"/>
          <w:shd w:val="clear" w:color="auto" w:fill="FFFFFF"/>
        </w:rPr>
        <w:t>根據經濟部投審會統計，今年1至10月，我國核准的外人投資只有30億美元，幾乎是10年來的新低，而中國從去年開始的對台投資，至10月底合計也僅有1億多美元；反觀我國對中國的新增投資，今年1至10月，已接近95億美元，全年可能創下歷史新高。可見瞄準大中華市場的國外長期資金並沒有大幅流入我國，反而我國資金外流中國的趨勢更加明顯。</w:t>
      </w:r>
    </w:p>
    <w:p w:rsidR="00F32C48" w:rsidRPr="00F32C48" w:rsidRDefault="00F32C48" w:rsidP="00F32C48">
      <w:pPr>
        <w:spacing w:before="100" w:beforeAutospacing="1" w:after="100" w:afterAutospacing="1" w:line="330" w:lineRule="atLeast"/>
        <w:ind w:firstLine="225"/>
        <w:rPr>
          <w:rFonts w:ascii="PMingLiU" w:eastAsia="PMingLiU" w:hAnsi="PMingLiU" w:cs="Times New Roman" w:hint="eastAsia"/>
          <w:color w:val="333333"/>
          <w:spacing w:val="15"/>
          <w:sz w:val="23"/>
          <w:szCs w:val="23"/>
          <w:shd w:val="clear" w:color="auto" w:fill="FFFFFF"/>
        </w:rPr>
      </w:pPr>
      <w:r w:rsidRPr="00F32C48">
        <w:rPr>
          <w:rFonts w:ascii="PMingLiU" w:eastAsia="PMingLiU" w:hAnsi="PMingLiU" w:cs="Times New Roman" w:hint="eastAsia"/>
          <w:color w:val="333333"/>
          <w:spacing w:val="15"/>
          <w:sz w:val="23"/>
          <w:szCs w:val="23"/>
          <w:shd w:val="clear" w:color="auto" w:fill="FFFFFF"/>
        </w:rPr>
        <w:t>部分學者及經濟部委託中華經濟研究院所做「兩岸經濟合作架構協議之影響評估」報告，以歐盟和北美自由貿易區成立前後3年合計的FDI變化，配合模型的假設，「保守」估計未來7年，新增流入台灣的FDI規模將達89億美元。其實，因為每年全球FDI金額變動甚大，深受當年經濟狀況及個別經濟體發展階段和規模影響，僅以FDI的流入金額判斷經濟整合的效果，未免失之草率。</w:t>
      </w:r>
    </w:p>
    <w:p w:rsidR="00F32C48" w:rsidRPr="00F32C48" w:rsidRDefault="00F32C48" w:rsidP="00F32C48">
      <w:pPr>
        <w:spacing w:before="100" w:beforeAutospacing="1" w:after="100" w:afterAutospacing="1" w:line="330" w:lineRule="atLeast"/>
        <w:ind w:firstLine="225"/>
        <w:rPr>
          <w:rFonts w:ascii="PMingLiU" w:eastAsia="PMingLiU" w:hAnsi="PMingLiU" w:cs="Times New Roman" w:hint="eastAsia"/>
          <w:color w:val="333333"/>
          <w:spacing w:val="15"/>
          <w:sz w:val="23"/>
          <w:szCs w:val="23"/>
          <w:shd w:val="clear" w:color="auto" w:fill="FFFFFF"/>
        </w:rPr>
      </w:pPr>
      <w:r w:rsidRPr="00F32C48">
        <w:rPr>
          <w:rFonts w:ascii="PMingLiU" w:eastAsia="PMingLiU" w:hAnsi="PMingLiU" w:cs="Times New Roman" w:hint="eastAsia"/>
          <w:color w:val="333333"/>
          <w:spacing w:val="15"/>
          <w:sz w:val="23"/>
          <w:szCs w:val="23"/>
          <w:shd w:val="clear" w:color="auto" w:fill="FFFFFF"/>
        </w:rPr>
        <w:t>根據聯合國貿易暨發展會議（UNCTAD）統計，2000年之全體FDI達1兆4000億美元的高點，但2003年卻下滑至5657億美元，然後2007年又創下超過2兆美元的歷史新高，隨後於2009年又下滑至1兆1000多億美元。即使1994年1月美國、墨西哥及加拿大形成北美自由貿易區，其後3年之總體FDI流入，雖然較之前3年的金額成長1倍，但擴大來看，全球FDI在同期間也成長了1.8倍，中國甚至成長了2.6倍，因此不能以貿易協定，總結FDI的流向。</w:t>
      </w:r>
    </w:p>
    <w:p w:rsidR="00F32C48" w:rsidRPr="00F32C48" w:rsidRDefault="00F32C48" w:rsidP="00F32C48">
      <w:pPr>
        <w:spacing w:before="100" w:beforeAutospacing="1" w:after="100" w:afterAutospacing="1" w:line="330" w:lineRule="atLeast"/>
        <w:ind w:firstLine="225"/>
        <w:rPr>
          <w:rFonts w:ascii="PMingLiU" w:eastAsia="PMingLiU" w:hAnsi="PMingLiU" w:cs="Times New Roman" w:hint="eastAsia"/>
          <w:color w:val="333333"/>
          <w:spacing w:val="15"/>
          <w:sz w:val="23"/>
          <w:szCs w:val="23"/>
          <w:shd w:val="clear" w:color="auto" w:fill="FFFFFF"/>
        </w:rPr>
      </w:pPr>
      <w:r w:rsidRPr="00F32C48">
        <w:rPr>
          <w:rFonts w:ascii="PMingLiU" w:eastAsia="PMingLiU" w:hAnsi="PMingLiU" w:cs="Times New Roman" w:hint="eastAsia"/>
          <w:color w:val="333333"/>
          <w:spacing w:val="15"/>
          <w:sz w:val="23"/>
          <w:szCs w:val="23"/>
          <w:shd w:val="clear" w:color="auto" w:fill="FFFFFF"/>
        </w:rPr>
        <w:t>FDI不僅可帶入設廠促進就業的資金，也通常能引進較為進步的管理方法和技術，是國家發展某一階段的重要手段，但絕無法僅靠貿易協定的簽定以吸引外資。歐盟27國中，曾經最有能力吸引外資的愛爾蘭是因為稅制改革，曾占全球FDI流入近一半的美國，則是因國內市場誘人。如果ECFA真的因為中國讓利，而創造台灣特殊的利益，FDI應該已經開始源源不斷地流入台灣了。</w:t>
      </w:r>
    </w:p>
    <w:p w:rsidR="00F32C48" w:rsidRPr="00F32C48" w:rsidRDefault="00F32C48" w:rsidP="00F32C48">
      <w:pPr>
        <w:spacing w:before="100" w:beforeAutospacing="1" w:after="100" w:afterAutospacing="1" w:line="330" w:lineRule="atLeast"/>
        <w:ind w:firstLine="225"/>
        <w:rPr>
          <w:rFonts w:ascii="PMingLiU" w:eastAsia="PMingLiU" w:hAnsi="PMingLiU" w:cs="Times New Roman" w:hint="eastAsia"/>
          <w:color w:val="333333"/>
          <w:spacing w:val="15"/>
          <w:sz w:val="23"/>
          <w:szCs w:val="23"/>
          <w:shd w:val="clear" w:color="auto" w:fill="FFFFFF"/>
        </w:rPr>
      </w:pPr>
      <w:r w:rsidRPr="00F32C48">
        <w:rPr>
          <w:rFonts w:ascii="PMingLiU" w:eastAsia="PMingLiU" w:hAnsi="PMingLiU" w:cs="Times New Roman" w:hint="eastAsia"/>
          <w:color w:val="333333"/>
          <w:spacing w:val="15"/>
          <w:sz w:val="23"/>
          <w:szCs w:val="23"/>
          <w:shd w:val="clear" w:color="auto" w:fill="FFFFFF"/>
        </w:rPr>
        <w:lastRenderedPageBreak/>
        <w:t>當冷冰數據開始透露真相，政策主導者應想像自己如果是國際企業主，在旋轉地球儀看到台灣的時候，會想到什麼？依目前執政黨對中國的態度，外資若意在中國市場，有必要繞道台灣，而不直取中國？台灣應發揮的是其真正的優勢，技術上的創新、經營上的彈性、密集的高素質人力，以及穩定而民主自由的環境，絕非只是成為前進中國市場的一部分。</w:t>
      </w:r>
    </w:p>
    <w:p w:rsidR="00F32C48" w:rsidRPr="00F32C48" w:rsidRDefault="00F32C48" w:rsidP="00F32C48">
      <w:pPr>
        <w:spacing w:before="100" w:beforeAutospacing="1" w:after="100" w:afterAutospacing="1" w:line="330" w:lineRule="atLeast"/>
        <w:ind w:firstLine="225"/>
        <w:rPr>
          <w:rFonts w:ascii="PMingLiU" w:eastAsia="PMingLiU" w:hAnsi="PMingLiU" w:cs="Times New Roman" w:hint="eastAsia"/>
          <w:color w:val="333333"/>
          <w:spacing w:val="15"/>
          <w:sz w:val="23"/>
          <w:szCs w:val="23"/>
          <w:shd w:val="clear" w:color="auto" w:fill="FFFFFF"/>
        </w:rPr>
      </w:pPr>
      <w:r w:rsidRPr="00F32C48">
        <w:rPr>
          <w:rFonts w:ascii="PMingLiU" w:eastAsia="PMingLiU" w:hAnsi="PMingLiU" w:cs="Times New Roman" w:hint="eastAsia"/>
          <w:color w:val="333333"/>
          <w:spacing w:val="15"/>
          <w:sz w:val="23"/>
          <w:szCs w:val="23"/>
          <w:shd w:val="clear" w:color="auto" w:fill="FFFFFF"/>
        </w:rPr>
        <w:t>全球競爭就是利益導向，有實力的一方才能喊牌。日本在釣魚台海域拘捕中國船長，中國禁止稀土出口以為反制；劉曉波獲得諾貝爾和平獎，中國立即延遲與挪威的自由貿易協定談判，顯然在中國領導階層的思考中，經濟就是一項戰略武器，即使在全世界的人面前，留下一張令人慨嘆的空椅子也無所謂。兩岸經濟如今難分難捨，台灣面對主導牌局的中國，未來經濟關係，若進，要有策略；若退，也必須有方法。至於吸引外資，還是靠自己吧。</w:t>
      </w:r>
    </w:p>
    <w:p w:rsidR="00F32C48" w:rsidRPr="00F32C48" w:rsidRDefault="00F32C48" w:rsidP="007B09C5">
      <w:pPr>
        <w:spacing w:after="0" w:line="240" w:lineRule="auto"/>
        <w:rPr>
          <w:rFonts w:eastAsia="Times New Roman" w:cs="Times New Roman"/>
          <w:sz w:val="24"/>
          <w:szCs w:val="24"/>
          <w:lang w:val="sk-SK"/>
        </w:rPr>
      </w:pPr>
    </w:p>
    <w:sectPr w:rsidR="00F32C48" w:rsidRPr="00F32C48" w:rsidSect="00BB37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CD336C"/>
    <w:rsid w:val="000635EB"/>
    <w:rsid w:val="002D1CB8"/>
    <w:rsid w:val="004F6B52"/>
    <w:rsid w:val="007B09C5"/>
    <w:rsid w:val="00A264C9"/>
    <w:rsid w:val="00BB37DD"/>
    <w:rsid w:val="00CD336C"/>
    <w:rsid w:val="00F32C48"/>
  </w:rsids>
  <m:mathPr>
    <m:mathFont m:val="Cambria Math"/>
    <m:brkBin m:val="before"/>
    <m:brkBinSub m:val="--"/>
    <m:smallFrac m:val="off"/>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37DD"/>
  </w:style>
  <w:style w:type="paragraph" w:styleId="Nadpis1">
    <w:name w:val="heading 1"/>
    <w:basedOn w:val="Normln"/>
    <w:link w:val="Nadpis1Char"/>
    <w:uiPriority w:val="9"/>
    <w:qFormat/>
    <w:rsid w:val="00CD33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D336C"/>
    <w:rPr>
      <w:rFonts w:ascii="Times New Roman" w:eastAsia="Times New Roman" w:hAnsi="Times New Roman" w:cs="Times New Roman"/>
      <w:b/>
      <w:bCs/>
      <w:kern w:val="36"/>
      <w:sz w:val="48"/>
      <w:szCs w:val="48"/>
    </w:rPr>
  </w:style>
  <w:style w:type="paragraph" w:customStyle="1" w:styleId="p1">
    <w:name w:val="p1"/>
    <w:basedOn w:val="Normln"/>
    <w:rsid w:val="00CD336C"/>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CD336C"/>
    <w:rPr>
      <w:color w:val="0000FF"/>
      <w:u w:val="single"/>
    </w:rPr>
  </w:style>
  <w:style w:type="character" w:customStyle="1" w:styleId="insubject1">
    <w:name w:val="insubject1"/>
    <w:basedOn w:val="Standardnpsmoodstavce"/>
    <w:rsid w:val="00F32C48"/>
  </w:style>
  <w:style w:type="paragraph" w:styleId="Normlnweb">
    <w:name w:val="Normal (Web)"/>
    <w:basedOn w:val="Normln"/>
    <w:uiPriority w:val="99"/>
    <w:semiHidden/>
    <w:unhideWhenUsed/>
    <w:rsid w:val="00F32C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title">
    <w:name w:val="boldtitle"/>
    <w:basedOn w:val="Standardnpsmoodstavce"/>
    <w:rsid w:val="00F32C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D33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D336C"/>
    <w:rPr>
      <w:rFonts w:ascii="Times New Roman" w:eastAsia="Times New Roman" w:hAnsi="Times New Roman" w:cs="Times New Roman"/>
      <w:b/>
      <w:bCs/>
      <w:kern w:val="36"/>
      <w:sz w:val="48"/>
      <w:szCs w:val="48"/>
    </w:rPr>
  </w:style>
  <w:style w:type="paragraph" w:customStyle="1" w:styleId="p1">
    <w:name w:val="p1"/>
    <w:basedOn w:val="Normln"/>
    <w:rsid w:val="00CD336C"/>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CD336C"/>
    <w:rPr>
      <w:color w:val="0000FF"/>
      <w:u w:val="single"/>
    </w:rPr>
  </w:style>
</w:styles>
</file>

<file path=word/webSettings.xml><?xml version="1.0" encoding="utf-8"?>
<w:webSettings xmlns:r="http://schemas.openxmlformats.org/officeDocument/2006/relationships" xmlns:w="http://schemas.openxmlformats.org/wordprocessingml/2006/main">
  <w:divs>
    <w:div w:id="503321732">
      <w:bodyDiv w:val="1"/>
      <w:marLeft w:val="0"/>
      <w:marRight w:val="0"/>
      <w:marTop w:val="0"/>
      <w:marBottom w:val="0"/>
      <w:divBdr>
        <w:top w:val="none" w:sz="0" w:space="0" w:color="auto"/>
        <w:left w:val="none" w:sz="0" w:space="0" w:color="auto"/>
        <w:bottom w:val="none" w:sz="0" w:space="0" w:color="auto"/>
        <w:right w:val="none" w:sz="0" w:space="0" w:color="auto"/>
      </w:divBdr>
    </w:div>
    <w:div w:id="1505123362">
      <w:bodyDiv w:val="1"/>
      <w:marLeft w:val="0"/>
      <w:marRight w:val="0"/>
      <w:marTop w:val="0"/>
      <w:marBottom w:val="0"/>
      <w:divBdr>
        <w:top w:val="none" w:sz="0" w:space="0" w:color="auto"/>
        <w:left w:val="none" w:sz="0" w:space="0" w:color="auto"/>
        <w:bottom w:val="none" w:sz="0" w:space="0" w:color="auto"/>
        <w:right w:val="none" w:sz="0" w:space="0" w:color="auto"/>
      </w:divBdr>
      <w:divsChild>
        <w:div w:id="1102146392">
          <w:marLeft w:val="0"/>
          <w:marRight w:val="0"/>
          <w:marTop w:val="0"/>
          <w:marBottom w:val="0"/>
          <w:divBdr>
            <w:top w:val="none" w:sz="0" w:space="0" w:color="auto"/>
            <w:left w:val="none" w:sz="0" w:space="0" w:color="auto"/>
            <w:bottom w:val="none" w:sz="0" w:space="0" w:color="auto"/>
            <w:right w:val="none" w:sz="0" w:space="0" w:color="auto"/>
          </w:divBdr>
        </w:div>
        <w:div w:id="1501577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367</Words>
  <Characters>2167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 Dajča</dc:creator>
  <cp:lastModifiedBy>user</cp:lastModifiedBy>
  <cp:revision>2</cp:revision>
  <dcterms:created xsi:type="dcterms:W3CDTF">2013-03-15T17:33:00Z</dcterms:created>
  <dcterms:modified xsi:type="dcterms:W3CDTF">2013-03-15T17:33:00Z</dcterms:modified>
</cp:coreProperties>
</file>