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10" w:rsidRPr="00577172" w:rsidRDefault="00371B15" w:rsidP="002327BD">
      <w:pPr>
        <w:spacing w:after="0" w:line="360" w:lineRule="auto"/>
        <w:rPr>
          <w:rFonts w:ascii="Times New Roman" w:hAnsi="Times New Roman" w:cs="Times New Roman"/>
          <w:b/>
          <w:i/>
          <w:lang w:val="pl-PL"/>
        </w:rPr>
      </w:pPr>
      <w:r w:rsidRPr="00577172">
        <w:rPr>
          <w:rFonts w:ascii="Times New Roman" w:hAnsi="Times New Roman" w:cs="Times New Roman"/>
          <w:b/>
        </w:rPr>
        <w:t>Renesanční m</w:t>
      </w:r>
      <w:r w:rsidR="002327BD">
        <w:rPr>
          <w:rFonts w:ascii="Times New Roman" w:hAnsi="Times New Roman" w:cs="Times New Roman"/>
          <w:b/>
        </w:rPr>
        <w:t>oralistní literatura na příkladu</w:t>
      </w:r>
      <w:r w:rsidRPr="00577172">
        <w:rPr>
          <w:rFonts w:ascii="Times New Roman" w:hAnsi="Times New Roman" w:cs="Times New Roman"/>
          <w:b/>
        </w:rPr>
        <w:t xml:space="preserve"> děl </w:t>
      </w:r>
      <w:proofErr w:type="spellStart"/>
      <w:r w:rsidRPr="00577172">
        <w:rPr>
          <w:rFonts w:ascii="Times New Roman" w:hAnsi="Times New Roman" w:cs="Times New Roman"/>
          <w:b/>
          <w:i/>
        </w:rPr>
        <w:t>Dworzanin</w:t>
      </w:r>
      <w:proofErr w:type="spellEnd"/>
      <w:r w:rsidRPr="00577172">
        <w:rPr>
          <w:rFonts w:ascii="Times New Roman" w:hAnsi="Times New Roman" w:cs="Times New Roman"/>
          <w:b/>
          <w:i/>
        </w:rPr>
        <w:t xml:space="preserve"> </w:t>
      </w:r>
      <w:proofErr w:type="spellStart"/>
      <w:r w:rsidRPr="00577172">
        <w:rPr>
          <w:rFonts w:ascii="Times New Roman" w:hAnsi="Times New Roman" w:cs="Times New Roman"/>
          <w:b/>
          <w:i/>
        </w:rPr>
        <w:t>polski</w:t>
      </w:r>
      <w:proofErr w:type="spellEnd"/>
      <w:r w:rsidRPr="00577172">
        <w:rPr>
          <w:rFonts w:ascii="Times New Roman" w:hAnsi="Times New Roman" w:cs="Times New Roman"/>
          <w:b/>
        </w:rPr>
        <w:t xml:space="preserve"> a </w:t>
      </w:r>
      <w:r w:rsidRPr="00577172">
        <w:rPr>
          <w:rFonts w:ascii="Times New Roman" w:hAnsi="Times New Roman" w:cs="Times New Roman"/>
          <w:b/>
          <w:i/>
          <w:lang w:val="pl-PL"/>
        </w:rPr>
        <w:t>Żywot człowieka poczciwego</w:t>
      </w:r>
    </w:p>
    <w:p w:rsidR="00577172" w:rsidRDefault="00577172" w:rsidP="002327BD">
      <w:pPr>
        <w:spacing w:after="0" w:line="360" w:lineRule="auto"/>
        <w:ind w:firstLine="708"/>
        <w:jc w:val="both"/>
        <w:rPr>
          <w:rFonts w:ascii="Times New Roman" w:hAnsi="Times New Roman" w:cs="Times New Roman"/>
        </w:rPr>
      </w:pPr>
      <w:r w:rsidRPr="00577172">
        <w:rPr>
          <w:rFonts w:ascii="Times New Roman" w:hAnsi="Times New Roman" w:cs="Times New Roman"/>
          <w:lang w:val="pl-PL"/>
        </w:rPr>
        <w:t xml:space="preserve">V době renesance se v literatuře </w:t>
      </w:r>
      <w:r w:rsidR="00B37D94">
        <w:rPr>
          <w:rFonts w:ascii="Times New Roman" w:hAnsi="Times New Roman" w:cs="Times New Roman"/>
          <w:lang w:val="pl-PL"/>
        </w:rPr>
        <w:t xml:space="preserve">mimo jiné </w:t>
      </w:r>
      <w:r w:rsidRPr="00577172">
        <w:rPr>
          <w:rFonts w:ascii="Times New Roman" w:hAnsi="Times New Roman" w:cs="Times New Roman"/>
          <w:lang w:val="pl-PL"/>
        </w:rPr>
        <w:t xml:space="preserve">rozvíjí </w:t>
      </w:r>
      <w:r w:rsidR="00B37D94">
        <w:rPr>
          <w:rFonts w:ascii="Times New Roman" w:hAnsi="Times New Roman" w:cs="Times New Roman"/>
          <w:lang w:val="pl-PL"/>
        </w:rPr>
        <w:t xml:space="preserve">také </w:t>
      </w:r>
      <w:r w:rsidRPr="00577172">
        <w:rPr>
          <w:rFonts w:ascii="Times New Roman" w:hAnsi="Times New Roman" w:cs="Times New Roman"/>
        </w:rPr>
        <w:t>moralistní</w:t>
      </w:r>
      <w:r w:rsidRPr="00577172">
        <w:rPr>
          <w:rFonts w:ascii="Times New Roman" w:hAnsi="Times New Roman" w:cs="Times New Roman"/>
          <w:lang w:val="pl-PL"/>
        </w:rPr>
        <w:t xml:space="preserve"> literatura, která</w:t>
      </w:r>
      <w:r>
        <w:rPr>
          <w:rFonts w:ascii="Times New Roman" w:hAnsi="Times New Roman" w:cs="Times New Roman"/>
        </w:rPr>
        <w:t xml:space="preserve"> čerpá z antického a středověkého dědictví. </w:t>
      </w:r>
      <w:r w:rsidR="00B37D94">
        <w:rPr>
          <w:rFonts w:ascii="Times New Roman" w:hAnsi="Times New Roman" w:cs="Times New Roman"/>
        </w:rPr>
        <w:t xml:space="preserve"> Snažila se čtenářům představit vhodné vzory k následování, ideály občanské, morální a křesťanské. Autoři se často nechávali inspirovat tehdejší zahraniční tvorbou – např. takovými díly jako </w:t>
      </w:r>
      <w:proofErr w:type="spellStart"/>
      <w:r w:rsidR="00B37D94" w:rsidRPr="00B37D94">
        <w:rPr>
          <w:rFonts w:ascii="Times New Roman" w:hAnsi="Times New Roman" w:cs="Times New Roman"/>
          <w:i/>
        </w:rPr>
        <w:t>Il</w:t>
      </w:r>
      <w:proofErr w:type="spellEnd"/>
      <w:r w:rsidR="00B37D94" w:rsidRPr="00B37D94">
        <w:rPr>
          <w:rFonts w:ascii="Times New Roman" w:hAnsi="Times New Roman" w:cs="Times New Roman"/>
          <w:i/>
        </w:rPr>
        <w:t xml:space="preserve"> Principe</w:t>
      </w:r>
      <w:r w:rsidR="00B37D94">
        <w:rPr>
          <w:rFonts w:ascii="Times New Roman" w:hAnsi="Times New Roman" w:cs="Times New Roman"/>
        </w:rPr>
        <w:t xml:space="preserve"> (</w:t>
      </w:r>
      <w:r w:rsidR="00B37D94" w:rsidRPr="00B37D94">
        <w:rPr>
          <w:rFonts w:ascii="Times New Roman" w:hAnsi="Times New Roman" w:cs="Times New Roman"/>
          <w:i/>
        </w:rPr>
        <w:t>Vladař</w:t>
      </w:r>
      <w:r w:rsidR="00B37D94">
        <w:rPr>
          <w:rFonts w:ascii="Times New Roman" w:hAnsi="Times New Roman" w:cs="Times New Roman"/>
        </w:rPr>
        <w:t xml:space="preserve">) </w:t>
      </w:r>
      <w:proofErr w:type="spellStart"/>
      <w:r w:rsidR="00B37D94">
        <w:rPr>
          <w:rFonts w:ascii="Times New Roman" w:hAnsi="Times New Roman" w:cs="Times New Roman"/>
        </w:rPr>
        <w:t>Niccola</w:t>
      </w:r>
      <w:proofErr w:type="spellEnd"/>
      <w:r w:rsidR="00B37D94">
        <w:rPr>
          <w:rFonts w:ascii="Times New Roman" w:hAnsi="Times New Roman" w:cs="Times New Roman"/>
        </w:rPr>
        <w:t xml:space="preserve"> </w:t>
      </w:r>
      <w:proofErr w:type="spellStart"/>
      <w:r w:rsidR="00B37D94">
        <w:rPr>
          <w:rFonts w:ascii="Times New Roman" w:hAnsi="Times New Roman" w:cs="Times New Roman"/>
        </w:rPr>
        <w:t>Macchiavelliho</w:t>
      </w:r>
      <w:proofErr w:type="spellEnd"/>
      <w:r w:rsidR="00B37D94">
        <w:rPr>
          <w:rFonts w:ascii="Times New Roman" w:hAnsi="Times New Roman" w:cs="Times New Roman"/>
        </w:rPr>
        <w:t xml:space="preserve">, </w:t>
      </w:r>
      <w:proofErr w:type="spellStart"/>
      <w:r w:rsidR="00B37D94" w:rsidRPr="00B37D94">
        <w:rPr>
          <w:rFonts w:ascii="Times New Roman" w:hAnsi="Times New Roman" w:cs="Times New Roman"/>
          <w:i/>
        </w:rPr>
        <w:t>Il</w:t>
      </w:r>
      <w:proofErr w:type="spellEnd"/>
      <w:r w:rsidR="00B37D94" w:rsidRPr="00B37D94">
        <w:rPr>
          <w:rFonts w:ascii="Times New Roman" w:hAnsi="Times New Roman" w:cs="Times New Roman"/>
          <w:i/>
        </w:rPr>
        <w:t xml:space="preserve"> </w:t>
      </w:r>
      <w:proofErr w:type="spellStart"/>
      <w:r w:rsidR="00B37D94" w:rsidRPr="00B37D94">
        <w:rPr>
          <w:rFonts w:ascii="Times New Roman" w:hAnsi="Times New Roman" w:cs="Times New Roman"/>
          <w:i/>
        </w:rPr>
        <w:t>Cortegiano</w:t>
      </w:r>
      <w:proofErr w:type="spellEnd"/>
      <w:r w:rsidR="00B37D94" w:rsidRPr="00B37D94">
        <w:rPr>
          <w:rFonts w:ascii="Times New Roman" w:hAnsi="Times New Roman" w:cs="Times New Roman"/>
          <w:i/>
        </w:rPr>
        <w:t xml:space="preserve"> (Dvořan)</w:t>
      </w:r>
      <w:r w:rsidR="00B37D94">
        <w:rPr>
          <w:rFonts w:ascii="Times New Roman" w:hAnsi="Times New Roman" w:cs="Times New Roman"/>
        </w:rPr>
        <w:t xml:space="preserve"> </w:t>
      </w:r>
      <w:proofErr w:type="spellStart"/>
      <w:r w:rsidR="00B37D94">
        <w:rPr>
          <w:rFonts w:ascii="Times New Roman" w:hAnsi="Times New Roman" w:cs="Times New Roman"/>
        </w:rPr>
        <w:t>Baltassara</w:t>
      </w:r>
      <w:proofErr w:type="spellEnd"/>
      <w:r w:rsidR="00B37D94">
        <w:rPr>
          <w:rFonts w:ascii="Times New Roman" w:hAnsi="Times New Roman" w:cs="Times New Roman"/>
        </w:rPr>
        <w:t xml:space="preserve"> </w:t>
      </w:r>
      <w:proofErr w:type="spellStart"/>
      <w:r w:rsidR="00B37D94">
        <w:rPr>
          <w:rFonts w:ascii="Times New Roman" w:hAnsi="Times New Roman" w:cs="Times New Roman"/>
        </w:rPr>
        <w:t>Castigliona</w:t>
      </w:r>
      <w:proofErr w:type="spellEnd"/>
      <w:r w:rsidR="00B37D94">
        <w:rPr>
          <w:rFonts w:ascii="Times New Roman" w:hAnsi="Times New Roman" w:cs="Times New Roman"/>
        </w:rPr>
        <w:t xml:space="preserve"> nebo dílem </w:t>
      </w:r>
      <w:proofErr w:type="spellStart"/>
      <w:r w:rsidR="00B37D94" w:rsidRPr="00B37D94">
        <w:rPr>
          <w:rFonts w:ascii="Times New Roman" w:hAnsi="Times New Roman" w:cs="Times New Roman"/>
          <w:i/>
        </w:rPr>
        <w:t>Enchiridon</w:t>
      </w:r>
      <w:proofErr w:type="spellEnd"/>
      <w:r w:rsidR="00B37D94" w:rsidRPr="00B37D94">
        <w:rPr>
          <w:rFonts w:ascii="Times New Roman" w:hAnsi="Times New Roman" w:cs="Times New Roman"/>
          <w:i/>
        </w:rPr>
        <w:t xml:space="preserve"> </w:t>
      </w:r>
      <w:proofErr w:type="spellStart"/>
      <w:r w:rsidR="00B37D94" w:rsidRPr="00B37D94">
        <w:rPr>
          <w:rFonts w:ascii="Times New Roman" w:hAnsi="Times New Roman" w:cs="Times New Roman"/>
          <w:i/>
        </w:rPr>
        <w:t>militis</w:t>
      </w:r>
      <w:proofErr w:type="spellEnd"/>
      <w:r w:rsidR="00B37D94" w:rsidRPr="00B37D94">
        <w:rPr>
          <w:rFonts w:ascii="Times New Roman" w:hAnsi="Times New Roman" w:cs="Times New Roman"/>
          <w:i/>
        </w:rPr>
        <w:t xml:space="preserve"> Christiani</w:t>
      </w:r>
      <w:r w:rsidR="00B37D94">
        <w:rPr>
          <w:rFonts w:ascii="Times New Roman" w:hAnsi="Times New Roman" w:cs="Times New Roman"/>
        </w:rPr>
        <w:t xml:space="preserve"> </w:t>
      </w:r>
      <w:r w:rsidR="00B37D94" w:rsidRPr="00B37D94">
        <w:rPr>
          <w:rFonts w:ascii="Times New Roman" w:hAnsi="Times New Roman" w:cs="Times New Roman"/>
          <w:i/>
        </w:rPr>
        <w:t>(Příručka křesťanského vojáka)</w:t>
      </w:r>
      <w:r w:rsidR="00B37D94">
        <w:rPr>
          <w:rFonts w:ascii="Times New Roman" w:hAnsi="Times New Roman" w:cs="Times New Roman"/>
        </w:rPr>
        <w:t xml:space="preserve"> Erasma Rotterdamského. </w:t>
      </w:r>
      <w:r w:rsidR="00CF63C2">
        <w:rPr>
          <w:rFonts w:ascii="Times New Roman" w:hAnsi="Times New Roman" w:cs="Times New Roman"/>
        </w:rPr>
        <w:t xml:space="preserve">Každé z těchto děl prezentuje jiný ideál (dokonalý vladař, dvořan nebo rytíř). </w:t>
      </w:r>
    </w:p>
    <w:p w:rsidR="002327BD" w:rsidRDefault="002327BD" w:rsidP="002327BD">
      <w:pPr>
        <w:spacing w:after="0" w:line="360" w:lineRule="auto"/>
        <w:jc w:val="both"/>
        <w:rPr>
          <w:rFonts w:ascii="Times New Roman" w:hAnsi="Times New Roman" w:cs="Times New Roman"/>
          <w:u w:val="single"/>
        </w:rPr>
      </w:pPr>
    </w:p>
    <w:p w:rsidR="00717E71" w:rsidRPr="00717E71" w:rsidRDefault="00717E71" w:rsidP="002327BD">
      <w:pPr>
        <w:spacing w:after="0" w:line="360" w:lineRule="auto"/>
        <w:jc w:val="both"/>
        <w:rPr>
          <w:rFonts w:ascii="Times New Roman" w:hAnsi="Times New Roman" w:cs="Times New Roman"/>
          <w:u w:val="single"/>
        </w:rPr>
      </w:pPr>
      <w:proofErr w:type="spellStart"/>
      <w:r w:rsidRPr="00717E71">
        <w:rPr>
          <w:rFonts w:ascii="Times New Roman" w:hAnsi="Times New Roman" w:cs="Times New Roman"/>
          <w:u w:val="single"/>
        </w:rPr>
        <w:t>Łukasz</w:t>
      </w:r>
      <w:proofErr w:type="spellEnd"/>
      <w:r w:rsidRPr="00717E71">
        <w:rPr>
          <w:rFonts w:ascii="Times New Roman" w:hAnsi="Times New Roman" w:cs="Times New Roman"/>
          <w:u w:val="single"/>
        </w:rPr>
        <w:t xml:space="preserve"> </w:t>
      </w:r>
      <w:proofErr w:type="spellStart"/>
      <w:r w:rsidRPr="00717E71">
        <w:rPr>
          <w:rFonts w:ascii="Times New Roman" w:hAnsi="Times New Roman" w:cs="Times New Roman"/>
          <w:u w:val="single"/>
        </w:rPr>
        <w:t>Górnicki</w:t>
      </w:r>
      <w:proofErr w:type="spellEnd"/>
      <w:r w:rsidRPr="00717E71">
        <w:rPr>
          <w:rFonts w:ascii="Times New Roman" w:hAnsi="Times New Roman" w:cs="Times New Roman"/>
          <w:u w:val="single"/>
        </w:rPr>
        <w:t xml:space="preserve"> – </w:t>
      </w:r>
      <w:proofErr w:type="spellStart"/>
      <w:r w:rsidRPr="00717E71">
        <w:rPr>
          <w:rFonts w:ascii="Times New Roman" w:hAnsi="Times New Roman" w:cs="Times New Roman"/>
          <w:u w:val="single"/>
        </w:rPr>
        <w:t>Dworzanin</w:t>
      </w:r>
      <w:proofErr w:type="spellEnd"/>
      <w:r w:rsidRPr="00717E71">
        <w:rPr>
          <w:rFonts w:ascii="Times New Roman" w:hAnsi="Times New Roman" w:cs="Times New Roman"/>
          <w:u w:val="single"/>
        </w:rPr>
        <w:t xml:space="preserve"> </w:t>
      </w:r>
      <w:proofErr w:type="spellStart"/>
      <w:r w:rsidRPr="00717E71">
        <w:rPr>
          <w:rFonts w:ascii="Times New Roman" w:hAnsi="Times New Roman" w:cs="Times New Roman"/>
          <w:u w:val="single"/>
        </w:rPr>
        <w:t>polski</w:t>
      </w:r>
      <w:proofErr w:type="spellEnd"/>
    </w:p>
    <w:p w:rsidR="00CF63C2" w:rsidRDefault="00CF63C2" w:rsidP="002327BD">
      <w:pPr>
        <w:spacing w:after="0" w:line="360" w:lineRule="auto"/>
        <w:ind w:firstLine="360"/>
        <w:jc w:val="both"/>
        <w:rPr>
          <w:rFonts w:ascii="Times New Roman" w:hAnsi="Times New Roman" w:cs="Times New Roman"/>
        </w:rPr>
      </w:pPr>
      <w:r>
        <w:rPr>
          <w:rFonts w:ascii="Times New Roman" w:hAnsi="Times New Roman" w:cs="Times New Roman"/>
        </w:rPr>
        <w:t xml:space="preserve">Dílo </w:t>
      </w:r>
      <w:proofErr w:type="spellStart"/>
      <w:r w:rsidRPr="00B37D94">
        <w:rPr>
          <w:rFonts w:ascii="Times New Roman" w:hAnsi="Times New Roman" w:cs="Times New Roman"/>
          <w:i/>
        </w:rPr>
        <w:t>Il</w:t>
      </w:r>
      <w:proofErr w:type="spellEnd"/>
      <w:r w:rsidRPr="00B37D94">
        <w:rPr>
          <w:rFonts w:ascii="Times New Roman" w:hAnsi="Times New Roman" w:cs="Times New Roman"/>
          <w:i/>
        </w:rPr>
        <w:t xml:space="preserve"> </w:t>
      </w:r>
      <w:proofErr w:type="spellStart"/>
      <w:r w:rsidRPr="00B37D94">
        <w:rPr>
          <w:rFonts w:ascii="Times New Roman" w:hAnsi="Times New Roman" w:cs="Times New Roman"/>
          <w:i/>
        </w:rPr>
        <w:t>Cortegiano</w:t>
      </w:r>
      <w:proofErr w:type="spellEnd"/>
      <w:r w:rsidRPr="00B37D94">
        <w:rPr>
          <w:rFonts w:ascii="Times New Roman" w:hAnsi="Times New Roman" w:cs="Times New Roman"/>
          <w:i/>
        </w:rPr>
        <w:t xml:space="preserve"> (Dvořan)</w:t>
      </w:r>
      <w:r>
        <w:rPr>
          <w:rFonts w:ascii="Times New Roman" w:hAnsi="Times New Roman" w:cs="Times New Roman"/>
        </w:rPr>
        <w:t xml:space="preserve"> </w:t>
      </w:r>
      <w:proofErr w:type="spellStart"/>
      <w:r>
        <w:rPr>
          <w:rFonts w:ascii="Times New Roman" w:hAnsi="Times New Roman" w:cs="Times New Roman"/>
        </w:rPr>
        <w:t>Baltassara</w:t>
      </w:r>
      <w:proofErr w:type="spellEnd"/>
      <w:r>
        <w:rPr>
          <w:rFonts w:ascii="Times New Roman" w:hAnsi="Times New Roman" w:cs="Times New Roman"/>
        </w:rPr>
        <w:t xml:space="preserve"> </w:t>
      </w:r>
      <w:proofErr w:type="spellStart"/>
      <w:r>
        <w:rPr>
          <w:rFonts w:ascii="Times New Roman" w:hAnsi="Times New Roman" w:cs="Times New Roman"/>
        </w:rPr>
        <w:t>Castigliona</w:t>
      </w:r>
      <w:proofErr w:type="spellEnd"/>
      <w:r>
        <w:rPr>
          <w:rFonts w:ascii="Times New Roman" w:hAnsi="Times New Roman" w:cs="Times New Roman"/>
        </w:rPr>
        <w:t xml:space="preserve"> inspirovalo </w:t>
      </w:r>
      <w:proofErr w:type="spellStart"/>
      <w:r>
        <w:rPr>
          <w:rFonts w:ascii="Times New Roman" w:hAnsi="Times New Roman" w:cs="Times New Roman"/>
        </w:rPr>
        <w:t>Łukasze</w:t>
      </w:r>
      <w:proofErr w:type="spellEnd"/>
      <w:r>
        <w:rPr>
          <w:rFonts w:ascii="Times New Roman" w:hAnsi="Times New Roman" w:cs="Times New Roman"/>
        </w:rPr>
        <w:t xml:space="preserve"> </w:t>
      </w:r>
      <w:proofErr w:type="spellStart"/>
      <w:r>
        <w:rPr>
          <w:rFonts w:ascii="Times New Roman" w:hAnsi="Times New Roman" w:cs="Times New Roman"/>
        </w:rPr>
        <w:t>Górnického</w:t>
      </w:r>
      <w:proofErr w:type="spellEnd"/>
      <w:r>
        <w:rPr>
          <w:rFonts w:ascii="Times New Roman" w:hAnsi="Times New Roman" w:cs="Times New Roman"/>
        </w:rPr>
        <w:t xml:space="preserve"> natolik, že se rozhodl pro jeho polskou adaptaci. Dílo se ve své době v Itálii </w:t>
      </w:r>
      <w:r w:rsidR="00391A01">
        <w:rPr>
          <w:rFonts w:ascii="Times New Roman" w:hAnsi="Times New Roman" w:cs="Times New Roman"/>
        </w:rPr>
        <w:t xml:space="preserve">těšilo </w:t>
      </w:r>
      <w:r>
        <w:rPr>
          <w:rFonts w:ascii="Times New Roman" w:hAnsi="Times New Roman" w:cs="Times New Roman"/>
        </w:rPr>
        <w:t xml:space="preserve">velké popularitě a bylo v západní Evropě hojně překládáno. </w:t>
      </w:r>
      <w:proofErr w:type="spellStart"/>
      <w:r>
        <w:rPr>
          <w:rFonts w:ascii="Times New Roman" w:hAnsi="Times New Roman" w:cs="Times New Roman"/>
        </w:rPr>
        <w:t>Łukasz</w:t>
      </w:r>
      <w:proofErr w:type="spellEnd"/>
      <w:r>
        <w:rPr>
          <w:rFonts w:ascii="Times New Roman" w:hAnsi="Times New Roman" w:cs="Times New Roman"/>
        </w:rPr>
        <w:t xml:space="preserve"> </w:t>
      </w:r>
      <w:proofErr w:type="spellStart"/>
      <w:r>
        <w:rPr>
          <w:rFonts w:ascii="Times New Roman" w:hAnsi="Times New Roman" w:cs="Times New Roman"/>
        </w:rPr>
        <w:t>Górnicki</w:t>
      </w:r>
      <w:proofErr w:type="spellEnd"/>
      <w:r>
        <w:rPr>
          <w:rFonts w:ascii="Times New Roman" w:hAnsi="Times New Roman" w:cs="Times New Roman"/>
        </w:rPr>
        <w:t xml:space="preserve"> </w:t>
      </w:r>
      <w:r w:rsidR="006C3B10">
        <w:rPr>
          <w:rFonts w:ascii="Times New Roman" w:hAnsi="Times New Roman" w:cs="Times New Roman"/>
        </w:rPr>
        <w:t xml:space="preserve">se </w:t>
      </w:r>
      <w:r>
        <w:rPr>
          <w:rFonts w:ascii="Times New Roman" w:hAnsi="Times New Roman" w:cs="Times New Roman"/>
        </w:rPr>
        <w:t>nerozhodl pro jeho autentický překlad, ale o rozsáhlou adaptaci. Děj přenesl z </w:t>
      </w:r>
      <w:proofErr w:type="spellStart"/>
      <w:r>
        <w:rPr>
          <w:rFonts w:ascii="Times New Roman" w:hAnsi="Times New Roman" w:cs="Times New Roman"/>
        </w:rPr>
        <w:t>urbinského</w:t>
      </w:r>
      <w:proofErr w:type="spellEnd"/>
      <w:r>
        <w:rPr>
          <w:rFonts w:ascii="Times New Roman" w:hAnsi="Times New Roman" w:cs="Times New Roman"/>
        </w:rPr>
        <w:t xml:space="preserve"> dvora na dvůr krakovského biskupa Samuela </w:t>
      </w:r>
      <w:proofErr w:type="spellStart"/>
      <w:r>
        <w:rPr>
          <w:rFonts w:ascii="Times New Roman" w:hAnsi="Times New Roman" w:cs="Times New Roman"/>
        </w:rPr>
        <w:t>Maciejowského</w:t>
      </w:r>
      <w:proofErr w:type="spellEnd"/>
      <w:r>
        <w:rPr>
          <w:rFonts w:ascii="Times New Roman" w:hAnsi="Times New Roman" w:cs="Times New Roman"/>
        </w:rPr>
        <w:t xml:space="preserve"> v  </w:t>
      </w:r>
      <w:proofErr w:type="spellStart"/>
      <w:r>
        <w:rPr>
          <w:rFonts w:ascii="Times New Roman" w:hAnsi="Times New Roman" w:cs="Times New Roman"/>
        </w:rPr>
        <w:t>P</w:t>
      </w:r>
      <w:r w:rsidRPr="00CF63C2">
        <w:rPr>
          <w:rFonts w:ascii="Times New Roman" w:hAnsi="Times New Roman" w:cs="Times New Roman"/>
        </w:rPr>
        <w:t>rądniku</w:t>
      </w:r>
      <w:proofErr w:type="spellEnd"/>
      <w:r w:rsidRPr="00CF63C2">
        <w:rPr>
          <w:rFonts w:ascii="Times New Roman" w:hAnsi="Times New Roman" w:cs="Times New Roman"/>
        </w:rPr>
        <w:t>.</w:t>
      </w:r>
      <w:r>
        <w:rPr>
          <w:rFonts w:ascii="Times New Roman" w:hAnsi="Times New Roman" w:cs="Times New Roman"/>
        </w:rPr>
        <w:t xml:space="preserve"> Ponechal </w:t>
      </w:r>
      <w:r w:rsidR="00391A01">
        <w:rPr>
          <w:rFonts w:ascii="Times New Roman" w:hAnsi="Times New Roman" w:cs="Times New Roman"/>
        </w:rPr>
        <w:t>dílu</w:t>
      </w:r>
      <w:r w:rsidR="00BE232B">
        <w:rPr>
          <w:rFonts w:ascii="Times New Roman" w:hAnsi="Times New Roman" w:cs="Times New Roman"/>
        </w:rPr>
        <w:t xml:space="preserve"> formu dialogu. </w:t>
      </w:r>
      <w:proofErr w:type="spellStart"/>
      <w:r w:rsidR="00BE232B">
        <w:rPr>
          <w:rFonts w:ascii="Times New Roman" w:hAnsi="Times New Roman" w:cs="Times New Roman"/>
        </w:rPr>
        <w:t>Górnicki</w:t>
      </w:r>
      <w:proofErr w:type="spellEnd"/>
      <w:r w:rsidR="00BE232B">
        <w:rPr>
          <w:rFonts w:ascii="Times New Roman" w:hAnsi="Times New Roman" w:cs="Times New Roman"/>
        </w:rPr>
        <w:t xml:space="preserve"> provedl v textu řadu změn, mnohé z díla zcela vypustil, jiné upravil, dodal do něj řad</w:t>
      </w:r>
      <w:r w:rsidR="00391A01">
        <w:rPr>
          <w:rFonts w:ascii="Times New Roman" w:hAnsi="Times New Roman" w:cs="Times New Roman"/>
        </w:rPr>
        <w:t>u svých myšlenek</w:t>
      </w:r>
      <w:r w:rsidR="00BE232B">
        <w:rPr>
          <w:rFonts w:ascii="Times New Roman" w:hAnsi="Times New Roman" w:cs="Times New Roman"/>
        </w:rPr>
        <w:t xml:space="preserve"> tak</w:t>
      </w:r>
      <w:r w:rsidR="00391A01">
        <w:rPr>
          <w:rFonts w:ascii="Times New Roman" w:hAnsi="Times New Roman" w:cs="Times New Roman"/>
        </w:rPr>
        <w:t>,</w:t>
      </w:r>
      <w:r w:rsidR="00BE232B">
        <w:rPr>
          <w:rFonts w:ascii="Times New Roman" w:hAnsi="Times New Roman" w:cs="Times New Roman"/>
        </w:rPr>
        <w:t xml:space="preserve"> aby dílo co nejvíce přizpůsobil polskému prostředí a čtenáři.</w:t>
      </w:r>
      <w:r>
        <w:rPr>
          <w:rFonts w:ascii="Times New Roman" w:hAnsi="Times New Roman" w:cs="Times New Roman"/>
        </w:rPr>
        <w:t xml:space="preserve"> </w:t>
      </w:r>
      <w:r w:rsidR="00BE232B">
        <w:rPr>
          <w:rFonts w:ascii="Times New Roman" w:hAnsi="Times New Roman" w:cs="Times New Roman"/>
        </w:rPr>
        <w:t xml:space="preserve">Vycházel z toho, že italská kultura je na zcela jiné úrovni než polská, a ačkoliv je polská společnost otevřená novým myšlenkám, nelze předpokládat, že je připravena přijmout </w:t>
      </w:r>
      <w:r w:rsidR="00391A01">
        <w:rPr>
          <w:rFonts w:ascii="Times New Roman" w:hAnsi="Times New Roman" w:cs="Times New Roman"/>
        </w:rPr>
        <w:t>úplně</w:t>
      </w:r>
      <w:r w:rsidR="00BE232B">
        <w:rPr>
          <w:rFonts w:ascii="Times New Roman" w:hAnsi="Times New Roman" w:cs="Times New Roman"/>
        </w:rPr>
        <w:t xml:space="preserve"> všechno. Obě země stavěly na jiných základech, nacházely se v jiných sociálních, ekonomických a politických podmínkách, které samozřejmě značně ovlivňovaly také myšlení </w:t>
      </w:r>
      <w:r w:rsidR="00391A01">
        <w:rPr>
          <w:rFonts w:ascii="Times New Roman" w:hAnsi="Times New Roman" w:cs="Times New Roman"/>
        </w:rPr>
        <w:t>obyvatel</w:t>
      </w:r>
      <w:r w:rsidR="00BE232B">
        <w:rPr>
          <w:rFonts w:ascii="Times New Roman" w:hAnsi="Times New Roman" w:cs="Times New Roman"/>
        </w:rPr>
        <w:t xml:space="preserve">. Doslovný překlad </w:t>
      </w:r>
      <w:proofErr w:type="spellStart"/>
      <w:r w:rsidR="00BE232B">
        <w:rPr>
          <w:rFonts w:ascii="Times New Roman" w:hAnsi="Times New Roman" w:cs="Times New Roman"/>
        </w:rPr>
        <w:t>Castiglionova</w:t>
      </w:r>
      <w:proofErr w:type="spellEnd"/>
      <w:r w:rsidR="00BE232B">
        <w:rPr>
          <w:rFonts w:ascii="Times New Roman" w:hAnsi="Times New Roman" w:cs="Times New Roman"/>
        </w:rPr>
        <w:t xml:space="preserve"> díla by byl pro polského čtenáře naprosto nepochopitelný</w:t>
      </w:r>
      <w:r w:rsidR="00994D26">
        <w:rPr>
          <w:rFonts w:ascii="Times New Roman" w:hAnsi="Times New Roman" w:cs="Times New Roman"/>
        </w:rPr>
        <w:t xml:space="preserve"> až šokující, i přestože by bylo dílo určeno primárně vyšší vrstvě společnosti.</w:t>
      </w:r>
      <w:r w:rsidR="00E770BA">
        <w:rPr>
          <w:rFonts w:ascii="Times New Roman" w:hAnsi="Times New Roman" w:cs="Times New Roman"/>
        </w:rPr>
        <w:t xml:space="preserve"> Současně, aby </w:t>
      </w:r>
      <w:proofErr w:type="spellStart"/>
      <w:r w:rsidR="00E770BA">
        <w:rPr>
          <w:rFonts w:ascii="Times New Roman" w:hAnsi="Times New Roman" w:cs="Times New Roman"/>
        </w:rPr>
        <w:t>Górnicki</w:t>
      </w:r>
      <w:proofErr w:type="spellEnd"/>
      <w:r w:rsidR="00E770BA">
        <w:rPr>
          <w:rFonts w:ascii="Times New Roman" w:hAnsi="Times New Roman" w:cs="Times New Roman"/>
        </w:rPr>
        <w:t xml:space="preserve"> ještě více napomohl dobré</w:t>
      </w:r>
      <w:r w:rsidR="00391A01">
        <w:rPr>
          <w:rFonts w:ascii="Times New Roman" w:hAnsi="Times New Roman" w:cs="Times New Roman"/>
        </w:rPr>
        <w:t>mu</w:t>
      </w:r>
      <w:r w:rsidR="00E770BA">
        <w:rPr>
          <w:rFonts w:ascii="Times New Roman" w:hAnsi="Times New Roman" w:cs="Times New Roman"/>
        </w:rPr>
        <w:t xml:space="preserve"> </w:t>
      </w:r>
      <w:r w:rsidR="00391A01">
        <w:rPr>
          <w:rFonts w:ascii="Times New Roman" w:hAnsi="Times New Roman" w:cs="Times New Roman"/>
        </w:rPr>
        <w:t>přijetí</w:t>
      </w:r>
      <w:r w:rsidR="00E770BA">
        <w:rPr>
          <w:rFonts w:ascii="Times New Roman" w:hAnsi="Times New Roman" w:cs="Times New Roman"/>
        </w:rPr>
        <w:t xml:space="preserve"> svého díla u polských čtenářů, se jej </w:t>
      </w:r>
      <w:r w:rsidR="00391A01">
        <w:rPr>
          <w:rFonts w:ascii="Times New Roman" w:hAnsi="Times New Roman" w:cs="Times New Roman"/>
        </w:rPr>
        <w:t xml:space="preserve">rozhodl </w:t>
      </w:r>
      <w:r w:rsidR="00E770BA">
        <w:rPr>
          <w:rFonts w:ascii="Times New Roman" w:hAnsi="Times New Roman" w:cs="Times New Roman"/>
        </w:rPr>
        <w:t>sepsat v polštině.</w:t>
      </w:r>
    </w:p>
    <w:p w:rsidR="00E770BA" w:rsidRDefault="00E770BA" w:rsidP="002327BD">
      <w:pPr>
        <w:pStyle w:val="Odstavecseseznamem"/>
        <w:numPr>
          <w:ilvl w:val="0"/>
          <w:numId w:val="1"/>
        </w:numPr>
        <w:spacing w:after="0" w:line="360" w:lineRule="auto"/>
        <w:jc w:val="both"/>
        <w:rPr>
          <w:rFonts w:ascii="Times New Roman" w:hAnsi="Times New Roman" w:cs="Times New Roman"/>
        </w:rPr>
      </w:pPr>
      <w:r w:rsidRPr="00827A24">
        <w:rPr>
          <w:rFonts w:ascii="Times New Roman" w:hAnsi="Times New Roman" w:cs="Times New Roman"/>
          <w:u w:val="single"/>
        </w:rPr>
        <w:t xml:space="preserve">co </w:t>
      </w:r>
      <w:proofErr w:type="spellStart"/>
      <w:r w:rsidRPr="00827A24">
        <w:rPr>
          <w:rFonts w:ascii="Times New Roman" w:hAnsi="Times New Roman" w:cs="Times New Roman"/>
          <w:u w:val="single"/>
        </w:rPr>
        <w:t>Górnicki</w:t>
      </w:r>
      <w:proofErr w:type="spellEnd"/>
      <w:r w:rsidRPr="00827A24">
        <w:rPr>
          <w:rFonts w:ascii="Times New Roman" w:hAnsi="Times New Roman" w:cs="Times New Roman"/>
          <w:u w:val="single"/>
        </w:rPr>
        <w:t xml:space="preserve"> z italské předlohy vynechal</w:t>
      </w:r>
      <w:r>
        <w:rPr>
          <w:rFonts w:ascii="Times New Roman" w:hAnsi="Times New Roman" w:cs="Times New Roman"/>
        </w:rPr>
        <w:t xml:space="preserve"> – autor neuvádí mnoho italských anekdot a zábavných her, o nichž se domnívá, že jsou pro polského čtenáře těžko pochopitelné nebo přímo nevhodné. Navíc pro některé italské reálie </w:t>
      </w:r>
      <w:proofErr w:type="spellStart"/>
      <w:r>
        <w:rPr>
          <w:rFonts w:ascii="Times New Roman" w:hAnsi="Times New Roman" w:cs="Times New Roman"/>
        </w:rPr>
        <w:t>Górnicki</w:t>
      </w:r>
      <w:proofErr w:type="spellEnd"/>
      <w:r>
        <w:rPr>
          <w:rFonts w:ascii="Times New Roman" w:hAnsi="Times New Roman" w:cs="Times New Roman"/>
        </w:rPr>
        <w:t xml:space="preserve"> nenachází vhodný polský ekvivalent, </w:t>
      </w:r>
      <w:r w:rsidR="00827A24">
        <w:rPr>
          <w:rFonts w:ascii="Times New Roman" w:hAnsi="Times New Roman" w:cs="Times New Roman"/>
        </w:rPr>
        <w:t xml:space="preserve">kterým by mohl neznámé skutečnosti popsat, </w:t>
      </w:r>
      <w:r w:rsidR="00391A01">
        <w:rPr>
          <w:rFonts w:ascii="Times New Roman" w:hAnsi="Times New Roman" w:cs="Times New Roman"/>
        </w:rPr>
        <w:t>například</w:t>
      </w:r>
      <w:r>
        <w:rPr>
          <w:rFonts w:ascii="Times New Roman" w:hAnsi="Times New Roman" w:cs="Times New Roman"/>
        </w:rPr>
        <w:t xml:space="preserve"> tanec </w:t>
      </w:r>
      <w:proofErr w:type="spellStart"/>
      <w:r w:rsidRPr="00827A24">
        <w:rPr>
          <w:rFonts w:ascii="Times New Roman" w:hAnsi="Times New Roman" w:cs="Times New Roman"/>
          <w:i/>
        </w:rPr>
        <w:t>tarantella</w:t>
      </w:r>
      <w:proofErr w:type="spellEnd"/>
      <w:r w:rsidR="00827A24">
        <w:rPr>
          <w:rFonts w:ascii="Times New Roman" w:hAnsi="Times New Roman" w:cs="Times New Roman"/>
          <w:i/>
        </w:rPr>
        <w:t>.</w:t>
      </w:r>
      <w:r w:rsidR="00827A24">
        <w:rPr>
          <w:rFonts w:ascii="Times New Roman" w:hAnsi="Times New Roman" w:cs="Times New Roman"/>
        </w:rPr>
        <w:t xml:space="preserve"> </w:t>
      </w:r>
    </w:p>
    <w:p w:rsidR="00827A24" w:rsidRDefault="00827A24" w:rsidP="002327BD">
      <w:pPr>
        <w:pStyle w:val="Odstavecseseznamem"/>
        <w:spacing w:after="0" w:line="360" w:lineRule="auto"/>
        <w:jc w:val="both"/>
        <w:rPr>
          <w:rFonts w:ascii="Times New Roman" w:hAnsi="Times New Roman" w:cs="Times New Roman"/>
        </w:rPr>
      </w:pPr>
      <w:r>
        <w:rPr>
          <w:rFonts w:ascii="Times New Roman" w:hAnsi="Times New Roman" w:cs="Times New Roman"/>
        </w:rPr>
        <w:t xml:space="preserve">Dalším zásadním rozdílem je neúčast žen </w:t>
      </w:r>
      <w:r w:rsidR="00391A01">
        <w:rPr>
          <w:rFonts w:ascii="Times New Roman" w:hAnsi="Times New Roman" w:cs="Times New Roman"/>
        </w:rPr>
        <w:t>v diskuzi, o ženách se pouze hovoří, z</w:t>
      </w:r>
      <w:r>
        <w:rPr>
          <w:rFonts w:ascii="Times New Roman" w:hAnsi="Times New Roman" w:cs="Times New Roman"/>
        </w:rPr>
        <w:t xml:space="preserve">atímco v italském </w:t>
      </w:r>
      <w:r w:rsidRPr="00827A24">
        <w:rPr>
          <w:rFonts w:ascii="Times New Roman" w:hAnsi="Times New Roman" w:cs="Times New Roman"/>
          <w:i/>
        </w:rPr>
        <w:t>Dvořanovi</w:t>
      </w:r>
      <w:r>
        <w:rPr>
          <w:rFonts w:ascii="Times New Roman" w:hAnsi="Times New Roman" w:cs="Times New Roman"/>
        </w:rPr>
        <w:t xml:space="preserve"> vystupuje kněžna Alžběta z rodu </w:t>
      </w:r>
      <w:proofErr w:type="spellStart"/>
      <w:r>
        <w:rPr>
          <w:rFonts w:ascii="Times New Roman" w:hAnsi="Times New Roman" w:cs="Times New Roman"/>
        </w:rPr>
        <w:t>Gonzagů</w:t>
      </w:r>
      <w:proofErr w:type="spellEnd"/>
      <w:r>
        <w:rPr>
          <w:rFonts w:ascii="Times New Roman" w:hAnsi="Times New Roman" w:cs="Times New Roman"/>
        </w:rPr>
        <w:t xml:space="preserve"> a sama vede rozhovory dvořanů.</w:t>
      </w:r>
    </w:p>
    <w:p w:rsidR="00827A24" w:rsidRPr="00E770BA" w:rsidRDefault="00827A24" w:rsidP="002327BD">
      <w:pPr>
        <w:pStyle w:val="Odstavecseseznamem"/>
        <w:spacing w:after="0" w:line="360" w:lineRule="auto"/>
        <w:jc w:val="both"/>
        <w:rPr>
          <w:rFonts w:ascii="Times New Roman" w:hAnsi="Times New Roman" w:cs="Times New Roman"/>
        </w:rPr>
      </w:pPr>
      <w:proofErr w:type="spellStart"/>
      <w:r>
        <w:rPr>
          <w:rFonts w:ascii="Times New Roman" w:hAnsi="Times New Roman" w:cs="Times New Roman"/>
        </w:rPr>
        <w:t>Górnicki</w:t>
      </w:r>
      <w:proofErr w:type="spellEnd"/>
      <w:r>
        <w:rPr>
          <w:rFonts w:ascii="Times New Roman" w:hAnsi="Times New Roman" w:cs="Times New Roman"/>
        </w:rPr>
        <w:t xml:space="preserve"> necituje veškeré humanistické a antické autory, jenž ve svém díle </w:t>
      </w:r>
      <w:r w:rsidR="00391A01">
        <w:rPr>
          <w:rFonts w:ascii="Times New Roman" w:hAnsi="Times New Roman" w:cs="Times New Roman"/>
        </w:rPr>
        <w:t xml:space="preserve">zmiňuje </w:t>
      </w:r>
      <w:proofErr w:type="spellStart"/>
      <w:r>
        <w:rPr>
          <w:rFonts w:ascii="Times New Roman" w:hAnsi="Times New Roman" w:cs="Times New Roman"/>
        </w:rPr>
        <w:t>Castiglione</w:t>
      </w:r>
      <w:proofErr w:type="spellEnd"/>
      <w:r>
        <w:rPr>
          <w:rFonts w:ascii="Times New Roman" w:hAnsi="Times New Roman" w:cs="Times New Roman"/>
        </w:rPr>
        <w:t xml:space="preserve">. Místo nich čerpá z domácí polské tvorby – cituje </w:t>
      </w:r>
      <w:proofErr w:type="spellStart"/>
      <w:r>
        <w:rPr>
          <w:rFonts w:ascii="Times New Roman" w:hAnsi="Times New Roman" w:cs="Times New Roman"/>
        </w:rPr>
        <w:t>Orzechowského</w:t>
      </w:r>
      <w:proofErr w:type="spellEnd"/>
      <w:r>
        <w:rPr>
          <w:rFonts w:ascii="Times New Roman" w:hAnsi="Times New Roman" w:cs="Times New Roman"/>
        </w:rPr>
        <w:t xml:space="preserve">, </w:t>
      </w:r>
      <w:proofErr w:type="spellStart"/>
      <w:r>
        <w:rPr>
          <w:rFonts w:ascii="Times New Roman" w:hAnsi="Times New Roman" w:cs="Times New Roman"/>
        </w:rPr>
        <w:t>Kochanowského</w:t>
      </w:r>
      <w:proofErr w:type="spellEnd"/>
      <w:r>
        <w:rPr>
          <w:rFonts w:ascii="Times New Roman" w:hAnsi="Times New Roman" w:cs="Times New Roman"/>
        </w:rPr>
        <w:t>, Reje, vrací se</w:t>
      </w:r>
      <w:r w:rsidR="00672E31">
        <w:rPr>
          <w:rFonts w:ascii="Times New Roman" w:hAnsi="Times New Roman" w:cs="Times New Roman"/>
        </w:rPr>
        <w:t xml:space="preserve"> </w:t>
      </w:r>
      <w:r>
        <w:rPr>
          <w:rFonts w:ascii="Times New Roman" w:hAnsi="Times New Roman" w:cs="Times New Roman"/>
        </w:rPr>
        <w:t xml:space="preserve">k polské středověké poezii, velkou pozornost věnuje písni </w:t>
      </w:r>
      <w:proofErr w:type="spellStart"/>
      <w:r w:rsidRPr="00827A24">
        <w:rPr>
          <w:rFonts w:ascii="Times New Roman" w:hAnsi="Times New Roman" w:cs="Times New Roman"/>
          <w:i/>
        </w:rPr>
        <w:t>Bogurodzica</w:t>
      </w:r>
      <w:proofErr w:type="spellEnd"/>
      <w:r>
        <w:rPr>
          <w:rFonts w:ascii="Times New Roman" w:hAnsi="Times New Roman" w:cs="Times New Roman"/>
        </w:rPr>
        <w:t xml:space="preserve">. </w:t>
      </w:r>
    </w:p>
    <w:p w:rsidR="00E770BA" w:rsidRDefault="00717E71" w:rsidP="002327BD">
      <w:pPr>
        <w:pStyle w:val="Odstavecseseznamem"/>
        <w:numPr>
          <w:ilvl w:val="0"/>
          <w:numId w:val="1"/>
        </w:numPr>
        <w:spacing w:after="0" w:line="360" w:lineRule="auto"/>
        <w:jc w:val="both"/>
        <w:rPr>
          <w:rFonts w:ascii="Times New Roman" w:hAnsi="Times New Roman" w:cs="Times New Roman"/>
        </w:rPr>
      </w:pPr>
      <w:r w:rsidRPr="00717E71">
        <w:rPr>
          <w:rFonts w:ascii="Times New Roman" w:hAnsi="Times New Roman" w:cs="Times New Roman"/>
          <w:u w:val="single"/>
        </w:rPr>
        <w:t>obsah jednotlivých knih</w:t>
      </w:r>
      <w:r>
        <w:rPr>
          <w:rFonts w:ascii="Times New Roman" w:hAnsi="Times New Roman" w:cs="Times New Roman"/>
        </w:rPr>
        <w:t xml:space="preserve"> – </w:t>
      </w:r>
      <w:proofErr w:type="spellStart"/>
      <w:r>
        <w:rPr>
          <w:rFonts w:ascii="Times New Roman" w:hAnsi="Times New Roman" w:cs="Times New Roman"/>
        </w:rPr>
        <w:t>Górnicki</w:t>
      </w:r>
      <w:proofErr w:type="spellEnd"/>
      <w:r>
        <w:rPr>
          <w:rFonts w:ascii="Times New Roman" w:hAnsi="Times New Roman" w:cs="Times New Roman"/>
        </w:rPr>
        <w:t xml:space="preserve"> přenesl rozhovory dvořanů na dvůr Samuela </w:t>
      </w:r>
      <w:proofErr w:type="spellStart"/>
      <w:r>
        <w:rPr>
          <w:rFonts w:ascii="Times New Roman" w:hAnsi="Times New Roman" w:cs="Times New Roman"/>
        </w:rPr>
        <w:t>Maciejowského</w:t>
      </w:r>
      <w:proofErr w:type="spellEnd"/>
      <w:r>
        <w:rPr>
          <w:rFonts w:ascii="Times New Roman" w:hAnsi="Times New Roman" w:cs="Times New Roman"/>
        </w:rPr>
        <w:t xml:space="preserve"> zcela záměrně. Sám u tohoto dvora strávil </w:t>
      </w:r>
      <w:r w:rsidR="00391A01">
        <w:rPr>
          <w:rFonts w:ascii="Times New Roman" w:hAnsi="Times New Roman" w:cs="Times New Roman"/>
        </w:rPr>
        <w:t xml:space="preserve">několik let </w:t>
      </w:r>
      <w:r>
        <w:rPr>
          <w:rFonts w:ascii="Times New Roman" w:hAnsi="Times New Roman" w:cs="Times New Roman"/>
        </w:rPr>
        <w:t xml:space="preserve">a zažil mnoho podobných učených diskuzí. Vážil si samotného biskupa jako velmi vzdělaného člověka, jehož přáním bylo přispívat ke zvyšování vzdělanosti v Polsku a vytvořit ze svého dvora </w:t>
      </w:r>
      <w:r w:rsidR="003857B2">
        <w:rPr>
          <w:rFonts w:ascii="Times New Roman" w:hAnsi="Times New Roman" w:cs="Times New Roman"/>
        </w:rPr>
        <w:t xml:space="preserve">kulturní </w:t>
      </w:r>
      <w:r>
        <w:rPr>
          <w:rFonts w:ascii="Times New Roman" w:hAnsi="Times New Roman" w:cs="Times New Roman"/>
        </w:rPr>
        <w:t>centrum</w:t>
      </w:r>
      <w:r w:rsidR="003857B2">
        <w:rPr>
          <w:rFonts w:ascii="Times New Roman" w:hAnsi="Times New Roman" w:cs="Times New Roman"/>
        </w:rPr>
        <w:t>. U dvora se vždy po obědě s</w:t>
      </w:r>
      <w:r w:rsidR="00391A01">
        <w:rPr>
          <w:rFonts w:ascii="Times New Roman" w:hAnsi="Times New Roman" w:cs="Times New Roman"/>
        </w:rPr>
        <w:t>cházelo devět dvořanů, aby hráli</w:t>
      </w:r>
      <w:r w:rsidR="003857B2">
        <w:rPr>
          <w:rFonts w:ascii="Times New Roman" w:hAnsi="Times New Roman" w:cs="Times New Roman"/>
        </w:rPr>
        <w:t xml:space="preserve"> karty. Jednoho dne navrhnou, že by se místo karet mohli věnovat také jiným „kratochvílím“. Společně vybírají zajímavá témata k diskuzi, volba padá na obraz dokonalého dvořana. Tímto se otevírá </w:t>
      </w:r>
      <w:r w:rsidR="003857B2" w:rsidRPr="003857B2">
        <w:rPr>
          <w:rFonts w:ascii="Times New Roman" w:hAnsi="Times New Roman" w:cs="Times New Roman"/>
          <w:b/>
        </w:rPr>
        <w:t>první kniha</w:t>
      </w:r>
      <w:r w:rsidR="003857B2">
        <w:rPr>
          <w:rFonts w:ascii="Times New Roman" w:hAnsi="Times New Roman" w:cs="Times New Roman"/>
        </w:rPr>
        <w:t xml:space="preserve"> rozhovorů, v níž se snaží </w:t>
      </w:r>
      <w:r w:rsidR="003857B2" w:rsidRPr="003857B2">
        <w:rPr>
          <w:rFonts w:ascii="Times New Roman" w:hAnsi="Times New Roman" w:cs="Times New Roman"/>
          <w:i/>
        </w:rPr>
        <w:t>vykreslit obraz dokonalého dvořana</w:t>
      </w:r>
      <w:r w:rsidR="003857B2">
        <w:rPr>
          <w:rFonts w:ascii="Times New Roman" w:hAnsi="Times New Roman" w:cs="Times New Roman"/>
        </w:rPr>
        <w:t xml:space="preserve">.  Zamýšlejí se nad tím, kterým činnostem by se </w:t>
      </w:r>
      <w:r w:rsidR="00391A01">
        <w:rPr>
          <w:rFonts w:ascii="Times New Roman" w:hAnsi="Times New Roman" w:cs="Times New Roman"/>
        </w:rPr>
        <w:t xml:space="preserve">měl </w:t>
      </w:r>
      <w:r w:rsidR="003857B2">
        <w:rPr>
          <w:rFonts w:ascii="Times New Roman" w:hAnsi="Times New Roman" w:cs="Times New Roman"/>
        </w:rPr>
        <w:t xml:space="preserve">dvořan věnovat. Význam přikládají </w:t>
      </w:r>
      <w:r w:rsidR="00672E31">
        <w:rPr>
          <w:rFonts w:ascii="Times New Roman" w:hAnsi="Times New Roman" w:cs="Times New Roman"/>
        </w:rPr>
        <w:t>ne</w:t>
      </w:r>
      <w:r w:rsidR="003857B2">
        <w:rPr>
          <w:rFonts w:ascii="Times New Roman" w:hAnsi="Times New Roman" w:cs="Times New Roman"/>
        </w:rPr>
        <w:t>jen studiu (zvláště studiu cizích jazyků), ale také fyzickému cvičení, aby byla dosažena harmonie ducha a těla. (</w:t>
      </w:r>
      <w:proofErr w:type="spellStart"/>
      <w:r w:rsidR="003857B2">
        <w:rPr>
          <w:rFonts w:ascii="Times New Roman" w:hAnsi="Times New Roman" w:cs="Times New Roman"/>
        </w:rPr>
        <w:t>kalokag</w:t>
      </w:r>
      <w:r w:rsidR="00391A01">
        <w:rPr>
          <w:rFonts w:ascii="Times New Roman" w:hAnsi="Times New Roman" w:cs="Times New Roman"/>
        </w:rPr>
        <w:t>hat</w:t>
      </w:r>
      <w:r w:rsidR="003857B2">
        <w:rPr>
          <w:rFonts w:ascii="Times New Roman" w:hAnsi="Times New Roman" w:cs="Times New Roman"/>
        </w:rPr>
        <w:t>ia</w:t>
      </w:r>
      <w:proofErr w:type="spellEnd"/>
      <w:r w:rsidR="003857B2">
        <w:rPr>
          <w:rFonts w:ascii="Times New Roman" w:hAnsi="Times New Roman" w:cs="Times New Roman"/>
        </w:rPr>
        <w:t>)</w:t>
      </w:r>
      <w:r w:rsidR="00F347D3">
        <w:rPr>
          <w:rFonts w:ascii="Times New Roman" w:hAnsi="Times New Roman" w:cs="Times New Roman"/>
        </w:rPr>
        <w:t xml:space="preserve">. </w:t>
      </w:r>
      <w:r w:rsidR="00F347D3" w:rsidRPr="00F347D3">
        <w:rPr>
          <w:rFonts w:ascii="Times New Roman" w:hAnsi="Times New Roman" w:cs="Times New Roman"/>
          <w:b/>
        </w:rPr>
        <w:t>Druhá kniha</w:t>
      </w:r>
      <w:r w:rsidR="00F347D3">
        <w:rPr>
          <w:rFonts w:ascii="Times New Roman" w:hAnsi="Times New Roman" w:cs="Times New Roman"/>
        </w:rPr>
        <w:t xml:space="preserve"> se věnuje chování dvořana ve společnosti, jakým způsobem by se měl prezentovat, jak by měl hovořit a bavit společnost. Hovor se </w:t>
      </w:r>
      <w:r w:rsidR="00391A01">
        <w:rPr>
          <w:rFonts w:ascii="Times New Roman" w:hAnsi="Times New Roman" w:cs="Times New Roman"/>
        </w:rPr>
        <w:t xml:space="preserve">vede </w:t>
      </w:r>
      <w:r w:rsidR="00F347D3">
        <w:rPr>
          <w:rFonts w:ascii="Times New Roman" w:hAnsi="Times New Roman" w:cs="Times New Roman"/>
        </w:rPr>
        <w:t xml:space="preserve">především na </w:t>
      </w:r>
      <w:r w:rsidR="00F347D3" w:rsidRPr="00F347D3">
        <w:rPr>
          <w:rFonts w:ascii="Times New Roman" w:hAnsi="Times New Roman" w:cs="Times New Roman"/>
          <w:i/>
        </w:rPr>
        <w:t>téma společenského taktu dvořana</w:t>
      </w:r>
      <w:r w:rsidR="00F347D3">
        <w:rPr>
          <w:rFonts w:ascii="Times New Roman" w:hAnsi="Times New Roman" w:cs="Times New Roman"/>
        </w:rPr>
        <w:t xml:space="preserve">. S tím souvisí také výběr vhodných anekdot. </w:t>
      </w:r>
      <w:proofErr w:type="spellStart"/>
      <w:r w:rsidR="00F347D3">
        <w:rPr>
          <w:rFonts w:ascii="Times New Roman" w:hAnsi="Times New Roman" w:cs="Times New Roman"/>
        </w:rPr>
        <w:t>Górnicki</w:t>
      </w:r>
      <w:proofErr w:type="spellEnd"/>
      <w:r w:rsidR="00F347D3">
        <w:rPr>
          <w:rFonts w:ascii="Times New Roman" w:hAnsi="Times New Roman" w:cs="Times New Roman"/>
        </w:rPr>
        <w:t xml:space="preserve"> na </w:t>
      </w:r>
      <w:r w:rsidR="00F347D3">
        <w:rPr>
          <w:rFonts w:ascii="Times New Roman" w:hAnsi="Times New Roman" w:cs="Times New Roman"/>
        </w:rPr>
        <w:lastRenderedPageBreak/>
        <w:t>stránkách knihy vytvořil jednu z nejstarších sbírek polských anekdot a připojil k ní i teoretickou část pojednávající o způsobu jejich vyprávění a vhodnosti. Velmi obezřetně má dvořan jednat ve společnosti dam. Tímto téma diskuzí volně přechází k </w:t>
      </w:r>
      <w:r w:rsidR="00F347D3" w:rsidRPr="00F347D3">
        <w:rPr>
          <w:rFonts w:ascii="Times New Roman" w:hAnsi="Times New Roman" w:cs="Times New Roman"/>
          <w:i/>
        </w:rPr>
        <w:t>vykreslení ideálu dvorní dámy</w:t>
      </w:r>
      <w:r w:rsidR="00F347D3">
        <w:rPr>
          <w:rFonts w:ascii="Times New Roman" w:hAnsi="Times New Roman" w:cs="Times New Roman"/>
        </w:rPr>
        <w:t xml:space="preserve">, jíž autor věnuje celou </w:t>
      </w:r>
      <w:r w:rsidR="00F347D3" w:rsidRPr="00F347D3">
        <w:rPr>
          <w:rFonts w:ascii="Times New Roman" w:hAnsi="Times New Roman" w:cs="Times New Roman"/>
          <w:b/>
        </w:rPr>
        <w:t>třetí knihu</w:t>
      </w:r>
      <w:r w:rsidR="00F347D3">
        <w:rPr>
          <w:rFonts w:ascii="Times New Roman" w:hAnsi="Times New Roman" w:cs="Times New Roman"/>
        </w:rPr>
        <w:t xml:space="preserve">. Debatéři hovoří o ctnostech, které </w:t>
      </w:r>
      <w:r w:rsidR="00391A01">
        <w:rPr>
          <w:rFonts w:ascii="Times New Roman" w:hAnsi="Times New Roman" w:cs="Times New Roman"/>
        </w:rPr>
        <w:t xml:space="preserve">dámu </w:t>
      </w:r>
      <w:r w:rsidR="00F347D3">
        <w:rPr>
          <w:rFonts w:ascii="Times New Roman" w:hAnsi="Times New Roman" w:cs="Times New Roman"/>
        </w:rPr>
        <w:t xml:space="preserve">činí dokonalou. Vyjmenovávají </w:t>
      </w:r>
      <w:r w:rsidR="00F52E56">
        <w:rPr>
          <w:rFonts w:ascii="Times New Roman" w:hAnsi="Times New Roman" w:cs="Times New Roman"/>
        </w:rPr>
        <w:t>činnosti a znalosti, které by měla ovládat</w:t>
      </w:r>
      <w:r w:rsidR="00F347D3">
        <w:rPr>
          <w:rFonts w:ascii="Times New Roman" w:hAnsi="Times New Roman" w:cs="Times New Roman"/>
        </w:rPr>
        <w:t xml:space="preserve"> (hlavně pravidla dvorského života). </w:t>
      </w:r>
      <w:r w:rsidR="00CC1C0C">
        <w:rPr>
          <w:rFonts w:ascii="Times New Roman" w:hAnsi="Times New Roman" w:cs="Times New Roman"/>
        </w:rPr>
        <w:t xml:space="preserve">Účastníci diskuze rovněž konstatují, že dvorní dáma by měla být rovna dvořanovi a kladně hodnotí potřebu vzájemné úcty a lásky. Závěrečná, </w:t>
      </w:r>
      <w:r w:rsidR="00CC1C0C" w:rsidRPr="00CC1C0C">
        <w:rPr>
          <w:rFonts w:ascii="Times New Roman" w:hAnsi="Times New Roman" w:cs="Times New Roman"/>
          <w:b/>
        </w:rPr>
        <w:t>čtvrtá kniha</w:t>
      </w:r>
      <w:r w:rsidR="00CC1C0C">
        <w:rPr>
          <w:rFonts w:ascii="Times New Roman" w:hAnsi="Times New Roman" w:cs="Times New Roman"/>
        </w:rPr>
        <w:t xml:space="preserve">, se zaměřuje na </w:t>
      </w:r>
      <w:r w:rsidR="00CC1C0C" w:rsidRPr="00CC1C0C">
        <w:rPr>
          <w:rFonts w:ascii="Times New Roman" w:hAnsi="Times New Roman" w:cs="Times New Roman"/>
          <w:i/>
        </w:rPr>
        <w:t>cíle, jichž by měl dvořan dosáhnout</w:t>
      </w:r>
      <w:r w:rsidR="00CC1C0C">
        <w:rPr>
          <w:rFonts w:ascii="Times New Roman" w:hAnsi="Times New Roman" w:cs="Times New Roman"/>
        </w:rPr>
        <w:t xml:space="preserve">. Vědomosti, které získá studiem, by měl předávat dále a také </w:t>
      </w:r>
      <w:r w:rsidR="00F52E56">
        <w:rPr>
          <w:rFonts w:ascii="Times New Roman" w:hAnsi="Times New Roman" w:cs="Times New Roman"/>
        </w:rPr>
        <w:t xml:space="preserve">by měl vhodně </w:t>
      </w:r>
      <w:r w:rsidR="00CC1C0C">
        <w:rPr>
          <w:rFonts w:ascii="Times New Roman" w:hAnsi="Times New Roman" w:cs="Times New Roman"/>
        </w:rPr>
        <w:t xml:space="preserve">působit na svého pána. V diskuzi o vztahu dvořana k pánovi </w:t>
      </w:r>
      <w:proofErr w:type="spellStart"/>
      <w:r w:rsidR="00CC1C0C">
        <w:rPr>
          <w:rFonts w:ascii="Times New Roman" w:hAnsi="Times New Roman" w:cs="Times New Roman"/>
        </w:rPr>
        <w:t>Górnicki</w:t>
      </w:r>
      <w:proofErr w:type="spellEnd"/>
      <w:r w:rsidR="00CC1C0C">
        <w:rPr>
          <w:rFonts w:ascii="Times New Roman" w:hAnsi="Times New Roman" w:cs="Times New Roman"/>
        </w:rPr>
        <w:t xml:space="preserve"> prezentuje své politické názory, kritizuje tehdejší stav polské společnosti a současně se s</w:t>
      </w:r>
      <w:r w:rsidR="00F52E56">
        <w:rPr>
          <w:rFonts w:ascii="Times New Roman" w:hAnsi="Times New Roman" w:cs="Times New Roman"/>
        </w:rPr>
        <w:t>naží nalézt nějaká východiska.</w:t>
      </w:r>
    </w:p>
    <w:p w:rsidR="00CC1C0C" w:rsidRDefault="00CC1C0C" w:rsidP="002327BD">
      <w:pPr>
        <w:pStyle w:val="Odstavecseseznamem"/>
        <w:numPr>
          <w:ilvl w:val="0"/>
          <w:numId w:val="1"/>
        </w:numPr>
        <w:spacing w:after="0" w:line="360" w:lineRule="auto"/>
        <w:jc w:val="both"/>
        <w:rPr>
          <w:rFonts w:ascii="Times New Roman" w:hAnsi="Times New Roman" w:cs="Times New Roman"/>
        </w:rPr>
      </w:pPr>
      <w:r>
        <w:rPr>
          <w:rFonts w:ascii="Times New Roman" w:hAnsi="Times New Roman" w:cs="Times New Roman"/>
          <w:u w:val="single"/>
        </w:rPr>
        <w:t>účastníci diskuzí</w:t>
      </w:r>
      <w:r w:rsidRPr="00CC1C0C">
        <w:rPr>
          <w:rFonts w:ascii="Times New Roman" w:hAnsi="Times New Roman" w:cs="Times New Roman"/>
        </w:rPr>
        <w:t>:</w:t>
      </w:r>
      <w:r>
        <w:rPr>
          <w:rFonts w:ascii="Times New Roman" w:hAnsi="Times New Roman" w:cs="Times New Roman"/>
        </w:rPr>
        <w:t xml:space="preserve"> biskup Samuel </w:t>
      </w:r>
      <w:proofErr w:type="spellStart"/>
      <w:r>
        <w:rPr>
          <w:rFonts w:ascii="Times New Roman" w:hAnsi="Times New Roman" w:cs="Times New Roman"/>
        </w:rPr>
        <w:t>Maciejowski</w:t>
      </w:r>
      <w:proofErr w:type="spellEnd"/>
      <w:r>
        <w:rPr>
          <w:rFonts w:ascii="Times New Roman" w:hAnsi="Times New Roman" w:cs="Times New Roman"/>
        </w:rPr>
        <w:t xml:space="preserve">, jeho bratr </w:t>
      </w:r>
      <w:proofErr w:type="spellStart"/>
      <w:r>
        <w:rPr>
          <w:rFonts w:ascii="Times New Roman" w:hAnsi="Times New Roman" w:cs="Times New Roman"/>
        </w:rPr>
        <w:t>Stanis</w:t>
      </w:r>
      <w:r w:rsidRPr="00CC1C0C">
        <w:rPr>
          <w:rFonts w:ascii="Times New Roman" w:hAnsi="Times New Roman" w:cs="Times New Roman"/>
        </w:rPr>
        <w:t>ław</w:t>
      </w:r>
      <w:proofErr w:type="spellEnd"/>
      <w:r>
        <w:rPr>
          <w:rFonts w:ascii="Times New Roman" w:hAnsi="Times New Roman" w:cs="Times New Roman"/>
        </w:rPr>
        <w:t xml:space="preserve"> </w:t>
      </w:r>
      <w:proofErr w:type="spellStart"/>
      <w:r w:rsidRPr="00CC1C0C">
        <w:rPr>
          <w:rFonts w:ascii="Times New Roman" w:hAnsi="Times New Roman" w:cs="Times New Roman"/>
        </w:rPr>
        <w:t>Ma</w:t>
      </w:r>
      <w:r>
        <w:rPr>
          <w:rFonts w:ascii="Times New Roman" w:hAnsi="Times New Roman" w:cs="Times New Roman"/>
        </w:rPr>
        <w:t>ciejowski</w:t>
      </w:r>
      <w:proofErr w:type="spellEnd"/>
      <w:r>
        <w:rPr>
          <w:rFonts w:ascii="Times New Roman" w:hAnsi="Times New Roman" w:cs="Times New Roman"/>
        </w:rPr>
        <w:t xml:space="preserve">, </w:t>
      </w:r>
      <w:proofErr w:type="spellStart"/>
      <w:r>
        <w:rPr>
          <w:rFonts w:ascii="Times New Roman" w:hAnsi="Times New Roman" w:cs="Times New Roman"/>
        </w:rPr>
        <w:t>Stanisław</w:t>
      </w:r>
      <w:proofErr w:type="spellEnd"/>
      <w:r>
        <w:rPr>
          <w:rFonts w:ascii="Times New Roman" w:hAnsi="Times New Roman" w:cs="Times New Roman"/>
        </w:rPr>
        <w:t xml:space="preserve"> </w:t>
      </w:r>
      <w:proofErr w:type="spellStart"/>
      <w:r>
        <w:rPr>
          <w:rFonts w:ascii="Times New Roman" w:hAnsi="Times New Roman" w:cs="Times New Roman"/>
        </w:rPr>
        <w:t>Wapowski</w:t>
      </w:r>
      <w:proofErr w:type="spellEnd"/>
      <w:r>
        <w:rPr>
          <w:rFonts w:ascii="Times New Roman" w:hAnsi="Times New Roman" w:cs="Times New Roman"/>
        </w:rPr>
        <w:t xml:space="preserve">, Wojciech </w:t>
      </w:r>
      <w:proofErr w:type="spellStart"/>
      <w:r>
        <w:rPr>
          <w:rFonts w:ascii="Times New Roman" w:hAnsi="Times New Roman" w:cs="Times New Roman"/>
        </w:rPr>
        <w:t>Krycki</w:t>
      </w:r>
      <w:proofErr w:type="spellEnd"/>
      <w:r>
        <w:rPr>
          <w:rFonts w:ascii="Times New Roman" w:hAnsi="Times New Roman" w:cs="Times New Roman"/>
        </w:rPr>
        <w:t xml:space="preserve">, Andrzej Kostka, </w:t>
      </w:r>
      <w:proofErr w:type="spellStart"/>
      <w:r>
        <w:rPr>
          <w:rFonts w:ascii="Times New Roman" w:hAnsi="Times New Roman" w:cs="Times New Roman"/>
        </w:rPr>
        <w:t>Aleksander</w:t>
      </w:r>
      <w:proofErr w:type="spellEnd"/>
      <w:r>
        <w:rPr>
          <w:rFonts w:ascii="Times New Roman" w:hAnsi="Times New Roman" w:cs="Times New Roman"/>
        </w:rPr>
        <w:t xml:space="preserve"> </w:t>
      </w:r>
      <w:proofErr w:type="spellStart"/>
      <w:r>
        <w:rPr>
          <w:rFonts w:ascii="Times New Roman" w:hAnsi="Times New Roman" w:cs="Times New Roman"/>
        </w:rPr>
        <w:t>Myszkowski</w:t>
      </w:r>
      <w:proofErr w:type="spellEnd"/>
      <w:r>
        <w:rPr>
          <w:rFonts w:ascii="Times New Roman" w:hAnsi="Times New Roman" w:cs="Times New Roman"/>
        </w:rPr>
        <w:t xml:space="preserve">, Jan </w:t>
      </w:r>
      <w:proofErr w:type="spellStart"/>
      <w:r>
        <w:rPr>
          <w:rFonts w:ascii="Times New Roman" w:hAnsi="Times New Roman" w:cs="Times New Roman"/>
        </w:rPr>
        <w:t>Derśniak</w:t>
      </w:r>
      <w:proofErr w:type="spellEnd"/>
      <w:r>
        <w:rPr>
          <w:rFonts w:ascii="Times New Roman" w:hAnsi="Times New Roman" w:cs="Times New Roman"/>
        </w:rPr>
        <w:t xml:space="preserve">, </w:t>
      </w:r>
      <w:proofErr w:type="spellStart"/>
      <w:r>
        <w:rPr>
          <w:rFonts w:ascii="Times New Roman" w:hAnsi="Times New Roman" w:cs="Times New Roman"/>
        </w:rPr>
        <w:t>Stanisław</w:t>
      </w:r>
      <w:proofErr w:type="spellEnd"/>
      <w:r>
        <w:rPr>
          <w:rFonts w:ascii="Times New Roman" w:hAnsi="Times New Roman" w:cs="Times New Roman"/>
        </w:rPr>
        <w:t xml:space="preserve"> </w:t>
      </w:r>
      <w:proofErr w:type="spellStart"/>
      <w:r>
        <w:rPr>
          <w:rFonts w:ascii="Times New Roman" w:hAnsi="Times New Roman" w:cs="Times New Roman"/>
        </w:rPr>
        <w:t>Bojanowski</w:t>
      </w:r>
      <w:proofErr w:type="spellEnd"/>
      <w:r>
        <w:rPr>
          <w:rFonts w:ascii="Times New Roman" w:hAnsi="Times New Roman" w:cs="Times New Roman"/>
        </w:rPr>
        <w:t xml:space="preserve"> a </w:t>
      </w:r>
      <w:proofErr w:type="spellStart"/>
      <w:r>
        <w:rPr>
          <w:rFonts w:ascii="Times New Roman" w:hAnsi="Times New Roman" w:cs="Times New Roman"/>
        </w:rPr>
        <w:t>Stanisław</w:t>
      </w:r>
      <w:proofErr w:type="spellEnd"/>
      <w:r>
        <w:rPr>
          <w:rFonts w:ascii="Times New Roman" w:hAnsi="Times New Roman" w:cs="Times New Roman"/>
        </w:rPr>
        <w:t xml:space="preserve"> Lupa </w:t>
      </w:r>
      <w:proofErr w:type="spellStart"/>
      <w:r>
        <w:rPr>
          <w:rFonts w:ascii="Times New Roman" w:hAnsi="Times New Roman" w:cs="Times New Roman"/>
        </w:rPr>
        <w:t>Podlowski</w:t>
      </w:r>
      <w:proofErr w:type="spellEnd"/>
      <w:r>
        <w:rPr>
          <w:rFonts w:ascii="Times New Roman" w:hAnsi="Times New Roman" w:cs="Times New Roman"/>
        </w:rPr>
        <w:t>. Podle jejich názorů je můžeme rozdělit do tří skupin na entuziasty (A.</w:t>
      </w:r>
      <w:r w:rsidR="00672E31">
        <w:rPr>
          <w:rFonts w:ascii="Times New Roman" w:hAnsi="Times New Roman" w:cs="Times New Roman"/>
        </w:rPr>
        <w:t xml:space="preserve"> </w:t>
      </w:r>
      <w:r>
        <w:rPr>
          <w:rFonts w:ascii="Times New Roman" w:hAnsi="Times New Roman" w:cs="Times New Roman"/>
        </w:rPr>
        <w:t xml:space="preserve">Kostka, W. </w:t>
      </w:r>
      <w:proofErr w:type="spellStart"/>
      <w:r>
        <w:rPr>
          <w:rFonts w:ascii="Times New Roman" w:hAnsi="Times New Roman" w:cs="Times New Roman"/>
        </w:rPr>
        <w:t>Krycki</w:t>
      </w:r>
      <w:proofErr w:type="spellEnd"/>
      <w:r>
        <w:rPr>
          <w:rFonts w:ascii="Times New Roman" w:hAnsi="Times New Roman" w:cs="Times New Roman"/>
        </w:rPr>
        <w:t xml:space="preserve">), na umírněné odpůrce ukvapených a jednostranných závěrů (nejvíce </w:t>
      </w:r>
      <w:proofErr w:type="spellStart"/>
      <w:r>
        <w:rPr>
          <w:rFonts w:ascii="Times New Roman" w:hAnsi="Times New Roman" w:cs="Times New Roman"/>
        </w:rPr>
        <w:t>S.Wapowski</w:t>
      </w:r>
      <w:proofErr w:type="spellEnd"/>
      <w:r>
        <w:rPr>
          <w:rFonts w:ascii="Times New Roman" w:hAnsi="Times New Roman" w:cs="Times New Roman"/>
        </w:rPr>
        <w:t>) a na zcela opačné straně stojí S.</w:t>
      </w:r>
      <w:r w:rsidR="00672E31">
        <w:rPr>
          <w:rFonts w:ascii="Times New Roman" w:hAnsi="Times New Roman" w:cs="Times New Roman"/>
        </w:rPr>
        <w:t xml:space="preserve"> </w:t>
      </w:r>
      <w:r>
        <w:rPr>
          <w:rFonts w:ascii="Times New Roman" w:hAnsi="Times New Roman" w:cs="Times New Roman"/>
        </w:rPr>
        <w:t>L.</w:t>
      </w:r>
      <w:r w:rsidR="00672E31">
        <w:rPr>
          <w:rFonts w:ascii="Times New Roman" w:hAnsi="Times New Roman" w:cs="Times New Roman"/>
        </w:rPr>
        <w:t xml:space="preserve"> </w:t>
      </w:r>
      <w:proofErr w:type="spellStart"/>
      <w:r>
        <w:rPr>
          <w:rFonts w:ascii="Times New Roman" w:hAnsi="Times New Roman" w:cs="Times New Roman"/>
        </w:rPr>
        <w:t>Podlowski</w:t>
      </w:r>
      <w:proofErr w:type="spellEnd"/>
      <w:r>
        <w:rPr>
          <w:rFonts w:ascii="Times New Roman" w:hAnsi="Times New Roman" w:cs="Times New Roman"/>
        </w:rPr>
        <w:t xml:space="preserve">, který se snaží všechny názory svých přátel neustále negovat. </w:t>
      </w:r>
      <w:r w:rsidR="000A223E">
        <w:rPr>
          <w:rFonts w:ascii="Times New Roman" w:hAnsi="Times New Roman" w:cs="Times New Roman"/>
        </w:rPr>
        <w:t>Avšak díky tomuto názorovému rozložení získávají diskuze na plastičnosti.</w:t>
      </w:r>
    </w:p>
    <w:p w:rsidR="002327BD" w:rsidRDefault="002327BD" w:rsidP="002327BD">
      <w:pPr>
        <w:pStyle w:val="Odstavecseseznamem"/>
        <w:spacing w:after="0" w:line="360" w:lineRule="auto"/>
        <w:jc w:val="both"/>
        <w:rPr>
          <w:rFonts w:ascii="Times New Roman" w:hAnsi="Times New Roman" w:cs="Times New Roman"/>
        </w:rPr>
      </w:pPr>
    </w:p>
    <w:p w:rsidR="00672E31" w:rsidRPr="00C44F05" w:rsidRDefault="00672E31" w:rsidP="002327BD">
      <w:pPr>
        <w:spacing w:after="0" w:line="360" w:lineRule="auto"/>
        <w:jc w:val="both"/>
        <w:rPr>
          <w:rFonts w:ascii="Times New Roman" w:hAnsi="Times New Roman" w:cs="Times New Roman"/>
          <w:u w:val="single"/>
          <w:lang w:val="pl-PL"/>
        </w:rPr>
      </w:pPr>
      <w:r w:rsidRPr="00C44F05">
        <w:rPr>
          <w:rFonts w:ascii="Times New Roman" w:hAnsi="Times New Roman" w:cs="Times New Roman"/>
          <w:u w:val="single"/>
        </w:rPr>
        <w:t>Miko</w:t>
      </w:r>
      <w:r w:rsidRPr="00C44F05">
        <w:rPr>
          <w:rFonts w:ascii="Times New Roman" w:hAnsi="Times New Roman" w:cs="Times New Roman"/>
          <w:u w:val="single"/>
          <w:lang w:val="pl-PL"/>
        </w:rPr>
        <w:t>łaj Rej – Żywot człowieka poczciwego</w:t>
      </w:r>
    </w:p>
    <w:p w:rsidR="00073424" w:rsidRDefault="00073424" w:rsidP="002327BD">
      <w:pPr>
        <w:spacing w:after="0" w:line="360" w:lineRule="auto"/>
        <w:ind w:firstLine="708"/>
        <w:jc w:val="both"/>
        <w:rPr>
          <w:rFonts w:ascii="Times New Roman" w:hAnsi="Times New Roman" w:cs="Times New Roman"/>
        </w:rPr>
      </w:pPr>
      <w:r>
        <w:rPr>
          <w:rFonts w:ascii="Times New Roman" w:hAnsi="Times New Roman" w:cs="Times New Roman"/>
          <w:lang w:val="pl-PL"/>
        </w:rPr>
        <w:t>Toto Rejovo d</w:t>
      </w:r>
      <w:proofErr w:type="spellStart"/>
      <w:r>
        <w:rPr>
          <w:rFonts w:ascii="Times New Roman" w:hAnsi="Times New Roman" w:cs="Times New Roman"/>
        </w:rPr>
        <w:t>ílo</w:t>
      </w:r>
      <w:proofErr w:type="spellEnd"/>
      <w:r>
        <w:rPr>
          <w:rFonts w:ascii="Times New Roman" w:hAnsi="Times New Roman" w:cs="Times New Roman"/>
        </w:rPr>
        <w:t xml:space="preserve"> je součástí většího celku, který byl souhrnně vydaný pod názvem </w:t>
      </w:r>
      <w:proofErr w:type="spellStart"/>
      <w:r w:rsidRPr="00C44F05">
        <w:rPr>
          <w:rFonts w:ascii="Times New Roman" w:hAnsi="Times New Roman" w:cs="Times New Roman"/>
          <w:i/>
        </w:rPr>
        <w:t>Źwiercia</w:t>
      </w:r>
      <w:proofErr w:type="spellEnd"/>
      <w:r w:rsidRPr="00C44F05">
        <w:rPr>
          <w:rFonts w:ascii="Times New Roman" w:hAnsi="Times New Roman" w:cs="Times New Roman"/>
          <w:i/>
          <w:lang w:val="pl-PL"/>
        </w:rPr>
        <w:t>dło albo Kształt, w którym każdy stan snadnie się może swym sprawom jako we źwierciadle przypatrzyć</w:t>
      </w:r>
      <w:r>
        <w:rPr>
          <w:rFonts w:ascii="Times New Roman" w:hAnsi="Times New Roman" w:cs="Times New Roman"/>
          <w:lang w:val="pl-PL"/>
        </w:rPr>
        <w:t>.</w:t>
      </w:r>
      <w:r w:rsidR="00C44F05">
        <w:rPr>
          <w:rFonts w:ascii="Times New Roman" w:hAnsi="Times New Roman" w:cs="Times New Roman"/>
          <w:lang w:val="pl-PL"/>
        </w:rPr>
        <w:t xml:space="preserve"> </w:t>
      </w:r>
      <w:proofErr w:type="spellStart"/>
      <w:r w:rsidR="00C44F05" w:rsidRPr="00C44F05">
        <w:rPr>
          <w:rFonts w:ascii="Times New Roman" w:hAnsi="Times New Roman" w:cs="Times New Roman"/>
          <w:i/>
        </w:rPr>
        <w:t>Żywot</w:t>
      </w:r>
      <w:proofErr w:type="spellEnd"/>
      <w:r w:rsidR="00C44F05" w:rsidRPr="00C44F05">
        <w:rPr>
          <w:rFonts w:ascii="Times New Roman" w:hAnsi="Times New Roman" w:cs="Times New Roman"/>
          <w:i/>
        </w:rPr>
        <w:t xml:space="preserve"> </w:t>
      </w:r>
      <w:proofErr w:type="spellStart"/>
      <w:r w:rsidR="00C44F05" w:rsidRPr="00C44F05">
        <w:rPr>
          <w:rFonts w:ascii="Times New Roman" w:hAnsi="Times New Roman" w:cs="Times New Roman"/>
          <w:i/>
        </w:rPr>
        <w:t>człowieka</w:t>
      </w:r>
      <w:proofErr w:type="spellEnd"/>
      <w:r w:rsidR="00C44F05" w:rsidRPr="00C44F05">
        <w:rPr>
          <w:rFonts w:ascii="Times New Roman" w:hAnsi="Times New Roman" w:cs="Times New Roman"/>
          <w:i/>
        </w:rPr>
        <w:t xml:space="preserve"> </w:t>
      </w:r>
      <w:proofErr w:type="spellStart"/>
      <w:r w:rsidR="00C44F05" w:rsidRPr="00C44F05">
        <w:rPr>
          <w:rFonts w:ascii="Times New Roman" w:hAnsi="Times New Roman" w:cs="Times New Roman"/>
          <w:i/>
        </w:rPr>
        <w:t>poczciwego</w:t>
      </w:r>
      <w:proofErr w:type="spellEnd"/>
      <w:r w:rsidR="00C44F05">
        <w:rPr>
          <w:rFonts w:ascii="Times New Roman" w:hAnsi="Times New Roman" w:cs="Times New Roman"/>
        </w:rPr>
        <w:t xml:space="preserve"> tento soubor otevírá, je to jeho první a nejobsáhlejší</w:t>
      </w:r>
      <w:r w:rsidR="00F52E56" w:rsidRPr="00F52E56">
        <w:rPr>
          <w:rFonts w:ascii="Times New Roman" w:hAnsi="Times New Roman" w:cs="Times New Roman"/>
        </w:rPr>
        <w:t xml:space="preserve"> </w:t>
      </w:r>
      <w:r w:rsidR="00F52E56">
        <w:rPr>
          <w:rFonts w:ascii="Times New Roman" w:hAnsi="Times New Roman" w:cs="Times New Roman"/>
        </w:rPr>
        <w:t>částí.</w:t>
      </w:r>
    </w:p>
    <w:p w:rsidR="00C44F05" w:rsidRDefault="00C44F05" w:rsidP="002327BD">
      <w:pPr>
        <w:spacing w:after="0" w:line="360" w:lineRule="auto"/>
        <w:ind w:firstLine="708"/>
        <w:jc w:val="both"/>
        <w:rPr>
          <w:rFonts w:ascii="Times New Roman" w:hAnsi="Times New Roman" w:cs="Times New Roman"/>
        </w:rPr>
      </w:pPr>
      <w:r>
        <w:rPr>
          <w:rFonts w:ascii="Times New Roman" w:hAnsi="Times New Roman" w:cs="Times New Roman"/>
        </w:rPr>
        <w:t xml:space="preserve">Formálně </w:t>
      </w:r>
      <w:r w:rsidR="00F52E56">
        <w:rPr>
          <w:rFonts w:ascii="Times New Roman" w:hAnsi="Times New Roman" w:cs="Times New Roman"/>
        </w:rPr>
        <w:t xml:space="preserve">je </w:t>
      </w:r>
      <w:r>
        <w:rPr>
          <w:rFonts w:ascii="Times New Roman" w:hAnsi="Times New Roman" w:cs="Times New Roman"/>
        </w:rPr>
        <w:t xml:space="preserve">dílo velmi podobné středověkým scholastickým traktátům, které byly velmi přehledně uspořádány. </w:t>
      </w:r>
      <w:r w:rsidR="00F02764">
        <w:rPr>
          <w:rFonts w:ascii="Times New Roman" w:hAnsi="Times New Roman" w:cs="Times New Roman"/>
        </w:rPr>
        <w:t>Skládaly se z knih (</w:t>
      </w:r>
      <w:proofErr w:type="spellStart"/>
      <w:r w:rsidR="00F02764">
        <w:rPr>
          <w:rFonts w:ascii="Times New Roman" w:hAnsi="Times New Roman" w:cs="Times New Roman"/>
        </w:rPr>
        <w:t>membra</w:t>
      </w:r>
      <w:proofErr w:type="spellEnd"/>
      <w:r w:rsidR="00F02764">
        <w:rPr>
          <w:rFonts w:ascii="Times New Roman" w:hAnsi="Times New Roman" w:cs="Times New Roman"/>
        </w:rPr>
        <w:t>), které se dělily na kapitoly (</w:t>
      </w:r>
      <w:proofErr w:type="spellStart"/>
      <w:r w:rsidR="00F02764">
        <w:rPr>
          <w:rFonts w:ascii="Times New Roman" w:hAnsi="Times New Roman" w:cs="Times New Roman"/>
        </w:rPr>
        <w:t>distinc</w:t>
      </w:r>
      <w:r w:rsidR="00F52E56">
        <w:rPr>
          <w:rFonts w:ascii="Times New Roman" w:hAnsi="Times New Roman" w:cs="Times New Roman"/>
        </w:rPr>
        <w:t>t</w:t>
      </w:r>
      <w:r w:rsidR="00F02764">
        <w:rPr>
          <w:rFonts w:ascii="Times New Roman" w:hAnsi="Times New Roman" w:cs="Times New Roman"/>
        </w:rPr>
        <w:t>iones</w:t>
      </w:r>
      <w:proofErr w:type="spellEnd"/>
      <w:r w:rsidR="00F02764">
        <w:rPr>
          <w:rFonts w:ascii="Times New Roman" w:hAnsi="Times New Roman" w:cs="Times New Roman"/>
        </w:rPr>
        <w:t xml:space="preserve">), jejichž odstavce (artikuly) byly číslovány. Stylisticky je </w:t>
      </w:r>
      <w:proofErr w:type="spellStart"/>
      <w:r w:rsidR="00F02764" w:rsidRPr="00C44F05">
        <w:rPr>
          <w:rFonts w:ascii="Times New Roman" w:hAnsi="Times New Roman" w:cs="Times New Roman"/>
          <w:i/>
        </w:rPr>
        <w:t>Żywot</w:t>
      </w:r>
      <w:proofErr w:type="spellEnd"/>
      <w:r w:rsidR="00F02764">
        <w:rPr>
          <w:rFonts w:ascii="Times New Roman" w:hAnsi="Times New Roman" w:cs="Times New Roman"/>
          <w:i/>
        </w:rPr>
        <w:t>…</w:t>
      </w:r>
      <w:r w:rsidR="00F02764">
        <w:rPr>
          <w:rFonts w:ascii="Times New Roman" w:hAnsi="Times New Roman" w:cs="Times New Roman"/>
        </w:rPr>
        <w:t xml:space="preserve"> rovněž blízký středověkým traktátům</w:t>
      </w:r>
      <w:r w:rsidR="00F52E56">
        <w:rPr>
          <w:rFonts w:ascii="Times New Roman" w:hAnsi="Times New Roman" w:cs="Times New Roman"/>
        </w:rPr>
        <w:t>,</w:t>
      </w:r>
      <w:r w:rsidR="00F02764">
        <w:rPr>
          <w:rFonts w:ascii="Times New Roman" w:hAnsi="Times New Roman" w:cs="Times New Roman"/>
        </w:rPr>
        <w:t xml:space="preserve"> </w:t>
      </w:r>
      <w:proofErr w:type="spellStart"/>
      <w:r w:rsidR="00F02764">
        <w:rPr>
          <w:rFonts w:ascii="Times New Roman" w:hAnsi="Times New Roman" w:cs="Times New Roman"/>
        </w:rPr>
        <w:t>exemplům</w:t>
      </w:r>
      <w:proofErr w:type="spellEnd"/>
      <w:r w:rsidR="00F02764">
        <w:rPr>
          <w:rFonts w:ascii="Times New Roman" w:hAnsi="Times New Roman" w:cs="Times New Roman"/>
        </w:rPr>
        <w:t>. Rej své výpovědi často opakuje, shrnuj</w:t>
      </w:r>
      <w:r w:rsidR="00F52E56">
        <w:rPr>
          <w:rFonts w:ascii="Times New Roman" w:hAnsi="Times New Roman" w:cs="Times New Roman"/>
        </w:rPr>
        <w:t>e, přičemž používá mnoho slovních</w:t>
      </w:r>
      <w:r w:rsidR="00F02764">
        <w:rPr>
          <w:rFonts w:ascii="Times New Roman" w:hAnsi="Times New Roman" w:cs="Times New Roman"/>
        </w:rPr>
        <w:t xml:space="preserve"> obratů, jimiž oslovuje přímo čtenáře, či přesněji posluchače. Z toho plyne, že Rej očekával, že jeho dílo bude předčítáno a posloucháno. Tento předpoklad není nijak neobvyklý, když vezmeme v úvahu značnou negramotnost tehdejší společnosti, jež literární díla spíše poslouchala, než sama četla.</w:t>
      </w:r>
    </w:p>
    <w:p w:rsidR="000F6B97" w:rsidRDefault="000F6B97" w:rsidP="002327BD">
      <w:pPr>
        <w:spacing w:after="0" w:line="360" w:lineRule="auto"/>
        <w:ind w:firstLine="708"/>
        <w:jc w:val="both"/>
        <w:rPr>
          <w:rFonts w:ascii="Times New Roman" w:hAnsi="Times New Roman" w:cs="Times New Roman"/>
        </w:rPr>
      </w:pPr>
      <w:r>
        <w:rPr>
          <w:rFonts w:ascii="Times New Roman" w:hAnsi="Times New Roman" w:cs="Times New Roman"/>
        </w:rPr>
        <w:t>Rej své dílo psal s jasným záměrem, chtěl, aby se stalo příkladem vhodným k následování a k dosažení šlechtického ideálu. Svou literární činnost považoval za službu národu, přesněji šlechtické společnosti.</w:t>
      </w:r>
    </w:p>
    <w:p w:rsidR="000F6B97" w:rsidRPr="000F6B97" w:rsidRDefault="000F6B97" w:rsidP="002327BD">
      <w:pPr>
        <w:spacing w:after="0" w:line="360" w:lineRule="auto"/>
        <w:jc w:val="both"/>
        <w:rPr>
          <w:rFonts w:ascii="Times New Roman" w:hAnsi="Times New Roman" w:cs="Times New Roman"/>
          <w:u w:val="single"/>
        </w:rPr>
      </w:pPr>
      <w:r w:rsidRPr="000F6B97">
        <w:rPr>
          <w:rFonts w:ascii="Times New Roman" w:hAnsi="Times New Roman" w:cs="Times New Roman"/>
          <w:u w:val="single"/>
        </w:rPr>
        <w:t>Obsah</w:t>
      </w:r>
    </w:p>
    <w:p w:rsidR="000F6B97" w:rsidRDefault="000F6B97" w:rsidP="002327BD">
      <w:pPr>
        <w:spacing w:after="0" w:line="360" w:lineRule="auto"/>
        <w:ind w:firstLine="708"/>
        <w:jc w:val="both"/>
        <w:rPr>
          <w:rFonts w:ascii="Times New Roman" w:hAnsi="Times New Roman" w:cs="Times New Roman"/>
          <w:lang w:val="pl-PL"/>
        </w:rPr>
      </w:pPr>
      <w:r>
        <w:rPr>
          <w:rFonts w:ascii="Times New Roman" w:hAnsi="Times New Roman" w:cs="Times New Roman"/>
        </w:rPr>
        <w:t xml:space="preserve">Rej vytvořil na </w:t>
      </w:r>
      <w:proofErr w:type="spellStart"/>
      <w:r>
        <w:rPr>
          <w:rFonts w:ascii="Times New Roman" w:hAnsi="Times New Roman" w:cs="Times New Roman"/>
        </w:rPr>
        <w:t>příkladě</w:t>
      </w:r>
      <w:proofErr w:type="spellEnd"/>
      <w:r>
        <w:rPr>
          <w:rFonts w:ascii="Times New Roman" w:hAnsi="Times New Roman" w:cs="Times New Roman"/>
        </w:rPr>
        <w:t xml:space="preserve"> nejmenovaného hrdiny – šlechtice, jehož nazývá „</w:t>
      </w:r>
      <w:proofErr w:type="spellStart"/>
      <w:r>
        <w:rPr>
          <w:rFonts w:ascii="Times New Roman" w:hAnsi="Times New Roman" w:cs="Times New Roman"/>
        </w:rPr>
        <w:t>cz</w:t>
      </w:r>
      <w:proofErr w:type="spellEnd"/>
      <w:r>
        <w:rPr>
          <w:rFonts w:ascii="Times New Roman" w:hAnsi="Times New Roman" w:cs="Times New Roman"/>
          <w:lang w:val="pl-PL"/>
        </w:rPr>
        <w:t>łowiek poczciwy” příkladov</w:t>
      </w:r>
      <w:r w:rsidR="00F52E56">
        <w:rPr>
          <w:rFonts w:ascii="Times New Roman" w:hAnsi="Times New Roman" w:cs="Times New Roman"/>
          <w:lang w:val="pl-PL"/>
        </w:rPr>
        <w:t>ou biografii ukázkového života.</w:t>
      </w:r>
    </w:p>
    <w:p w:rsidR="000F6B97" w:rsidRDefault="000F6B97"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 xml:space="preserve">Po vzoru středověkých kronik Rej otevírá </w:t>
      </w:r>
      <w:r w:rsidRPr="000F6B97">
        <w:rPr>
          <w:rFonts w:ascii="Times New Roman" w:hAnsi="Times New Roman" w:cs="Times New Roman"/>
          <w:b/>
          <w:lang w:val="pl-PL"/>
        </w:rPr>
        <w:t>první knihu</w:t>
      </w:r>
      <w:r>
        <w:rPr>
          <w:rFonts w:ascii="Times New Roman" w:hAnsi="Times New Roman" w:cs="Times New Roman"/>
          <w:lang w:val="pl-PL"/>
        </w:rPr>
        <w:t xml:space="preserve"> stvořením světa a vyhnáním Adama a Evy z ráje. Po úvodu věnuje pozornost dětství mladého šlechtice. Udílí rady rodičům, jak své dítě </w:t>
      </w:r>
      <w:r w:rsidR="00F52E56">
        <w:rPr>
          <w:rFonts w:ascii="Times New Roman" w:hAnsi="Times New Roman" w:cs="Times New Roman"/>
          <w:lang w:val="pl-PL"/>
        </w:rPr>
        <w:t xml:space="preserve">správně </w:t>
      </w:r>
      <w:r>
        <w:rPr>
          <w:rFonts w:ascii="Times New Roman" w:hAnsi="Times New Roman" w:cs="Times New Roman"/>
          <w:lang w:val="pl-PL"/>
        </w:rPr>
        <w:t xml:space="preserve">vychovávat. Klade důraz na křesťanskou výchovu. Rej byl </w:t>
      </w:r>
      <w:r w:rsidR="001D76F6">
        <w:rPr>
          <w:rFonts w:ascii="Times New Roman" w:hAnsi="Times New Roman" w:cs="Times New Roman"/>
          <w:lang w:val="pl-PL"/>
        </w:rPr>
        <w:t>protenstant (luterán, později kalvín</w:t>
      </w:r>
      <w:r w:rsidR="00F52E56">
        <w:rPr>
          <w:rFonts w:ascii="Times New Roman" w:hAnsi="Times New Roman" w:cs="Times New Roman"/>
          <w:lang w:val="pl-PL"/>
        </w:rPr>
        <w:t>ista</w:t>
      </w:r>
      <w:r w:rsidR="001D76F6">
        <w:rPr>
          <w:rFonts w:ascii="Times New Roman" w:hAnsi="Times New Roman" w:cs="Times New Roman"/>
          <w:lang w:val="pl-PL"/>
        </w:rPr>
        <w:t>), což se samozřejmě odráží v jeho doporučeních. Uvádí d</w:t>
      </w:r>
      <w:r w:rsidR="00F52E56">
        <w:rPr>
          <w:rFonts w:ascii="Times New Roman" w:hAnsi="Times New Roman" w:cs="Times New Roman"/>
          <w:lang w:val="pl-PL"/>
        </w:rPr>
        <w:t>ůležitost vzdělání a vyjmenovává</w:t>
      </w:r>
      <w:r w:rsidR="001D76F6">
        <w:rPr>
          <w:rFonts w:ascii="Times New Roman" w:hAnsi="Times New Roman" w:cs="Times New Roman"/>
          <w:lang w:val="pl-PL"/>
        </w:rPr>
        <w:t xml:space="preserve"> nauky, kterým je vhodné se věnovat, stejnou pozornost zaměřuje také </w:t>
      </w:r>
      <w:r w:rsidR="00F52E56">
        <w:rPr>
          <w:rFonts w:ascii="Times New Roman" w:hAnsi="Times New Roman" w:cs="Times New Roman"/>
          <w:lang w:val="pl-PL"/>
        </w:rPr>
        <w:t>na fyzická cvičení</w:t>
      </w:r>
      <w:r w:rsidR="001D76F6">
        <w:rPr>
          <w:rFonts w:ascii="Times New Roman" w:hAnsi="Times New Roman" w:cs="Times New Roman"/>
          <w:lang w:val="pl-PL"/>
        </w:rPr>
        <w:t xml:space="preserve">. Mladý šlechtic se má všestranně rozvíjet. Ačkoliv Rej necestoval do zahraničí a nestudoval na cizích univerzitách, přesto svému „ideálnímu šlechtici” doporučuje, aby se vydal do světa za vzděláním. Tento pobyt mu umožní </w:t>
      </w:r>
      <w:r w:rsidR="001D76F6">
        <w:rPr>
          <w:rFonts w:ascii="Times New Roman" w:hAnsi="Times New Roman" w:cs="Times New Roman"/>
          <w:lang w:val="pl-PL"/>
        </w:rPr>
        <w:lastRenderedPageBreak/>
        <w:t>nejen nabýt nové vědomosti, poznat novou kulturu a zvyky,</w:t>
      </w:r>
      <w:r w:rsidR="00F52E56">
        <w:rPr>
          <w:rFonts w:ascii="Times New Roman" w:hAnsi="Times New Roman" w:cs="Times New Roman"/>
          <w:lang w:val="pl-PL"/>
        </w:rPr>
        <w:t xml:space="preserve"> ale také si během něj zdokonalit</w:t>
      </w:r>
      <w:r w:rsidR="001D76F6">
        <w:rPr>
          <w:rFonts w:ascii="Times New Roman" w:hAnsi="Times New Roman" w:cs="Times New Roman"/>
          <w:lang w:val="pl-PL"/>
        </w:rPr>
        <w:t xml:space="preserve"> cizí jazyk. </w:t>
      </w:r>
    </w:p>
    <w:p w:rsidR="001D76F6" w:rsidRDefault="001D76F6"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 xml:space="preserve">Získané zkušenosti z cest šlechtic zúročí po svém návratu do vlasti. Střednímu věku se obsáhle věnuje </w:t>
      </w:r>
      <w:r w:rsidRPr="001D76F6">
        <w:rPr>
          <w:rFonts w:ascii="Times New Roman" w:hAnsi="Times New Roman" w:cs="Times New Roman"/>
          <w:b/>
          <w:lang w:val="pl-PL"/>
        </w:rPr>
        <w:t>druhá kniha</w:t>
      </w:r>
      <w:r>
        <w:rPr>
          <w:rFonts w:ascii="Times New Roman" w:hAnsi="Times New Roman" w:cs="Times New Roman"/>
          <w:lang w:val="pl-PL"/>
        </w:rPr>
        <w:t xml:space="preserve">. Po příjezdu do vlasti se má mladý šlechtic nejlépe usadit na svém statku, oženit se a založit rodinu. Rej upřednostňuje zemanský způsob života a hospodaření na statku. Tato doporučení vycházejí z </w:t>
      </w:r>
      <w:r w:rsidR="00F52E56">
        <w:rPr>
          <w:rFonts w:ascii="Times New Roman" w:hAnsi="Times New Roman" w:cs="Times New Roman"/>
          <w:lang w:val="pl-PL"/>
        </w:rPr>
        <w:t xml:space="preserve">Rejových </w:t>
      </w:r>
      <w:r>
        <w:rPr>
          <w:rFonts w:ascii="Times New Roman" w:hAnsi="Times New Roman" w:cs="Times New Roman"/>
          <w:lang w:val="pl-PL"/>
        </w:rPr>
        <w:t>osobních zkušeností</w:t>
      </w:r>
      <w:r w:rsidR="007D5423">
        <w:rPr>
          <w:rFonts w:ascii="Times New Roman" w:hAnsi="Times New Roman" w:cs="Times New Roman"/>
          <w:lang w:val="pl-PL"/>
        </w:rPr>
        <w:t>, neboť sám obhospodařovával několik věsnic. Život na venkově pokládal za mnohem klidnější než ten městský, z toho důvodu nedop</w:t>
      </w:r>
      <w:r w:rsidR="00F52E56">
        <w:rPr>
          <w:rFonts w:ascii="Times New Roman" w:hAnsi="Times New Roman" w:cs="Times New Roman"/>
          <w:lang w:val="pl-PL"/>
        </w:rPr>
        <w:t>oručoval šlechtici, aby usiloval</w:t>
      </w:r>
      <w:r w:rsidR="007D5423">
        <w:rPr>
          <w:rFonts w:ascii="Times New Roman" w:hAnsi="Times New Roman" w:cs="Times New Roman"/>
          <w:lang w:val="pl-PL"/>
        </w:rPr>
        <w:t xml:space="preserve"> získat nějaké úřady, protože jejich vykonávání je velmi náročné a zavazující. Tyto poznatky jistě pramení opět z Rejových vlastních zkušeností, protože několik let plnil funkci královského sekretáře a pobýval v Krakově, kde si koupil vlastní dům. Venkovský život mu však byl mnohem bližší, </w:t>
      </w:r>
      <w:r w:rsidR="00F52E56">
        <w:rPr>
          <w:rFonts w:ascii="Times New Roman" w:hAnsi="Times New Roman" w:cs="Times New Roman"/>
          <w:lang w:val="pl-PL"/>
        </w:rPr>
        <w:t>z díla je cítit jeho silné sepě</w:t>
      </w:r>
      <w:r w:rsidR="007D5423">
        <w:rPr>
          <w:rFonts w:ascii="Times New Roman" w:hAnsi="Times New Roman" w:cs="Times New Roman"/>
          <w:lang w:val="pl-PL"/>
        </w:rPr>
        <w:t>tí s přírodou, kterou barvitě popis</w:t>
      </w:r>
      <w:r w:rsidR="00F52E56">
        <w:rPr>
          <w:rFonts w:ascii="Times New Roman" w:hAnsi="Times New Roman" w:cs="Times New Roman"/>
          <w:lang w:val="pl-PL"/>
        </w:rPr>
        <w:t>uje v proměnách ročních období</w:t>
      </w:r>
      <w:r w:rsidR="007D5423">
        <w:rPr>
          <w:rFonts w:ascii="Times New Roman" w:hAnsi="Times New Roman" w:cs="Times New Roman"/>
          <w:lang w:val="pl-PL"/>
        </w:rPr>
        <w:t>. V souladu se střídáním ročních období popisuje jednotlivé zemědělské práce a radí, jak je správně provádět.</w:t>
      </w:r>
    </w:p>
    <w:p w:rsidR="007D5423" w:rsidRDefault="007D5423"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Ke spokojenému životu šlechty na venkově neodmyslitelně patří šlechtické zábavy, tzv. biesiady, při nichž si má každý odpočinout od fyzické práce, pobavit se, setkat se s rodinou a přáteli. Účastníci zába</w:t>
      </w:r>
      <w:r w:rsidR="00684A18">
        <w:rPr>
          <w:rFonts w:ascii="Times New Roman" w:hAnsi="Times New Roman" w:cs="Times New Roman"/>
          <w:lang w:val="pl-PL"/>
        </w:rPr>
        <w:t>v si vypravovali různé příběhy pro pobavení, proto Rej udílí rady, jaké příběhy jsou či nejsou vhodné a jak správně vystupovat na veřejnosti.</w:t>
      </w:r>
    </w:p>
    <w:p w:rsidR="00684A18" w:rsidRDefault="00684A18" w:rsidP="002327BD">
      <w:pPr>
        <w:spacing w:after="0" w:line="360" w:lineRule="auto"/>
        <w:ind w:firstLine="708"/>
        <w:jc w:val="both"/>
        <w:rPr>
          <w:rFonts w:ascii="Times New Roman" w:hAnsi="Times New Roman" w:cs="Times New Roman"/>
        </w:rPr>
      </w:pPr>
      <w:r>
        <w:rPr>
          <w:rFonts w:ascii="Times New Roman" w:hAnsi="Times New Roman" w:cs="Times New Roman"/>
          <w:lang w:val="pl-PL"/>
        </w:rPr>
        <w:t xml:space="preserve">Závěrečná část, </w:t>
      </w:r>
      <w:r w:rsidRPr="00684A18">
        <w:rPr>
          <w:rFonts w:ascii="Times New Roman" w:hAnsi="Times New Roman" w:cs="Times New Roman"/>
          <w:b/>
          <w:lang w:val="pl-PL"/>
        </w:rPr>
        <w:t>třetí kniha</w:t>
      </w:r>
      <w:r>
        <w:rPr>
          <w:rFonts w:ascii="Times New Roman" w:hAnsi="Times New Roman" w:cs="Times New Roman"/>
          <w:lang w:val="pl-PL"/>
        </w:rPr>
        <w:t xml:space="preserve">, je věnována stáří. Rej přemýšlí o smrti, nemocech, rekapituluje celý život a zamýšlí se nad jeho pravými hodnotami. Smrt považuje za přirozenou součást života, na niž by se měl každý stařec dobře připravit. Uklidňuje, že se smrti není nutné obávat a svou tezi </w:t>
      </w:r>
      <w:r w:rsidR="00F52E56">
        <w:rPr>
          <w:rFonts w:ascii="Times New Roman" w:hAnsi="Times New Roman" w:cs="Times New Roman"/>
          <w:lang w:val="pl-PL"/>
        </w:rPr>
        <w:t>dokládá</w:t>
      </w:r>
      <w:r>
        <w:rPr>
          <w:rFonts w:ascii="Times New Roman" w:hAnsi="Times New Roman" w:cs="Times New Roman"/>
          <w:lang w:val="pl-PL"/>
        </w:rPr>
        <w:t xml:space="preserve"> příklady z Bible, z antických a středověkých pramenů, které cituje, aby vykreslil, co po ní </w:t>
      </w:r>
      <w:r w:rsidR="00F52E56">
        <w:rPr>
          <w:rFonts w:ascii="Times New Roman" w:hAnsi="Times New Roman" w:cs="Times New Roman"/>
          <w:lang w:val="pl-PL"/>
        </w:rPr>
        <w:t xml:space="preserve">bude </w:t>
      </w:r>
      <w:r>
        <w:rPr>
          <w:rFonts w:ascii="Times New Roman" w:hAnsi="Times New Roman" w:cs="Times New Roman"/>
          <w:lang w:val="pl-PL"/>
        </w:rPr>
        <w:t xml:space="preserve">následovat. </w:t>
      </w:r>
      <w:r w:rsidRPr="00E837D7">
        <w:rPr>
          <w:rFonts w:ascii="Times New Roman" w:hAnsi="Times New Roman" w:cs="Times New Roman"/>
          <w:i/>
          <w:lang w:val="pl-PL"/>
        </w:rPr>
        <w:t>Źwierciadło...</w:t>
      </w:r>
      <w:r>
        <w:rPr>
          <w:rFonts w:ascii="Times New Roman" w:hAnsi="Times New Roman" w:cs="Times New Roman"/>
          <w:lang w:val="pl-PL"/>
        </w:rPr>
        <w:t xml:space="preserve"> je Rejov</w:t>
      </w:r>
      <w:proofErr w:type="spellStart"/>
      <w:r>
        <w:rPr>
          <w:rFonts w:ascii="Times New Roman" w:hAnsi="Times New Roman" w:cs="Times New Roman"/>
        </w:rPr>
        <w:t>ým</w:t>
      </w:r>
      <w:proofErr w:type="spellEnd"/>
      <w:r>
        <w:rPr>
          <w:rFonts w:ascii="Times New Roman" w:hAnsi="Times New Roman" w:cs="Times New Roman"/>
        </w:rPr>
        <w:t xml:space="preserve"> posledním dílem, proto třetí knihu </w:t>
      </w:r>
      <w:r w:rsidRPr="00E837D7">
        <w:rPr>
          <w:rFonts w:ascii="Times New Roman" w:hAnsi="Times New Roman" w:cs="Times New Roman"/>
          <w:i/>
          <w:lang w:val="pl-PL"/>
        </w:rPr>
        <w:t>Ż</w:t>
      </w:r>
      <w:proofErr w:type="spellStart"/>
      <w:r w:rsidRPr="00E837D7">
        <w:rPr>
          <w:rFonts w:ascii="Times New Roman" w:hAnsi="Times New Roman" w:cs="Times New Roman"/>
          <w:i/>
        </w:rPr>
        <w:t>ywota</w:t>
      </w:r>
      <w:proofErr w:type="spellEnd"/>
      <w:r w:rsidRPr="00E837D7">
        <w:rPr>
          <w:rFonts w:ascii="Times New Roman" w:hAnsi="Times New Roman" w:cs="Times New Roman"/>
          <w:i/>
        </w:rPr>
        <w:t>…</w:t>
      </w:r>
      <w:r>
        <w:rPr>
          <w:rFonts w:ascii="Times New Roman" w:hAnsi="Times New Roman" w:cs="Times New Roman"/>
        </w:rPr>
        <w:t xml:space="preserve"> můžeme vnímat jako </w:t>
      </w:r>
      <w:proofErr w:type="spellStart"/>
      <w:r>
        <w:rPr>
          <w:rFonts w:ascii="Times New Roman" w:hAnsi="Times New Roman" w:cs="Times New Roman"/>
        </w:rPr>
        <w:t>R</w:t>
      </w:r>
      <w:r w:rsidR="005D32C1">
        <w:rPr>
          <w:rFonts w:ascii="Times New Roman" w:hAnsi="Times New Roman" w:cs="Times New Roman"/>
        </w:rPr>
        <w:t>ejovu</w:t>
      </w:r>
      <w:proofErr w:type="spellEnd"/>
      <w:r w:rsidR="005D32C1">
        <w:rPr>
          <w:rFonts w:ascii="Times New Roman" w:hAnsi="Times New Roman" w:cs="Times New Roman"/>
        </w:rPr>
        <w:t xml:space="preserve"> přípravu a vyrovnávání se smrtí </w:t>
      </w:r>
      <w:r>
        <w:rPr>
          <w:rFonts w:ascii="Times New Roman" w:hAnsi="Times New Roman" w:cs="Times New Roman"/>
        </w:rPr>
        <w:t>na sklonku života.</w:t>
      </w:r>
    </w:p>
    <w:p w:rsidR="00E837D7" w:rsidRDefault="00E837D7" w:rsidP="002327BD">
      <w:pPr>
        <w:spacing w:after="0" w:line="360" w:lineRule="auto"/>
        <w:jc w:val="both"/>
        <w:rPr>
          <w:rFonts w:ascii="Times New Roman" w:hAnsi="Times New Roman" w:cs="Times New Roman"/>
        </w:rPr>
      </w:pPr>
    </w:p>
    <w:p w:rsidR="00E837D7" w:rsidRPr="00A8044B" w:rsidRDefault="00E837D7" w:rsidP="002327BD">
      <w:pPr>
        <w:spacing w:after="0" w:line="360" w:lineRule="auto"/>
        <w:jc w:val="both"/>
        <w:rPr>
          <w:rFonts w:ascii="Times New Roman" w:hAnsi="Times New Roman" w:cs="Times New Roman"/>
          <w:u w:val="single"/>
        </w:rPr>
      </w:pPr>
      <w:r w:rsidRPr="00A8044B">
        <w:rPr>
          <w:rFonts w:ascii="Times New Roman" w:hAnsi="Times New Roman" w:cs="Times New Roman"/>
          <w:u w:val="single"/>
        </w:rPr>
        <w:t xml:space="preserve">Rozdíly </w:t>
      </w:r>
    </w:p>
    <w:p w:rsidR="00A8044B" w:rsidRPr="00A8044B" w:rsidRDefault="00A8044B" w:rsidP="002327BD">
      <w:pPr>
        <w:spacing w:after="0" w:line="360" w:lineRule="auto"/>
        <w:ind w:firstLine="708"/>
        <w:jc w:val="both"/>
        <w:rPr>
          <w:rFonts w:ascii="Times New Roman" w:hAnsi="Times New Roman" w:cs="Times New Roman"/>
          <w:lang w:val="pl-PL"/>
        </w:rPr>
      </w:pPr>
      <w:r>
        <w:rPr>
          <w:rFonts w:ascii="Times New Roman" w:hAnsi="Times New Roman" w:cs="Times New Roman"/>
        </w:rPr>
        <w:t xml:space="preserve">Díla </w:t>
      </w:r>
      <w:proofErr w:type="spellStart"/>
      <w:r w:rsidRPr="00A8044B">
        <w:rPr>
          <w:rFonts w:ascii="Times New Roman" w:hAnsi="Times New Roman" w:cs="Times New Roman"/>
          <w:i/>
        </w:rPr>
        <w:t>Dworzanin</w:t>
      </w:r>
      <w:proofErr w:type="spellEnd"/>
      <w:r w:rsidRPr="00A8044B">
        <w:rPr>
          <w:rFonts w:ascii="Times New Roman" w:hAnsi="Times New Roman" w:cs="Times New Roman"/>
          <w:i/>
        </w:rPr>
        <w:t xml:space="preserve"> </w:t>
      </w:r>
      <w:proofErr w:type="spellStart"/>
      <w:r w:rsidRPr="00A8044B">
        <w:rPr>
          <w:rFonts w:ascii="Times New Roman" w:hAnsi="Times New Roman" w:cs="Times New Roman"/>
          <w:i/>
        </w:rPr>
        <w:t>polski</w:t>
      </w:r>
      <w:proofErr w:type="spellEnd"/>
      <w:r>
        <w:rPr>
          <w:rFonts w:ascii="Times New Roman" w:hAnsi="Times New Roman" w:cs="Times New Roman"/>
        </w:rPr>
        <w:t xml:space="preserve"> a </w:t>
      </w:r>
      <w:r w:rsidRPr="00A8044B">
        <w:rPr>
          <w:rFonts w:ascii="Times New Roman" w:hAnsi="Times New Roman" w:cs="Times New Roman"/>
          <w:i/>
          <w:lang w:val="pl-PL"/>
        </w:rPr>
        <w:t>Żywot człowieka poczciwego</w:t>
      </w:r>
      <w:r>
        <w:rPr>
          <w:rFonts w:ascii="Times New Roman" w:hAnsi="Times New Roman" w:cs="Times New Roman"/>
          <w:lang w:val="pl-PL"/>
        </w:rPr>
        <w:t xml:space="preserve"> představují v polské renesanční literatuře dvě nějvětší moralistická díla. Není sebemenších pochyb o tom, že se oba autoři znali a byli obeznámeni s tvorbou</w:t>
      </w:r>
      <w:r w:rsidR="005D32C1">
        <w:rPr>
          <w:rFonts w:ascii="Times New Roman" w:hAnsi="Times New Roman" w:cs="Times New Roman"/>
          <w:lang w:val="pl-PL"/>
        </w:rPr>
        <w:t xml:space="preserve"> druhého</w:t>
      </w:r>
      <w:r>
        <w:rPr>
          <w:rFonts w:ascii="Times New Roman" w:hAnsi="Times New Roman" w:cs="Times New Roman"/>
          <w:lang w:val="pl-PL"/>
        </w:rPr>
        <w:t xml:space="preserve">. Ostatně Górnicki v třetí knize zmiňuje Reje a naopak Rej cituje epigram o Skotnickém, který převzal z Górnického </w:t>
      </w:r>
      <w:r w:rsidRPr="00A8044B">
        <w:rPr>
          <w:rFonts w:ascii="Times New Roman" w:hAnsi="Times New Roman" w:cs="Times New Roman"/>
          <w:i/>
          <w:lang w:val="pl-PL"/>
        </w:rPr>
        <w:t>Dworzanina</w:t>
      </w:r>
      <w:r>
        <w:rPr>
          <w:rFonts w:ascii="Times New Roman" w:hAnsi="Times New Roman" w:cs="Times New Roman"/>
          <w:lang w:val="pl-PL"/>
        </w:rPr>
        <w:t>.</w:t>
      </w:r>
    </w:p>
    <w:p w:rsidR="00CF63C2" w:rsidRDefault="00A8044B" w:rsidP="002327BD">
      <w:pPr>
        <w:spacing w:after="0" w:line="360" w:lineRule="auto"/>
        <w:jc w:val="both"/>
        <w:rPr>
          <w:rFonts w:ascii="Times New Roman" w:hAnsi="Times New Roman" w:cs="Times New Roman"/>
          <w:lang w:val="pl-PL"/>
        </w:rPr>
      </w:pPr>
      <w:r>
        <w:rPr>
          <w:rFonts w:ascii="Times New Roman" w:hAnsi="Times New Roman" w:cs="Times New Roman"/>
        </w:rPr>
        <w:t>Obě díla byla vydána v Krakově ve stejné době, rozdíl činí pouhé dva roky. (</w:t>
      </w:r>
      <w:proofErr w:type="spellStart"/>
      <w:r w:rsidRPr="00A8044B">
        <w:rPr>
          <w:rFonts w:ascii="Times New Roman" w:hAnsi="Times New Roman" w:cs="Times New Roman"/>
          <w:i/>
        </w:rPr>
        <w:t>Dworzanin</w:t>
      </w:r>
      <w:proofErr w:type="spellEnd"/>
      <w:r w:rsidRPr="00A8044B">
        <w:rPr>
          <w:rFonts w:ascii="Times New Roman" w:hAnsi="Times New Roman" w:cs="Times New Roman"/>
          <w:i/>
        </w:rPr>
        <w:t xml:space="preserve"> </w:t>
      </w:r>
      <w:proofErr w:type="spellStart"/>
      <w:r w:rsidRPr="00A8044B">
        <w:rPr>
          <w:rFonts w:ascii="Times New Roman" w:hAnsi="Times New Roman" w:cs="Times New Roman"/>
          <w:i/>
        </w:rPr>
        <w:t>polski</w:t>
      </w:r>
      <w:proofErr w:type="spellEnd"/>
      <w:r>
        <w:rPr>
          <w:rFonts w:ascii="Times New Roman" w:hAnsi="Times New Roman" w:cs="Times New Roman"/>
        </w:rPr>
        <w:t xml:space="preserve"> – 1565 a </w:t>
      </w:r>
      <w:r w:rsidRPr="00A8044B">
        <w:rPr>
          <w:rFonts w:ascii="Times New Roman" w:hAnsi="Times New Roman" w:cs="Times New Roman"/>
          <w:i/>
          <w:lang w:val="pl-PL"/>
        </w:rPr>
        <w:t>Żywot człowieka poczciwego</w:t>
      </w:r>
      <w:r>
        <w:rPr>
          <w:rFonts w:ascii="Times New Roman" w:hAnsi="Times New Roman" w:cs="Times New Roman"/>
          <w:lang w:val="pl-PL"/>
        </w:rPr>
        <w:t xml:space="preserve"> – 1567) Górnicki svým dílem debutoval a Rej zase zakončil svou literární kariéru. </w:t>
      </w:r>
    </w:p>
    <w:p w:rsidR="00A8044B" w:rsidRDefault="00A8044B"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 xml:space="preserve">Obě díla se snaží zobrazit ideál šlechtice. Górnicki, protože se pohyboval v dvorském prostředí, vykreslil obraz dokonalého dvořana. Ačkoliv jeho dílo nese v názvu přívlastek </w:t>
      </w:r>
      <w:r w:rsidRPr="00A8044B">
        <w:rPr>
          <w:rFonts w:ascii="Times New Roman" w:hAnsi="Times New Roman" w:cs="Times New Roman"/>
          <w:i/>
          <w:lang w:val="pl-PL"/>
        </w:rPr>
        <w:t>polski</w:t>
      </w:r>
      <w:r w:rsidR="005D32C1">
        <w:rPr>
          <w:rFonts w:ascii="Times New Roman" w:hAnsi="Times New Roman" w:cs="Times New Roman"/>
          <w:lang w:val="pl-PL"/>
        </w:rPr>
        <w:t>, nelze jej považovat za ryz</w:t>
      </w:r>
      <w:r>
        <w:rPr>
          <w:rFonts w:ascii="Times New Roman" w:hAnsi="Times New Roman" w:cs="Times New Roman"/>
          <w:lang w:val="pl-PL"/>
        </w:rPr>
        <w:t>e domácí, reálie jsou přejaté, tudíž cizí. Naopak Rej nebyl tolik zcestovalý jako Górnicki, vycházel takřka výhr</w:t>
      </w:r>
      <w:r w:rsidR="005D32C1">
        <w:rPr>
          <w:rFonts w:ascii="Times New Roman" w:hAnsi="Times New Roman" w:cs="Times New Roman"/>
          <w:lang w:val="pl-PL"/>
        </w:rPr>
        <w:t>adně z domácí tradice a vytvořil</w:t>
      </w:r>
      <w:r>
        <w:rPr>
          <w:rFonts w:ascii="Times New Roman" w:hAnsi="Times New Roman" w:cs="Times New Roman"/>
          <w:lang w:val="pl-PL"/>
        </w:rPr>
        <w:t xml:space="preserve"> proto obraz polského šlechtice – zemana.</w:t>
      </w:r>
    </w:p>
    <w:p w:rsidR="009169A1" w:rsidRDefault="009169A1"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 xml:space="preserve">Rejův styl psaní je velmi srozumitelný, jednoduchý, proto </w:t>
      </w:r>
      <w:r w:rsidR="005D32C1">
        <w:rPr>
          <w:rFonts w:ascii="Times New Roman" w:hAnsi="Times New Roman" w:cs="Times New Roman"/>
          <w:lang w:val="pl-PL"/>
        </w:rPr>
        <w:t xml:space="preserve">je </w:t>
      </w:r>
      <w:r>
        <w:rPr>
          <w:rFonts w:ascii="Times New Roman" w:hAnsi="Times New Roman" w:cs="Times New Roman"/>
          <w:lang w:val="pl-PL"/>
        </w:rPr>
        <w:t>také stavba vět jednoduchá ( Rej měl na paměti, že dílo bude spíše posloucháno než čteno) a členění celého díla je přehledné. Górnicki, který studoval antická díla a vycházel z antických zásad, p</w:t>
      </w:r>
      <w:r w:rsidR="005D32C1">
        <w:rPr>
          <w:rFonts w:ascii="Times New Roman" w:hAnsi="Times New Roman" w:cs="Times New Roman"/>
          <w:lang w:val="pl-PL"/>
        </w:rPr>
        <w:t>sal ve složitých souvětích</w:t>
      </w:r>
      <w:r>
        <w:rPr>
          <w:rFonts w:ascii="Times New Roman" w:hAnsi="Times New Roman" w:cs="Times New Roman"/>
          <w:lang w:val="pl-PL"/>
        </w:rPr>
        <w:t xml:space="preserve">, proto se jeho styl může jevit dosti těžkopádně a méně srozumitelně. V Górnického díle nenalezneme krátké věty, což je o to </w:t>
      </w:r>
      <w:r w:rsidR="005D32C1">
        <w:rPr>
          <w:rFonts w:ascii="Times New Roman" w:hAnsi="Times New Roman" w:cs="Times New Roman"/>
          <w:lang w:val="pl-PL"/>
        </w:rPr>
        <w:lastRenderedPageBreak/>
        <w:t>překvapivější</w:t>
      </w:r>
      <w:r>
        <w:rPr>
          <w:rFonts w:ascii="Times New Roman" w:hAnsi="Times New Roman" w:cs="Times New Roman"/>
          <w:lang w:val="pl-PL"/>
        </w:rPr>
        <w:t xml:space="preserve">, když si uvědomíme, že  </w:t>
      </w:r>
      <w:r w:rsidRPr="009169A1">
        <w:rPr>
          <w:rFonts w:ascii="Times New Roman" w:hAnsi="Times New Roman" w:cs="Times New Roman"/>
          <w:i/>
          <w:lang w:val="pl-PL"/>
        </w:rPr>
        <w:t>Dworzanin</w:t>
      </w:r>
      <w:r>
        <w:rPr>
          <w:rFonts w:ascii="Times New Roman" w:hAnsi="Times New Roman" w:cs="Times New Roman"/>
          <w:lang w:val="pl-PL"/>
        </w:rPr>
        <w:t xml:space="preserve"> představuje dialog několika přátel. Autor se v díle nesnažil zachovat přirozený tok mluveného slova.</w:t>
      </w:r>
    </w:p>
    <w:p w:rsidR="009169A1" w:rsidRDefault="009169A1"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 xml:space="preserve">Rej ve svém díle překládá vlastní názory, uvádí v podstatě jen jednu správnou – ideální cestu. Naopak Górnického obraz ideálního dvořana není </w:t>
      </w:r>
      <w:r w:rsidR="005D32C1">
        <w:rPr>
          <w:rFonts w:ascii="Times New Roman" w:hAnsi="Times New Roman" w:cs="Times New Roman"/>
          <w:lang w:val="pl-PL"/>
        </w:rPr>
        <w:t>tak</w:t>
      </w:r>
      <w:r>
        <w:rPr>
          <w:rFonts w:ascii="Times New Roman" w:hAnsi="Times New Roman" w:cs="Times New Roman"/>
          <w:lang w:val="pl-PL"/>
        </w:rPr>
        <w:t xml:space="preserve"> jednoznačný, je výsledkem diskuze, při níž účastníci pře</w:t>
      </w:r>
      <w:r w:rsidR="005D32C1">
        <w:rPr>
          <w:rFonts w:ascii="Times New Roman" w:hAnsi="Times New Roman" w:cs="Times New Roman"/>
          <w:lang w:val="pl-PL"/>
        </w:rPr>
        <w:t>d</w:t>
      </w:r>
      <w:r>
        <w:rPr>
          <w:rFonts w:ascii="Times New Roman" w:hAnsi="Times New Roman" w:cs="Times New Roman"/>
          <w:lang w:val="pl-PL"/>
        </w:rPr>
        <w:t>kládají různá, dokonce velmi pro</w:t>
      </w:r>
      <w:r w:rsidR="00E6366C">
        <w:rPr>
          <w:rFonts w:ascii="Times New Roman" w:hAnsi="Times New Roman" w:cs="Times New Roman"/>
          <w:lang w:val="pl-PL"/>
        </w:rPr>
        <w:t>tichůdná tvrzení. Autor tak ukazuje pestrou názorovou paletu a nechává víceméně na čtenáři, k čemu se nakonec sám přikloní.</w:t>
      </w:r>
    </w:p>
    <w:p w:rsidR="00E6366C" w:rsidRDefault="00E6366C"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Zásadním rozdílem obou děl je to, že byla určena jiné cílové skupině, tomu byla podřízena celá výstavba a obsah díla. Górnicki samozřejmě psal pro dvořany a Rej, jež také část svého života prožil u dvora, ale nikdy se s tímto prostředím plně neztotožnil, určil své dílo široké šlechtické společnosti.</w:t>
      </w:r>
    </w:p>
    <w:p w:rsidR="00E6366C" w:rsidRDefault="00E6366C" w:rsidP="002327BD">
      <w:pPr>
        <w:spacing w:after="0" w:line="360" w:lineRule="auto"/>
        <w:jc w:val="both"/>
        <w:rPr>
          <w:rFonts w:ascii="Times New Roman" w:hAnsi="Times New Roman" w:cs="Times New Roman"/>
          <w:lang w:val="pl-PL"/>
        </w:rPr>
      </w:pPr>
    </w:p>
    <w:p w:rsidR="00E6366C" w:rsidRDefault="00E6366C"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Obě díla si kladla za cíl představit ideální vzor k následování. Můžeme si položit otázku, nakolik se jim to podařilo a jaká byla jejich popularita u tehdejší šlechty?</w:t>
      </w:r>
    </w:p>
    <w:p w:rsidR="00F2426A" w:rsidRDefault="00E6366C" w:rsidP="002327BD">
      <w:pPr>
        <w:spacing w:after="0" w:line="360" w:lineRule="auto"/>
        <w:ind w:firstLine="708"/>
        <w:jc w:val="both"/>
        <w:rPr>
          <w:rFonts w:ascii="Times New Roman" w:hAnsi="Times New Roman" w:cs="Times New Roman"/>
          <w:lang w:val="pl-PL"/>
        </w:rPr>
      </w:pPr>
      <w:r>
        <w:rPr>
          <w:rFonts w:ascii="Times New Roman" w:hAnsi="Times New Roman" w:cs="Times New Roman"/>
          <w:lang w:val="pl-PL"/>
        </w:rPr>
        <w:t xml:space="preserve">Při zkoumání popularity nesmíme opomenout souvislosti jejich vzniku. </w:t>
      </w:r>
      <w:r w:rsidRPr="00F2426A">
        <w:rPr>
          <w:rFonts w:ascii="Times New Roman" w:hAnsi="Times New Roman" w:cs="Times New Roman"/>
          <w:i/>
          <w:lang w:val="pl-PL"/>
        </w:rPr>
        <w:t>Dworzanin polski</w:t>
      </w:r>
      <w:r>
        <w:rPr>
          <w:rFonts w:ascii="Times New Roman" w:hAnsi="Times New Roman" w:cs="Times New Roman"/>
          <w:lang w:val="pl-PL"/>
        </w:rPr>
        <w:t xml:space="preserve"> vznik</w:t>
      </w:r>
      <w:r w:rsidR="00F2426A">
        <w:rPr>
          <w:rFonts w:ascii="Times New Roman" w:hAnsi="Times New Roman" w:cs="Times New Roman"/>
          <w:lang w:val="pl-PL"/>
        </w:rPr>
        <w:t>l na základě cizí předlohy, ačkoliv se jej Górnicki, ve snaze zaujmout polské šlechtice, snažil všestranně popolštit, přesto dílo obsahuje mnoho neznámých, importovaných reálií, které šlechta nikdy plně nepřijala. Slabou popularitu díla ovlivnila také tehdejší neoblíbenost služby u dvora. V posledních letech panování Zikmunda Augusta a v době prvního voleného</w:t>
      </w:r>
      <w:r w:rsidR="005D32C1">
        <w:rPr>
          <w:rFonts w:ascii="Times New Roman" w:hAnsi="Times New Roman" w:cs="Times New Roman"/>
          <w:lang w:val="pl-PL"/>
        </w:rPr>
        <w:t xml:space="preserve"> panovníka Jindřicha z Valois</w:t>
      </w:r>
      <w:r w:rsidR="00F2426A">
        <w:rPr>
          <w:rFonts w:ascii="Times New Roman" w:hAnsi="Times New Roman" w:cs="Times New Roman"/>
          <w:lang w:val="pl-PL"/>
        </w:rPr>
        <w:t xml:space="preserve"> </w:t>
      </w:r>
      <w:r w:rsidR="005D32C1">
        <w:rPr>
          <w:rFonts w:ascii="Times New Roman" w:hAnsi="Times New Roman" w:cs="Times New Roman"/>
          <w:lang w:val="pl-PL"/>
        </w:rPr>
        <w:t xml:space="preserve">již </w:t>
      </w:r>
      <w:r w:rsidR="00F2426A">
        <w:rPr>
          <w:rFonts w:ascii="Times New Roman" w:hAnsi="Times New Roman" w:cs="Times New Roman"/>
          <w:lang w:val="pl-PL"/>
        </w:rPr>
        <w:t>dvůr neměl takovou prestiž, aby dokázal šlechticům poskytnout trvalejší zabezpečení do budoucna. Pobyt u dvora šlechta vnímala jako krátkodobou záležitost, na několik let, který jim měl rozšířit jejich vzdělání a napomoci v přípravě k vlastní kariéře. Přímo o kariéru dvořana příliš</w:t>
      </w:r>
      <w:r w:rsidR="005D32C1">
        <w:rPr>
          <w:rFonts w:ascii="Times New Roman" w:hAnsi="Times New Roman" w:cs="Times New Roman"/>
          <w:lang w:val="pl-PL"/>
        </w:rPr>
        <w:t xml:space="preserve"> velký</w:t>
      </w:r>
      <w:r w:rsidR="00F2426A">
        <w:rPr>
          <w:rFonts w:ascii="Times New Roman" w:hAnsi="Times New Roman" w:cs="Times New Roman"/>
          <w:lang w:val="pl-PL"/>
        </w:rPr>
        <w:t xml:space="preserve"> zájem nebyl, z toho důvodu Górnického dílo nemělo </w:t>
      </w:r>
      <w:r w:rsidR="005D32C1">
        <w:rPr>
          <w:rFonts w:ascii="Times New Roman" w:hAnsi="Times New Roman" w:cs="Times New Roman"/>
          <w:lang w:val="pl-PL"/>
        </w:rPr>
        <w:t>příliš</w:t>
      </w:r>
      <w:r w:rsidR="00F2426A">
        <w:rPr>
          <w:rFonts w:ascii="Times New Roman" w:hAnsi="Times New Roman" w:cs="Times New Roman"/>
          <w:lang w:val="pl-PL"/>
        </w:rPr>
        <w:t xml:space="preserve"> následovníků.</w:t>
      </w:r>
    </w:p>
    <w:p w:rsidR="007D6C0F" w:rsidRDefault="00F2426A" w:rsidP="002327BD">
      <w:pPr>
        <w:spacing w:after="0" w:line="360" w:lineRule="auto"/>
        <w:ind w:firstLine="708"/>
        <w:jc w:val="both"/>
        <w:rPr>
          <w:rFonts w:ascii="Times New Roman" w:hAnsi="Times New Roman" w:cs="Times New Roman"/>
          <w:lang w:val="pl-PL"/>
        </w:rPr>
      </w:pPr>
      <w:bookmarkStart w:id="0" w:name="_GoBack"/>
      <w:bookmarkEnd w:id="0"/>
      <w:r>
        <w:rPr>
          <w:rFonts w:ascii="Times New Roman" w:hAnsi="Times New Roman" w:cs="Times New Roman"/>
          <w:lang w:val="pl-PL"/>
        </w:rPr>
        <w:t xml:space="preserve">Neoblíbenost dvorského života můžeme vysledovat také v Rejově díle, jež mladé šlechtice od kariéry dvořana odrazuje. Jeho obraz vycházel z domácích reálií, proto byl také mnohem lépe přijat, byl šlechtě bližší, srozumitelnější a díky tomu i oblíbenější. Mnozí badatelé jsou toho názoru, že Rejův </w:t>
      </w:r>
      <w:r w:rsidRPr="00F2426A">
        <w:rPr>
          <w:rFonts w:ascii="Times New Roman" w:hAnsi="Times New Roman" w:cs="Times New Roman"/>
          <w:i/>
          <w:lang w:val="pl-PL"/>
        </w:rPr>
        <w:t>Żywot</w:t>
      </w:r>
      <w:r w:rsidRPr="00F2426A">
        <w:rPr>
          <w:rFonts w:ascii="Times New Roman" w:hAnsi="Times New Roman" w:cs="Times New Roman"/>
          <w:i/>
        </w:rPr>
        <w:t>…</w:t>
      </w:r>
      <w:r>
        <w:rPr>
          <w:rFonts w:ascii="Times New Roman" w:hAnsi="Times New Roman" w:cs="Times New Roman"/>
        </w:rPr>
        <w:t xml:space="preserve">, vydaný dva roky po </w:t>
      </w:r>
      <w:proofErr w:type="spellStart"/>
      <w:r w:rsidRPr="00F2426A">
        <w:rPr>
          <w:rFonts w:ascii="Times New Roman" w:hAnsi="Times New Roman" w:cs="Times New Roman"/>
          <w:i/>
        </w:rPr>
        <w:t>Dworzaninowi</w:t>
      </w:r>
      <w:proofErr w:type="spellEnd"/>
      <w:r>
        <w:rPr>
          <w:rFonts w:ascii="Times New Roman" w:hAnsi="Times New Roman" w:cs="Times New Roman"/>
        </w:rPr>
        <w:t xml:space="preserve"> je svým způsobem Rejovou odpovědí na </w:t>
      </w:r>
      <w:proofErr w:type="spellStart"/>
      <w:r>
        <w:rPr>
          <w:rFonts w:ascii="Times New Roman" w:hAnsi="Times New Roman" w:cs="Times New Roman"/>
        </w:rPr>
        <w:t>Górnického</w:t>
      </w:r>
      <w:proofErr w:type="spellEnd"/>
      <w:r>
        <w:rPr>
          <w:rFonts w:ascii="Times New Roman" w:hAnsi="Times New Roman" w:cs="Times New Roman"/>
        </w:rPr>
        <w:t xml:space="preserve"> ideál šlechtice.</w:t>
      </w:r>
      <w:r>
        <w:rPr>
          <w:rFonts w:ascii="Times New Roman" w:hAnsi="Times New Roman" w:cs="Times New Roman"/>
          <w:lang w:val="pl-PL"/>
        </w:rPr>
        <w:t xml:space="preserve"> </w:t>
      </w:r>
      <w:r w:rsidR="007D6C0F">
        <w:rPr>
          <w:rFonts w:ascii="Times New Roman" w:hAnsi="Times New Roman" w:cs="Times New Roman"/>
          <w:lang w:val="pl-PL"/>
        </w:rPr>
        <w:t xml:space="preserve">S tímto názorem však </w:t>
      </w:r>
      <w:r w:rsidR="005D32C1">
        <w:rPr>
          <w:rFonts w:ascii="Times New Roman" w:hAnsi="Times New Roman" w:cs="Times New Roman"/>
          <w:lang w:val="pl-PL"/>
        </w:rPr>
        <w:t xml:space="preserve">ne všichni </w:t>
      </w:r>
      <w:r w:rsidR="007D6C0F">
        <w:rPr>
          <w:rFonts w:ascii="Times New Roman" w:hAnsi="Times New Roman" w:cs="Times New Roman"/>
          <w:lang w:val="pl-PL"/>
        </w:rPr>
        <w:t>souhlasí a dokumentují to značnou formální i obsahovou rozdílností obou děl a jejich zaměřením.</w:t>
      </w:r>
    </w:p>
    <w:p w:rsidR="007D6C0F" w:rsidRDefault="007D6C0F" w:rsidP="002327BD">
      <w:pPr>
        <w:spacing w:after="0" w:line="360" w:lineRule="auto"/>
        <w:jc w:val="both"/>
        <w:rPr>
          <w:rFonts w:ascii="Times New Roman" w:hAnsi="Times New Roman" w:cs="Times New Roman"/>
          <w:lang w:val="pl-PL"/>
        </w:rPr>
      </w:pPr>
    </w:p>
    <w:p w:rsidR="009169A1" w:rsidRPr="002327BD" w:rsidRDefault="007D6C0F" w:rsidP="002327BD">
      <w:pPr>
        <w:spacing w:after="0" w:line="360" w:lineRule="auto"/>
        <w:jc w:val="both"/>
        <w:rPr>
          <w:rFonts w:ascii="Times New Roman" w:hAnsi="Times New Roman" w:cs="Times New Roman"/>
          <w:lang w:val="pl-PL"/>
        </w:rPr>
      </w:pPr>
      <w:r w:rsidRPr="005A3BD6">
        <w:rPr>
          <w:rFonts w:ascii="Times New Roman" w:hAnsi="Times New Roman" w:cs="Times New Roman"/>
          <w:u w:val="single"/>
          <w:lang w:val="pl-PL"/>
        </w:rPr>
        <w:t>Použité prameny a literatura</w:t>
      </w:r>
      <w:r>
        <w:rPr>
          <w:rFonts w:ascii="Times New Roman" w:hAnsi="Times New Roman" w:cs="Times New Roman"/>
          <w:lang w:val="pl-PL"/>
        </w:rPr>
        <w:t xml:space="preserve">: </w:t>
      </w:r>
    </w:p>
    <w:p w:rsidR="007D6C0F" w:rsidRDefault="007D6C0F" w:rsidP="002327BD">
      <w:pPr>
        <w:spacing w:after="0" w:line="360" w:lineRule="auto"/>
        <w:jc w:val="both"/>
        <w:rPr>
          <w:rFonts w:ascii="Times New Roman" w:hAnsi="Times New Roman" w:cs="Times New Roman"/>
        </w:rPr>
      </w:pPr>
      <w:r>
        <w:rPr>
          <w:rFonts w:ascii="Times New Roman" w:hAnsi="Times New Roman" w:cs="Times New Roman"/>
        </w:rPr>
        <w:t xml:space="preserve">GÓRNICKI, </w:t>
      </w:r>
      <w:r>
        <w:rPr>
          <w:rFonts w:ascii="Times New Roman" w:hAnsi="Times New Roman" w:cs="Times New Roman"/>
          <w:lang w:val="pl-PL"/>
        </w:rPr>
        <w:t xml:space="preserve">Łukasz: Dworzanin polski. In. </w:t>
      </w:r>
      <w:r w:rsidRPr="007D6C0F">
        <w:rPr>
          <w:rFonts w:ascii="Times New Roman" w:hAnsi="Times New Roman" w:cs="Times New Roman"/>
          <w:i/>
          <w:lang w:val="pl-PL"/>
        </w:rPr>
        <w:t>Pisma</w:t>
      </w:r>
      <w:r>
        <w:rPr>
          <w:rFonts w:ascii="Times New Roman" w:hAnsi="Times New Roman" w:cs="Times New Roman"/>
          <w:lang w:val="pl-PL"/>
        </w:rPr>
        <w:t>. D</w:t>
      </w:r>
      <w:proofErr w:type="spellStart"/>
      <w:r>
        <w:rPr>
          <w:rFonts w:ascii="Times New Roman" w:hAnsi="Times New Roman" w:cs="Times New Roman"/>
        </w:rPr>
        <w:t>íl</w:t>
      </w:r>
      <w:proofErr w:type="spellEnd"/>
      <w:r>
        <w:rPr>
          <w:rFonts w:ascii="Times New Roman" w:hAnsi="Times New Roman" w:cs="Times New Roman"/>
        </w:rPr>
        <w:t xml:space="preserve"> I, </w:t>
      </w:r>
      <w:proofErr w:type="spellStart"/>
      <w:r>
        <w:rPr>
          <w:rFonts w:ascii="Times New Roman" w:hAnsi="Times New Roman" w:cs="Times New Roman"/>
        </w:rPr>
        <w:t>Warszawa</w:t>
      </w:r>
      <w:proofErr w:type="spellEnd"/>
      <w:r>
        <w:rPr>
          <w:rFonts w:ascii="Times New Roman" w:hAnsi="Times New Roman" w:cs="Times New Roman"/>
        </w:rPr>
        <w:t xml:space="preserve"> 1961.</w:t>
      </w:r>
    </w:p>
    <w:p w:rsidR="007D6C0F" w:rsidRDefault="007D6C0F" w:rsidP="002327BD">
      <w:pPr>
        <w:spacing w:after="0" w:line="360" w:lineRule="auto"/>
        <w:jc w:val="both"/>
        <w:rPr>
          <w:rFonts w:ascii="Times New Roman" w:hAnsi="Times New Roman" w:cs="Times New Roman"/>
          <w:lang w:val="pl-PL"/>
        </w:rPr>
      </w:pPr>
      <w:r>
        <w:rPr>
          <w:rFonts w:ascii="Times New Roman" w:hAnsi="Times New Roman" w:cs="Times New Roman"/>
        </w:rPr>
        <w:t>REJ z NAGŁOWIC, Miko</w:t>
      </w:r>
      <w:r>
        <w:rPr>
          <w:rFonts w:ascii="Times New Roman" w:hAnsi="Times New Roman" w:cs="Times New Roman"/>
          <w:lang w:val="pl-PL"/>
        </w:rPr>
        <w:t xml:space="preserve">łaj: </w:t>
      </w:r>
      <w:r w:rsidRPr="007D6C0F">
        <w:rPr>
          <w:rFonts w:ascii="Times New Roman" w:hAnsi="Times New Roman" w:cs="Times New Roman"/>
          <w:i/>
          <w:lang w:val="pl-PL"/>
        </w:rPr>
        <w:t>Żywot człowieka poczciwego</w:t>
      </w:r>
      <w:r>
        <w:rPr>
          <w:rFonts w:ascii="Times New Roman" w:hAnsi="Times New Roman" w:cs="Times New Roman"/>
          <w:lang w:val="pl-PL"/>
        </w:rPr>
        <w:t>. Wrocław 1956.</w:t>
      </w:r>
    </w:p>
    <w:p w:rsidR="007D6C0F" w:rsidRDefault="007D6C0F" w:rsidP="002327BD">
      <w:pPr>
        <w:spacing w:after="0" w:line="360" w:lineRule="auto"/>
        <w:jc w:val="both"/>
        <w:rPr>
          <w:rFonts w:ascii="Times New Roman" w:hAnsi="Times New Roman" w:cs="Times New Roman"/>
          <w:lang w:val="pl-PL"/>
        </w:rPr>
      </w:pPr>
      <w:r>
        <w:rPr>
          <w:rFonts w:ascii="Times New Roman" w:hAnsi="Times New Roman" w:cs="Times New Roman"/>
          <w:lang w:val="pl-PL"/>
        </w:rPr>
        <w:t>BR</w:t>
      </w:r>
      <w:r>
        <w:rPr>
          <w:rFonts w:ascii="Times New Roman" w:hAnsi="Times New Roman" w:cs="Times New Roman"/>
        </w:rPr>
        <w:t xml:space="preserve">ÜCKNER, </w:t>
      </w:r>
      <w:proofErr w:type="spellStart"/>
      <w:r>
        <w:rPr>
          <w:rFonts w:ascii="Times New Roman" w:hAnsi="Times New Roman" w:cs="Times New Roman"/>
        </w:rPr>
        <w:t>Aleksander</w:t>
      </w:r>
      <w:proofErr w:type="spellEnd"/>
      <w:r>
        <w:rPr>
          <w:rFonts w:ascii="Times New Roman" w:hAnsi="Times New Roman" w:cs="Times New Roman"/>
        </w:rPr>
        <w:t xml:space="preserve">: </w:t>
      </w:r>
      <w:r w:rsidRPr="007D6C0F">
        <w:rPr>
          <w:rFonts w:ascii="Times New Roman" w:hAnsi="Times New Roman" w:cs="Times New Roman"/>
          <w:i/>
        </w:rPr>
        <w:t>Miko</w:t>
      </w:r>
      <w:r w:rsidRPr="007D6C0F">
        <w:rPr>
          <w:rFonts w:ascii="Times New Roman" w:hAnsi="Times New Roman" w:cs="Times New Roman"/>
          <w:i/>
          <w:lang w:val="pl-PL"/>
        </w:rPr>
        <w:t>łaj Rej</w:t>
      </w:r>
      <w:r>
        <w:rPr>
          <w:rFonts w:ascii="Times New Roman" w:hAnsi="Times New Roman" w:cs="Times New Roman"/>
          <w:lang w:val="pl-PL"/>
        </w:rPr>
        <w:t>. Warszawa 1988.</w:t>
      </w:r>
    </w:p>
    <w:p w:rsidR="007D6C0F" w:rsidRDefault="007D6C0F" w:rsidP="002327BD">
      <w:pPr>
        <w:spacing w:after="0" w:line="360" w:lineRule="auto"/>
        <w:jc w:val="both"/>
        <w:rPr>
          <w:rFonts w:ascii="Times New Roman" w:hAnsi="Times New Roman" w:cs="Times New Roman"/>
          <w:lang w:val="pl-PL"/>
        </w:rPr>
      </w:pPr>
      <w:r>
        <w:rPr>
          <w:rFonts w:ascii="Times New Roman" w:hAnsi="Times New Roman" w:cs="Times New Roman"/>
          <w:lang w:val="pl-PL"/>
        </w:rPr>
        <w:t xml:space="preserve">DZIECHCIŃSKA, Hanna: </w:t>
      </w:r>
      <w:r w:rsidRPr="007D6C0F">
        <w:rPr>
          <w:rFonts w:ascii="Times New Roman" w:hAnsi="Times New Roman" w:cs="Times New Roman"/>
          <w:i/>
          <w:lang w:val="pl-PL"/>
        </w:rPr>
        <w:t>Oglądanie i słuchanie w kulturze dawnej Polski</w:t>
      </w:r>
      <w:r>
        <w:rPr>
          <w:rFonts w:ascii="Times New Roman" w:hAnsi="Times New Roman" w:cs="Times New Roman"/>
          <w:lang w:val="pl-PL"/>
        </w:rPr>
        <w:t>. Warszawa 1987.</w:t>
      </w:r>
    </w:p>
    <w:p w:rsidR="007D6C0F" w:rsidRPr="007D6C0F" w:rsidRDefault="007D6C0F" w:rsidP="002327BD">
      <w:pPr>
        <w:spacing w:after="0" w:line="360" w:lineRule="auto"/>
        <w:jc w:val="both"/>
        <w:rPr>
          <w:rFonts w:ascii="Times New Roman" w:hAnsi="Times New Roman" w:cs="Times New Roman"/>
          <w:lang w:val="pl-PL"/>
        </w:rPr>
      </w:pPr>
      <w:r>
        <w:rPr>
          <w:rFonts w:ascii="Times New Roman" w:hAnsi="Times New Roman" w:cs="Times New Roman"/>
          <w:lang w:val="pl-PL"/>
        </w:rPr>
        <w:t xml:space="preserve">GRUCHAŁA, Janusz Stanisław: Dworzanin doskonały – Łukasz Górnicki. In. </w:t>
      </w:r>
      <w:r w:rsidRPr="007D6C0F">
        <w:rPr>
          <w:rFonts w:ascii="Times New Roman" w:hAnsi="Times New Roman" w:cs="Times New Roman"/>
          <w:i/>
          <w:lang w:val="pl-PL"/>
        </w:rPr>
        <w:t>Pisarze staropolscy. Sylwetki</w:t>
      </w:r>
      <w:r>
        <w:rPr>
          <w:rFonts w:ascii="Times New Roman" w:hAnsi="Times New Roman" w:cs="Times New Roman"/>
          <w:lang w:val="pl-PL"/>
        </w:rPr>
        <w:t>. D</w:t>
      </w:r>
      <w:proofErr w:type="spellStart"/>
      <w:r>
        <w:rPr>
          <w:rFonts w:ascii="Times New Roman" w:hAnsi="Times New Roman" w:cs="Times New Roman"/>
        </w:rPr>
        <w:t>íl</w:t>
      </w:r>
      <w:proofErr w:type="spellEnd"/>
      <w:r>
        <w:rPr>
          <w:rFonts w:ascii="Times New Roman" w:hAnsi="Times New Roman" w:cs="Times New Roman"/>
        </w:rPr>
        <w:t xml:space="preserve"> II, </w:t>
      </w:r>
      <w:r>
        <w:rPr>
          <w:rFonts w:ascii="Times New Roman" w:hAnsi="Times New Roman" w:cs="Times New Roman"/>
          <w:lang w:val="pl-PL"/>
        </w:rPr>
        <w:t>Warszawa 1997.</w:t>
      </w:r>
    </w:p>
    <w:p w:rsidR="007D6C0F" w:rsidRDefault="007D6C0F" w:rsidP="002327BD">
      <w:pPr>
        <w:spacing w:after="0" w:line="360" w:lineRule="auto"/>
        <w:jc w:val="both"/>
        <w:rPr>
          <w:rFonts w:ascii="Times New Roman" w:hAnsi="Times New Roman" w:cs="Times New Roman"/>
          <w:lang w:val="pl-PL"/>
        </w:rPr>
      </w:pPr>
      <w:r>
        <w:rPr>
          <w:rFonts w:ascii="Times New Roman" w:hAnsi="Times New Roman" w:cs="Times New Roman"/>
          <w:lang w:val="pl-PL"/>
        </w:rPr>
        <w:t xml:space="preserve">KOCHAN, Anna: </w:t>
      </w:r>
      <w:r w:rsidRPr="007D6C0F">
        <w:rPr>
          <w:rFonts w:ascii="Times New Roman" w:hAnsi="Times New Roman" w:cs="Times New Roman"/>
          <w:i/>
          <w:lang w:val="pl-PL"/>
        </w:rPr>
        <w:t>Źwierciadło Mikołaja Reja</w:t>
      </w:r>
      <w:r>
        <w:rPr>
          <w:rFonts w:ascii="Times New Roman" w:hAnsi="Times New Roman" w:cs="Times New Roman"/>
          <w:lang w:val="pl-PL"/>
        </w:rPr>
        <w:t>. Wrocław 2003.</w:t>
      </w:r>
    </w:p>
    <w:p w:rsidR="007D6C0F" w:rsidRDefault="00224FCE" w:rsidP="002327BD">
      <w:pPr>
        <w:spacing w:after="0" w:line="360" w:lineRule="auto"/>
        <w:jc w:val="both"/>
        <w:rPr>
          <w:rFonts w:ascii="Times New Roman" w:hAnsi="Times New Roman" w:cs="Times New Roman"/>
          <w:lang w:val="pl-PL"/>
        </w:rPr>
      </w:pPr>
      <w:r>
        <w:rPr>
          <w:rFonts w:ascii="Times New Roman" w:hAnsi="Times New Roman" w:cs="Times New Roman"/>
          <w:lang w:val="pl-PL"/>
        </w:rPr>
        <w:t xml:space="preserve">KOZIELEWSKI, Ignacy: </w:t>
      </w:r>
      <w:r w:rsidRPr="00224FCE">
        <w:rPr>
          <w:rFonts w:ascii="Times New Roman" w:hAnsi="Times New Roman" w:cs="Times New Roman"/>
          <w:i/>
          <w:lang w:val="pl-PL"/>
        </w:rPr>
        <w:t>Łukasz Górnicki. Studium historyczno-literackie</w:t>
      </w:r>
      <w:r>
        <w:rPr>
          <w:rFonts w:ascii="Times New Roman" w:hAnsi="Times New Roman" w:cs="Times New Roman"/>
          <w:lang w:val="pl-PL"/>
        </w:rPr>
        <w:t>. Lwów 1929.</w:t>
      </w:r>
    </w:p>
    <w:p w:rsidR="00224FCE" w:rsidRDefault="00224FCE" w:rsidP="002327BD">
      <w:pPr>
        <w:spacing w:after="0" w:line="360" w:lineRule="auto"/>
        <w:jc w:val="both"/>
        <w:rPr>
          <w:rFonts w:ascii="Times New Roman" w:hAnsi="Times New Roman" w:cs="Times New Roman"/>
          <w:lang w:val="pl-PL"/>
        </w:rPr>
      </w:pPr>
      <w:r>
        <w:rPr>
          <w:rFonts w:ascii="Times New Roman" w:hAnsi="Times New Roman" w:cs="Times New Roman"/>
          <w:lang w:val="pl-PL"/>
        </w:rPr>
        <w:t xml:space="preserve">KRZYŻANOWSKI, Julian: </w:t>
      </w:r>
      <w:r w:rsidRPr="00224FCE">
        <w:rPr>
          <w:rFonts w:ascii="Times New Roman" w:hAnsi="Times New Roman" w:cs="Times New Roman"/>
          <w:i/>
          <w:lang w:val="pl-PL"/>
        </w:rPr>
        <w:t>Z wieku Reja i Stańczyka</w:t>
      </w:r>
      <w:r>
        <w:rPr>
          <w:rFonts w:ascii="Times New Roman" w:hAnsi="Times New Roman" w:cs="Times New Roman"/>
          <w:lang w:val="pl-PL"/>
        </w:rPr>
        <w:t>. Warszawa 1958.</w:t>
      </w:r>
    </w:p>
    <w:p w:rsidR="00224FCE" w:rsidRDefault="00224FCE" w:rsidP="002327BD">
      <w:pPr>
        <w:spacing w:after="0" w:line="360" w:lineRule="auto"/>
        <w:jc w:val="both"/>
        <w:rPr>
          <w:rFonts w:ascii="Times New Roman" w:hAnsi="Times New Roman" w:cs="Times New Roman"/>
          <w:lang w:val="pl-PL"/>
        </w:rPr>
      </w:pPr>
      <w:r>
        <w:rPr>
          <w:rFonts w:ascii="Times New Roman" w:hAnsi="Times New Roman" w:cs="Times New Roman"/>
          <w:lang w:val="pl-PL"/>
        </w:rPr>
        <w:t xml:space="preserve">LICHAŃSKI, Jakub Zdzisław: </w:t>
      </w:r>
      <w:r w:rsidRPr="00224FCE">
        <w:rPr>
          <w:rFonts w:ascii="Times New Roman" w:hAnsi="Times New Roman" w:cs="Times New Roman"/>
          <w:i/>
          <w:lang w:val="pl-PL"/>
        </w:rPr>
        <w:t>Łukasz Górnicki</w:t>
      </w:r>
      <w:r>
        <w:rPr>
          <w:rFonts w:ascii="Times New Roman" w:hAnsi="Times New Roman" w:cs="Times New Roman"/>
          <w:i/>
          <w:lang w:val="pl-PL"/>
        </w:rPr>
        <w:t>.Sarmacki Castiglione.</w:t>
      </w:r>
      <w:r>
        <w:rPr>
          <w:rFonts w:ascii="Times New Roman" w:hAnsi="Times New Roman" w:cs="Times New Roman"/>
          <w:lang w:val="pl-PL"/>
        </w:rPr>
        <w:t>Warszawa 1998.</w:t>
      </w:r>
    </w:p>
    <w:p w:rsidR="00224FCE" w:rsidRPr="00224FCE" w:rsidRDefault="00224FCE" w:rsidP="002327BD">
      <w:pPr>
        <w:spacing w:after="0" w:line="360" w:lineRule="auto"/>
        <w:jc w:val="both"/>
        <w:rPr>
          <w:rFonts w:ascii="Times New Roman" w:hAnsi="Times New Roman" w:cs="Times New Roman"/>
          <w:lang w:val="pl-PL"/>
        </w:rPr>
      </w:pPr>
      <w:r>
        <w:rPr>
          <w:rFonts w:ascii="Times New Roman" w:hAnsi="Times New Roman" w:cs="Times New Roman"/>
          <w:lang w:val="pl-PL"/>
        </w:rPr>
        <w:t xml:space="preserve">NADOLSKI, Bronisław (ed.): </w:t>
      </w:r>
      <w:r w:rsidRPr="00224FCE">
        <w:rPr>
          <w:rFonts w:ascii="Times New Roman" w:hAnsi="Times New Roman" w:cs="Times New Roman"/>
          <w:i/>
          <w:lang w:val="pl-PL"/>
        </w:rPr>
        <w:t>Studia nad Mikołajem Rejem. Twórczość i recepcja</w:t>
      </w:r>
      <w:r>
        <w:rPr>
          <w:rFonts w:ascii="Times New Roman" w:hAnsi="Times New Roman" w:cs="Times New Roman"/>
          <w:lang w:val="pl-PL"/>
        </w:rPr>
        <w:t>. Gdańsk 1971.</w:t>
      </w:r>
    </w:p>
    <w:sectPr w:rsidR="00224FCE" w:rsidRPr="00224FCE" w:rsidSect="005C1E1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BD" w:rsidRDefault="002327BD" w:rsidP="002327BD">
      <w:pPr>
        <w:spacing w:after="0" w:line="240" w:lineRule="auto"/>
      </w:pPr>
      <w:r>
        <w:separator/>
      </w:r>
    </w:p>
  </w:endnote>
  <w:endnote w:type="continuationSeparator" w:id="0">
    <w:p w:rsidR="002327BD" w:rsidRDefault="002327BD" w:rsidP="0023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674870"/>
      <w:docPartObj>
        <w:docPartGallery w:val="Page Numbers (Bottom of Page)"/>
        <w:docPartUnique/>
      </w:docPartObj>
    </w:sdtPr>
    <w:sdtContent>
      <w:p w:rsidR="002327BD" w:rsidRDefault="002327BD">
        <w:pPr>
          <w:pStyle w:val="Zpat"/>
          <w:jc w:val="center"/>
        </w:pPr>
        <w:r>
          <w:fldChar w:fldCharType="begin"/>
        </w:r>
        <w:r>
          <w:instrText>PAGE   \* MERGEFORMAT</w:instrText>
        </w:r>
        <w:r>
          <w:fldChar w:fldCharType="separate"/>
        </w:r>
        <w:r>
          <w:rPr>
            <w:noProof/>
          </w:rPr>
          <w:t>4</w:t>
        </w:r>
        <w:r>
          <w:fldChar w:fldCharType="end"/>
        </w:r>
      </w:p>
    </w:sdtContent>
  </w:sdt>
  <w:p w:rsidR="002327BD" w:rsidRDefault="002327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BD" w:rsidRDefault="002327BD" w:rsidP="002327BD">
      <w:pPr>
        <w:spacing w:after="0" w:line="240" w:lineRule="auto"/>
      </w:pPr>
      <w:r>
        <w:separator/>
      </w:r>
    </w:p>
  </w:footnote>
  <w:footnote w:type="continuationSeparator" w:id="0">
    <w:p w:rsidR="002327BD" w:rsidRDefault="002327BD" w:rsidP="00232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BD" w:rsidRDefault="002327BD" w:rsidP="002327BD">
    <w:pPr>
      <w:pStyle w:val="Zhlav"/>
      <w:jc w:val="right"/>
    </w:pPr>
    <w:r>
      <w:t>PJA 125 Dějiny polské literatury I</w:t>
    </w:r>
  </w:p>
  <w:p w:rsidR="002327BD" w:rsidRDefault="002327BD" w:rsidP="002327BD">
    <w:pPr>
      <w:pStyle w:val="Zhlav"/>
      <w:jc w:val="right"/>
    </w:pPr>
    <w:r>
      <w:t xml:space="preserve">Mgr. Markéta Páralová </w:t>
    </w:r>
    <w:proofErr w:type="spellStart"/>
    <w:r>
      <w:t>Tardy</w:t>
    </w:r>
    <w:proofErr w:type="spellEnd"/>
  </w:p>
  <w:p w:rsidR="002327BD" w:rsidRDefault="002327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A14F7"/>
    <w:multiLevelType w:val="hybridMultilevel"/>
    <w:tmpl w:val="2AE28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1B15"/>
    <w:rsid w:val="00073424"/>
    <w:rsid w:val="000A223E"/>
    <w:rsid w:val="000F6B97"/>
    <w:rsid w:val="00157FF0"/>
    <w:rsid w:val="001D76F6"/>
    <w:rsid w:val="00224FCE"/>
    <w:rsid w:val="002327BD"/>
    <w:rsid w:val="00293E56"/>
    <w:rsid w:val="00371B15"/>
    <w:rsid w:val="003857B2"/>
    <w:rsid w:val="00391A01"/>
    <w:rsid w:val="00577172"/>
    <w:rsid w:val="005A3BD6"/>
    <w:rsid w:val="005C1E10"/>
    <w:rsid w:val="005D32C1"/>
    <w:rsid w:val="00672E31"/>
    <w:rsid w:val="00684A18"/>
    <w:rsid w:val="006A533F"/>
    <w:rsid w:val="006B6123"/>
    <w:rsid w:val="006B784F"/>
    <w:rsid w:val="006C3B10"/>
    <w:rsid w:val="00717E71"/>
    <w:rsid w:val="007D5423"/>
    <w:rsid w:val="007D6C0F"/>
    <w:rsid w:val="00825CEC"/>
    <w:rsid w:val="00827A24"/>
    <w:rsid w:val="009169A1"/>
    <w:rsid w:val="00994D26"/>
    <w:rsid w:val="009F248F"/>
    <w:rsid w:val="00A42EBF"/>
    <w:rsid w:val="00A8044B"/>
    <w:rsid w:val="00B37D94"/>
    <w:rsid w:val="00BB1EA3"/>
    <w:rsid w:val="00BE232B"/>
    <w:rsid w:val="00C44F05"/>
    <w:rsid w:val="00CC1C0C"/>
    <w:rsid w:val="00CF63C2"/>
    <w:rsid w:val="00E6366C"/>
    <w:rsid w:val="00E75D56"/>
    <w:rsid w:val="00E770BA"/>
    <w:rsid w:val="00E837D7"/>
    <w:rsid w:val="00F02764"/>
    <w:rsid w:val="00F2426A"/>
    <w:rsid w:val="00F347D3"/>
    <w:rsid w:val="00F42A86"/>
    <w:rsid w:val="00F52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53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533F"/>
    <w:pPr>
      <w:ind w:left="720"/>
      <w:contextualSpacing/>
    </w:pPr>
  </w:style>
  <w:style w:type="paragraph" w:styleId="Zhlav">
    <w:name w:val="header"/>
    <w:basedOn w:val="Normln"/>
    <w:link w:val="ZhlavChar"/>
    <w:uiPriority w:val="99"/>
    <w:unhideWhenUsed/>
    <w:rsid w:val="002327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27BD"/>
  </w:style>
  <w:style w:type="paragraph" w:styleId="Zpat">
    <w:name w:val="footer"/>
    <w:basedOn w:val="Normln"/>
    <w:link w:val="ZpatChar"/>
    <w:uiPriority w:val="99"/>
    <w:unhideWhenUsed/>
    <w:rsid w:val="002327BD"/>
    <w:pPr>
      <w:tabs>
        <w:tab w:val="center" w:pos="4536"/>
        <w:tab w:val="right" w:pos="9072"/>
      </w:tabs>
      <w:spacing w:after="0" w:line="240" w:lineRule="auto"/>
    </w:pPr>
  </w:style>
  <w:style w:type="character" w:customStyle="1" w:styleId="ZpatChar">
    <w:name w:val="Zápatí Char"/>
    <w:basedOn w:val="Standardnpsmoodstavce"/>
    <w:link w:val="Zpat"/>
    <w:uiPriority w:val="99"/>
    <w:rsid w:val="002327BD"/>
  </w:style>
  <w:style w:type="paragraph" w:styleId="Textbubliny">
    <w:name w:val="Balloon Text"/>
    <w:basedOn w:val="Normln"/>
    <w:link w:val="TextbublinyChar"/>
    <w:uiPriority w:val="99"/>
    <w:semiHidden/>
    <w:unhideWhenUsed/>
    <w:rsid w:val="002327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6E"/>
    <w:rsid w:val="00AC4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D30F3F19F624CF2928020F983967FB4">
    <w:name w:val="BD30F3F19F624CF2928020F983967FB4"/>
    <w:rsid w:val="00AC4B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D30F3F19F624CF2928020F983967FB4">
    <w:name w:val="BD30F3F19F624CF2928020F983967FB4"/>
    <w:rsid w:val="00AC4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2016</Words>
  <Characters>11901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Monika Hornová</cp:lastModifiedBy>
  <cp:revision>8</cp:revision>
  <cp:lastPrinted>2013-03-18T10:33:00Z</cp:lastPrinted>
  <dcterms:created xsi:type="dcterms:W3CDTF">2013-03-14T22:03:00Z</dcterms:created>
  <dcterms:modified xsi:type="dcterms:W3CDTF">2013-03-18T10:34:00Z</dcterms:modified>
</cp:coreProperties>
</file>