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70" w:rsidRPr="00B01A6E" w:rsidRDefault="00B01A6E" w:rsidP="00B01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  <w:r w:rsidRPr="00B01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cs-CZ"/>
        </w:rPr>
        <w:t>1. М</w:t>
      </w:r>
      <w:r w:rsidRPr="00B01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асленица</w:t>
      </w:r>
    </w:p>
    <w:p w:rsidR="00B01A6E" w:rsidRDefault="00177870" w:rsidP="00B01A6E">
      <w:pPr>
        <w:spacing w:after="260" w:line="240" w:lineRule="auto"/>
      </w:pP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   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Масленица (сырная неделя)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справляется за семь недель до 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Пасхи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и приходится на период с конца февраля до начала марта. 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  <w:t>   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Масленичная неделя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была буквально переполнена праздничными делами; </w:t>
      </w:r>
      <w:r w:rsidRPr="004865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обрядовые и необрядовые действия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, традиционные игры и </w:t>
      </w:r>
      <w:r w:rsidRPr="004865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затеи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, обязанности и поступки до отказа заполняли все дни. Сил, энергии, задора хватало на всё, поскольку царила атмосфера раскрепощённости, всеобщей радости и веселья. 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  <w:t xml:space="preserve">   Каждый день масленицы имел своё название, за каждым закреплены были определённые действия, правила поведения и пр.: 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  <w:t xml:space="preserve">     Понедельник - "встреча", 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  <w:t>     вторник - "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заигрыш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", 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  <w:t>     среда - "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лакомка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", "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разгул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", "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перелом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", 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  <w:t>     четверг - "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разгуляй-четверток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", "широкий", 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  <w:t>     пятница - "тёщины вечера", "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тёщины вечерки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", 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  <w:t>     суббота - "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золовкины посиделки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", "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проводы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", 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  <w:t>     воскресенье - "</w:t>
      </w:r>
      <w:r w:rsidRPr="0017787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прощеный день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". </w:t>
      </w:r>
      <w:r w:rsidRPr="00177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br/>
      </w:r>
    </w:p>
    <w:tbl>
      <w:tblPr>
        <w:tblStyle w:val="Mkatabulky"/>
        <w:tblW w:w="0" w:type="auto"/>
        <w:tblLook w:val="04A0"/>
      </w:tblPr>
      <w:tblGrid>
        <w:gridCol w:w="3369"/>
        <w:gridCol w:w="5670"/>
      </w:tblGrid>
      <w:tr w:rsidR="00B01A6E" w:rsidRPr="00B01A6E" w:rsidTr="00B01A6E">
        <w:tc>
          <w:tcPr>
            <w:tcW w:w="3369" w:type="dxa"/>
          </w:tcPr>
          <w:p w:rsidR="00B01A6E" w:rsidRPr="00B01A6E" w:rsidRDefault="00B01A6E" w:rsidP="00B01A6E">
            <w:pPr>
              <w:spacing w:after="260"/>
              <w:rPr>
                <w:b/>
              </w:rPr>
            </w:pPr>
            <w:r w:rsidRPr="00B01A6E">
              <w:rPr>
                <w:b/>
              </w:rPr>
              <w:t>ruský výraz (slovo, slovní spojení)</w:t>
            </w:r>
          </w:p>
        </w:tc>
        <w:tc>
          <w:tcPr>
            <w:tcW w:w="5670" w:type="dxa"/>
          </w:tcPr>
          <w:p w:rsidR="00B01A6E" w:rsidRPr="00B01A6E" w:rsidRDefault="00B01A6E" w:rsidP="00B01A6E">
            <w:pPr>
              <w:spacing w:after="260"/>
              <w:rPr>
                <w:b/>
              </w:rPr>
            </w:pPr>
            <w:r w:rsidRPr="00B01A6E">
              <w:rPr>
                <w:b/>
              </w:rPr>
              <w:t>český ekvivalent (překlad)</w:t>
            </w: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B01A6E">
            <w:pPr>
              <w:spacing w:after="260"/>
            </w:pPr>
          </w:p>
        </w:tc>
        <w:tc>
          <w:tcPr>
            <w:tcW w:w="5670" w:type="dxa"/>
          </w:tcPr>
          <w:p w:rsidR="00B01A6E" w:rsidRDefault="00B01A6E" w:rsidP="00B01A6E">
            <w:pPr>
              <w:spacing w:after="260"/>
            </w:pPr>
          </w:p>
        </w:tc>
      </w:tr>
    </w:tbl>
    <w:p w:rsidR="0023569D" w:rsidRDefault="0023569D" w:rsidP="0023569D">
      <w:pPr>
        <w:spacing w:before="240" w:after="260" w:line="240" w:lineRule="auto"/>
      </w:pPr>
      <w:r w:rsidRPr="0023569D">
        <w:t xml:space="preserve">http://ped-kopilka.ru/shkolnye-prazdniki/maslenica/nazvanie-dnei-maslenichnoi-nedeli-maslenichnaja-nedelja.html </w:t>
      </w:r>
    </w:p>
    <w:p w:rsidR="00DE68AC" w:rsidRDefault="0023569D" w:rsidP="00B01A6E">
      <w:pPr>
        <w:spacing w:after="260" w:line="240" w:lineRule="auto"/>
      </w:pPr>
      <w:r w:rsidRPr="0023569D">
        <w:t>http://</w:t>
      </w:r>
      <w:proofErr w:type="gramStart"/>
      <w:r w:rsidRPr="0023569D">
        <w:t>www</w:t>
      </w:r>
      <w:proofErr w:type="gramEnd"/>
      <w:r w:rsidRPr="0023569D">
        <w:t>.</w:t>
      </w:r>
      <w:proofErr w:type="gramStart"/>
      <w:r w:rsidRPr="0023569D">
        <w:t>cestovatel</w:t>
      </w:r>
      <w:proofErr w:type="gramEnd"/>
      <w:r w:rsidRPr="0023569D">
        <w:t>.cz/clanky/maslenica-moskevsky-masopust/</w:t>
      </w:r>
    </w:p>
    <w:p w:rsidR="00B01A6E" w:rsidRPr="00B01A6E" w:rsidRDefault="00B01A6E" w:rsidP="00B01A6E">
      <w:pPr>
        <w:pStyle w:val="Nadpis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E68AC" w:rsidRPr="00B01A6E" w:rsidRDefault="00B01A6E" w:rsidP="00B01A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cs-CZ"/>
        </w:rPr>
      </w:pPr>
      <w:r w:rsidRPr="00B01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cs-CZ"/>
        </w:rPr>
        <w:t xml:space="preserve">2. </w:t>
      </w:r>
      <w:r w:rsidR="00DE68AC" w:rsidRPr="00B01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cs-CZ"/>
        </w:rPr>
        <w:t>Музеи московского Кремля</w:t>
      </w:r>
    </w:p>
    <w:p w:rsidR="00B01A6E" w:rsidRDefault="00B01A6E" w:rsidP="00B01A6E">
      <w:pPr>
        <w:pStyle w:val="Nadpis1"/>
        <w:spacing w:before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01A6E" w:rsidRDefault="00DE68AC" w:rsidP="00B01A6E">
      <w:pPr>
        <w:pStyle w:val="Nadpis1"/>
        <w:spacing w:before="0"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B01A6E">
        <w:rPr>
          <w:rFonts w:ascii="Times New Roman" w:hAnsi="Times New Roman" w:cs="Times New Roman"/>
          <w:color w:val="FF0000"/>
          <w:sz w:val="24"/>
          <w:szCs w:val="24"/>
        </w:rPr>
        <w:t>Патриаршие палаты</w:t>
      </w:r>
    </w:p>
    <w:p w:rsidR="00DE68AC" w:rsidRPr="00B01A6E" w:rsidRDefault="00DE68AC" w:rsidP="00B01A6E">
      <w:pPr>
        <w:pStyle w:val="Nadpis1"/>
        <w:spacing w:before="0"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B01A6E">
        <w:rPr>
          <w:rFonts w:ascii="Times New Roman" w:hAnsi="Times New Roman" w:cs="Times New Roman"/>
          <w:color w:val="FF0000"/>
          <w:sz w:val="24"/>
          <w:szCs w:val="24"/>
        </w:rPr>
        <w:t>Трапезная</w:t>
      </w:r>
    </w:p>
    <w:p w:rsidR="00DE68AC" w:rsidRPr="00DE68AC" w:rsidRDefault="00DE68AC" w:rsidP="00B0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68AC">
        <w:rPr>
          <w:rFonts w:ascii="Times New Roman" w:eastAsia="Times New Roman" w:hAnsi="Times New Roman" w:cs="Times New Roman"/>
          <w:sz w:val="24"/>
          <w:szCs w:val="24"/>
          <w:lang w:eastAsia="cs-CZ"/>
        </w:rPr>
        <w:t>В пяти витринах Трапезной Патриарших палат представлена коллекция художественного шитья России XVII века, отражающая два его основных направления: лицевое и орнаментальное шитье.</w:t>
      </w:r>
    </w:p>
    <w:p w:rsidR="00DE68AC" w:rsidRPr="00DE68AC" w:rsidRDefault="00DE68AC" w:rsidP="00B0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68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Лицевое шитье представлено широко и разнообразно. Здесь можно увидеть изделия прославленных художественных мастерских: </w:t>
      </w:r>
      <w:r w:rsidRPr="004865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Царицыной, Годуновых, Старицких</w:t>
      </w:r>
      <w:r w:rsidRPr="00DE68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Большую историческую и художественную ценность представляют большие </w:t>
      </w:r>
      <w:r w:rsidRPr="004865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воздухи и пелены</w:t>
      </w:r>
      <w:r w:rsidRPr="00DE68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которые украшали алтарные преграды или подвешивались под иконы, </w:t>
      </w:r>
      <w:r w:rsidRPr="004865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покровцы алтарных престолов</w:t>
      </w:r>
      <w:r w:rsidRPr="00DE68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жертвенников, </w:t>
      </w:r>
      <w:r w:rsidRPr="004865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судари</w:t>
      </w:r>
      <w:r w:rsidRPr="00DE68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на церковные сосуды, </w:t>
      </w:r>
      <w:r w:rsidRPr="004865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плащаницы</w:t>
      </w:r>
      <w:r w:rsidRPr="00DE68AC">
        <w:rPr>
          <w:rFonts w:ascii="Times New Roman" w:eastAsia="Times New Roman" w:hAnsi="Times New Roman" w:cs="Times New Roman"/>
          <w:sz w:val="24"/>
          <w:szCs w:val="24"/>
          <w:lang w:eastAsia="cs-CZ"/>
        </w:rPr>
        <w:t>, надгробные покровы святых.</w:t>
      </w:r>
    </w:p>
    <w:p w:rsidR="00DE68AC" w:rsidRDefault="00DE68AC" w:rsidP="00B0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68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отдельной витрине представлены редкие образцы орнаментального шитья: бархатные </w:t>
      </w:r>
      <w:r w:rsidRPr="004865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поручи и оплечье</w:t>
      </w:r>
      <w:r w:rsidRPr="00DE68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шелковый с золотными нитями платок, </w:t>
      </w:r>
      <w:r w:rsidRPr="004865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став</w:t>
      </w:r>
      <w:r w:rsidRPr="00DE68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для ножей и вилок и изящные женские туфельки.</w:t>
      </w:r>
    </w:p>
    <w:p w:rsidR="00B01A6E" w:rsidRPr="00DE68AC" w:rsidRDefault="00B01A6E" w:rsidP="00B01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5386"/>
      </w:tblGrid>
      <w:tr w:rsidR="00B01A6E" w:rsidRPr="00B01A6E" w:rsidTr="00B01A6E">
        <w:tc>
          <w:tcPr>
            <w:tcW w:w="3369" w:type="dxa"/>
          </w:tcPr>
          <w:p w:rsidR="00B01A6E" w:rsidRPr="00B01A6E" w:rsidRDefault="00B01A6E" w:rsidP="006145F0">
            <w:pPr>
              <w:spacing w:after="260"/>
              <w:rPr>
                <w:b/>
              </w:rPr>
            </w:pPr>
            <w:r w:rsidRPr="00B01A6E">
              <w:rPr>
                <w:b/>
              </w:rPr>
              <w:t>ruský výraz (slovo, slovní spojení)</w:t>
            </w:r>
          </w:p>
        </w:tc>
        <w:tc>
          <w:tcPr>
            <w:tcW w:w="5386" w:type="dxa"/>
          </w:tcPr>
          <w:p w:rsidR="00B01A6E" w:rsidRPr="00B01A6E" w:rsidRDefault="00B01A6E" w:rsidP="006145F0">
            <w:pPr>
              <w:spacing w:after="260"/>
              <w:rPr>
                <w:b/>
              </w:rPr>
            </w:pPr>
            <w:r w:rsidRPr="00B01A6E">
              <w:rPr>
                <w:b/>
              </w:rPr>
              <w:t>český ekvivalent (překlad)</w:t>
            </w: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B01A6E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</w:tbl>
    <w:p w:rsidR="0023569D" w:rsidRPr="0023569D" w:rsidRDefault="0023569D" w:rsidP="002356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2356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http://</w:t>
      </w:r>
      <w:proofErr w:type="gramStart"/>
      <w:r w:rsidRPr="002356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www</w:t>
      </w:r>
      <w:proofErr w:type="gramEnd"/>
      <w:r w:rsidRPr="002356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</w:t>
      </w:r>
      <w:proofErr w:type="gramStart"/>
      <w:r w:rsidRPr="002356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kreml</w:t>
      </w:r>
      <w:proofErr w:type="gramEnd"/>
      <w:r w:rsidRPr="002356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.ru/ru/museums/patriarchal/</w:t>
      </w:r>
    </w:p>
    <w:p w:rsidR="004865F1" w:rsidRPr="00B01A6E" w:rsidRDefault="00B01A6E" w:rsidP="002356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cs-CZ"/>
        </w:rPr>
      </w:pPr>
      <w:r w:rsidRPr="00B01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cs-CZ"/>
        </w:rPr>
        <w:lastRenderedPageBreak/>
        <w:t xml:space="preserve">3. </w:t>
      </w:r>
      <w:r w:rsidR="004865F1" w:rsidRPr="00B01A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cs-CZ"/>
        </w:rPr>
        <w:t>Русская кухня</w:t>
      </w:r>
    </w:p>
    <w:p w:rsidR="00DC5289" w:rsidRDefault="00DC5289" w:rsidP="00B01A6E">
      <w:pPr>
        <w:pStyle w:val="Normlnweb"/>
      </w:pPr>
      <w:r w:rsidRPr="004865F1">
        <w:t xml:space="preserve">Историк </w:t>
      </w:r>
      <w:hyperlink r:id="rId5" w:tooltip="Костомаров, Николай Иванович" w:history="1">
        <w:r w:rsidRPr="004865F1">
          <w:rPr>
            <w:rStyle w:val="Hypertextovodkaz"/>
            <w:color w:val="auto"/>
            <w:u w:val="none"/>
          </w:rPr>
          <w:t>Н. И. Костомаров</w:t>
        </w:r>
      </w:hyperlink>
      <w:r w:rsidRPr="004865F1">
        <w:t xml:space="preserve"> описал русскую кухню в «Очерке домашней жизни и нравов великого русского народа в XVI и XVII столетиях»</w:t>
      </w:r>
      <w:hyperlink r:id="rId6" w:anchor="cite_note-0" w:history="1">
        <w:r w:rsidRPr="004865F1">
          <w:rPr>
            <w:rStyle w:val="Hypertextovodkaz"/>
            <w:color w:val="auto"/>
            <w:u w:val="none"/>
            <w:vertAlign w:val="superscript"/>
          </w:rPr>
          <w:t>[1]</w:t>
        </w:r>
      </w:hyperlink>
      <w:r w:rsidRPr="004865F1">
        <w:t xml:space="preserve">. Он отметил, что русская кухня в XVI и XVII веках основывалась на обычаях, а не искусстве, а её кушанья были просты и неразнообразны. Из-за обычая соблюдать посты стол делился на </w:t>
      </w:r>
      <w:hyperlink r:id="rId7" w:tooltip="Скоромная пища" w:history="1">
        <w:r w:rsidRPr="004865F1">
          <w:rPr>
            <w:rStyle w:val="Hypertextovodkaz"/>
            <w:b/>
            <w:color w:val="C00000"/>
            <w:u w:val="none"/>
          </w:rPr>
          <w:t>скоромный</w:t>
        </w:r>
      </w:hyperlink>
      <w:r w:rsidRPr="004865F1">
        <w:t xml:space="preserve"> и </w:t>
      </w:r>
      <w:r w:rsidRPr="004865F1">
        <w:rPr>
          <w:b/>
          <w:color w:val="C00000"/>
        </w:rPr>
        <w:t>постный</w:t>
      </w:r>
      <w:r w:rsidRPr="004865F1">
        <w:t xml:space="preserve">. Блюда приготовлялись из мучных, молочных, мясных и растительных припасов. Хлеб употреблялся преимущественно </w:t>
      </w:r>
      <w:hyperlink r:id="rId8" w:tooltip="Ржаной хлеб" w:history="1">
        <w:r w:rsidRPr="004865F1">
          <w:rPr>
            <w:rStyle w:val="Hypertextovodkaz"/>
            <w:color w:val="auto"/>
            <w:u w:val="none"/>
          </w:rPr>
          <w:t>ржаной</w:t>
        </w:r>
      </w:hyperlink>
      <w:r w:rsidRPr="004865F1">
        <w:t xml:space="preserve"> (само слово «хлеб» означало ржаной). К ржаной муке могла примешиваться ячменная. Из пшеничной муки приготовлялось лакомство — </w:t>
      </w:r>
      <w:hyperlink r:id="rId9" w:tooltip="Калач" w:history="1">
        <w:r w:rsidRPr="004865F1">
          <w:rPr>
            <w:rStyle w:val="Hypertextovodkaz"/>
            <w:b/>
            <w:color w:val="C00000"/>
            <w:u w:val="none"/>
          </w:rPr>
          <w:t>калачи</w:t>
        </w:r>
      </w:hyperlink>
      <w:r w:rsidRPr="004865F1">
        <w:t xml:space="preserve">. Соль в мучные изделия не добавлялась. Обычной едой простого народа было </w:t>
      </w:r>
      <w:hyperlink r:id="rId10" w:tooltip="Толокно" w:history="1">
        <w:r w:rsidRPr="004865F1">
          <w:rPr>
            <w:rStyle w:val="Hypertextovodkaz"/>
            <w:b/>
            <w:color w:val="C00000"/>
            <w:u w:val="none"/>
          </w:rPr>
          <w:t>толокно</w:t>
        </w:r>
      </w:hyperlink>
      <w:r w:rsidRPr="004865F1">
        <w:t xml:space="preserve">, приготовлявшееся из овсяного зерна методом частичной варки с последующим размолом. Из теста на ржаной или пшеничной муке готовили </w:t>
      </w:r>
      <w:hyperlink r:id="rId11" w:tooltip="Пироги" w:history="1">
        <w:r w:rsidRPr="004865F1">
          <w:rPr>
            <w:rStyle w:val="Hypertextovodkaz"/>
            <w:b/>
            <w:color w:val="C00000"/>
            <w:u w:val="none"/>
          </w:rPr>
          <w:t>пироги</w:t>
        </w:r>
      </w:hyperlink>
      <w:r w:rsidRPr="004865F1">
        <w:t xml:space="preserve"> (пряженые или подовые). Начинка пирогов была мясная, рыбная, творожная, ягодная. В начинку добавляли кашу, </w:t>
      </w:r>
      <w:r w:rsidRPr="004865F1">
        <w:rPr>
          <w:b/>
          <w:color w:val="C00000"/>
        </w:rPr>
        <w:t>лапшу</w:t>
      </w:r>
      <w:r w:rsidRPr="004865F1">
        <w:t xml:space="preserve">, яйца, грибы. Пекли также сдобный хлеб — </w:t>
      </w:r>
      <w:hyperlink r:id="rId12" w:tooltip="Каравай" w:history="1">
        <w:r w:rsidRPr="004865F1">
          <w:rPr>
            <w:rStyle w:val="Hypertextovodkaz"/>
            <w:b/>
            <w:color w:val="C00000"/>
            <w:u w:val="none"/>
          </w:rPr>
          <w:t>каравай</w:t>
        </w:r>
      </w:hyperlink>
      <w:r w:rsidRPr="004865F1">
        <w:t xml:space="preserve">. Другие печные изделия: </w:t>
      </w:r>
      <w:hyperlink r:id="rId13" w:tooltip="Курник (блюдо) (страница отсутствует)" w:history="1">
        <w:r w:rsidRPr="004865F1">
          <w:rPr>
            <w:b/>
            <w:color w:val="C00000"/>
          </w:rPr>
          <w:t>курник</w:t>
        </w:r>
      </w:hyperlink>
      <w:r w:rsidRPr="004865F1">
        <w:rPr>
          <w:b/>
          <w:color w:val="C00000"/>
        </w:rPr>
        <w:t xml:space="preserve">, </w:t>
      </w:r>
      <w:hyperlink r:id="rId14" w:tooltip="Оладьи" w:history="1">
        <w:r w:rsidRPr="004865F1">
          <w:rPr>
            <w:b/>
            <w:color w:val="C00000"/>
          </w:rPr>
          <w:t>оладьи</w:t>
        </w:r>
      </w:hyperlink>
      <w:r w:rsidRPr="004865F1">
        <w:rPr>
          <w:b/>
          <w:color w:val="C00000"/>
        </w:rPr>
        <w:t xml:space="preserve">, котлома, </w:t>
      </w:r>
      <w:hyperlink r:id="rId15" w:tooltip="Блины" w:history="1">
        <w:r w:rsidRPr="004865F1">
          <w:rPr>
            <w:b/>
            <w:color w:val="C00000"/>
          </w:rPr>
          <w:t>блины</w:t>
        </w:r>
      </w:hyperlink>
      <w:r w:rsidRPr="004865F1">
        <w:rPr>
          <w:b/>
          <w:color w:val="C00000"/>
        </w:rPr>
        <w:t>, хворост, тестяные шишки, левашники, перепичи, орешки</w:t>
      </w:r>
      <w:r w:rsidRPr="004865F1">
        <w:t>.</w:t>
      </w:r>
    </w:p>
    <w:p w:rsidR="00B01A6E" w:rsidRDefault="00B01A6E" w:rsidP="00B01A6E">
      <w:pPr>
        <w:pStyle w:val="Normlnweb"/>
      </w:pPr>
    </w:p>
    <w:tbl>
      <w:tblPr>
        <w:tblStyle w:val="Mkatabulky"/>
        <w:tblW w:w="0" w:type="auto"/>
        <w:tblLook w:val="04A0"/>
      </w:tblPr>
      <w:tblGrid>
        <w:gridCol w:w="3369"/>
        <w:gridCol w:w="5386"/>
      </w:tblGrid>
      <w:tr w:rsidR="00B01A6E" w:rsidRPr="00B01A6E" w:rsidTr="006145F0">
        <w:tc>
          <w:tcPr>
            <w:tcW w:w="3369" w:type="dxa"/>
          </w:tcPr>
          <w:p w:rsidR="00B01A6E" w:rsidRPr="00B01A6E" w:rsidRDefault="00B01A6E" w:rsidP="006145F0">
            <w:pPr>
              <w:spacing w:after="260"/>
              <w:rPr>
                <w:b/>
              </w:rPr>
            </w:pPr>
            <w:r w:rsidRPr="00B01A6E">
              <w:rPr>
                <w:b/>
              </w:rPr>
              <w:t>ruský výraz (slovo, slovní spojení)</w:t>
            </w:r>
          </w:p>
        </w:tc>
        <w:tc>
          <w:tcPr>
            <w:tcW w:w="5386" w:type="dxa"/>
          </w:tcPr>
          <w:p w:rsidR="00B01A6E" w:rsidRPr="00B01A6E" w:rsidRDefault="00B01A6E" w:rsidP="006145F0">
            <w:pPr>
              <w:spacing w:after="260"/>
              <w:rPr>
                <w:b/>
              </w:rPr>
            </w:pPr>
            <w:r w:rsidRPr="00B01A6E">
              <w:rPr>
                <w:b/>
              </w:rPr>
              <w:t>český ekvivalent (překlad)</w:t>
            </w: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  <w:tr w:rsidR="00B01A6E" w:rsidTr="006145F0">
        <w:tc>
          <w:tcPr>
            <w:tcW w:w="3369" w:type="dxa"/>
          </w:tcPr>
          <w:p w:rsidR="00B01A6E" w:rsidRDefault="00B01A6E" w:rsidP="006145F0">
            <w:pPr>
              <w:spacing w:after="260"/>
            </w:pPr>
          </w:p>
        </w:tc>
        <w:tc>
          <w:tcPr>
            <w:tcW w:w="5386" w:type="dxa"/>
          </w:tcPr>
          <w:p w:rsidR="00B01A6E" w:rsidRDefault="00B01A6E" w:rsidP="006145F0">
            <w:pPr>
              <w:spacing w:after="260"/>
            </w:pPr>
          </w:p>
        </w:tc>
      </w:tr>
    </w:tbl>
    <w:p w:rsidR="00B01A6E" w:rsidRPr="004865F1" w:rsidRDefault="0023569D" w:rsidP="00C619E5">
      <w:pPr>
        <w:pStyle w:val="Normlnweb"/>
      </w:pPr>
      <w:r w:rsidRPr="0023569D">
        <w:t>http://moi-bluda.ucoz.ru/publ/russkaja_kukhnja/1</w:t>
      </w:r>
    </w:p>
    <w:sectPr w:rsidR="00B01A6E" w:rsidRPr="004865F1" w:rsidSect="0023569D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96764"/>
    <w:multiLevelType w:val="multilevel"/>
    <w:tmpl w:val="50F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grammar="clean"/>
  <w:defaultTabStop w:val="708"/>
  <w:hyphenationZone w:val="425"/>
  <w:characterSpacingControl w:val="doNotCompress"/>
  <w:compat/>
  <w:rsids>
    <w:rsidRoot w:val="00177870"/>
    <w:rsid w:val="00177870"/>
    <w:rsid w:val="0023569D"/>
    <w:rsid w:val="00315ADB"/>
    <w:rsid w:val="004865F1"/>
    <w:rsid w:val="00572A41"/>
    <w:rsid w:val="00B01A6E"/>
    <w:rsid w:val="00C6075F"/>
    <w:rsid w:val="00C619E5"/>
    <w:rsid w:val="00C85964"/>
    <w:rsid w:val="00CF242B"/>
    <w:rsid w:val="00DC5289"/>
    <w:rsid w:val="00DE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964"/>
  </w:style>
  <w:style w:type="paragraph" w:styleId="Nadpis1">
    <w:name w:val="heading 1"/>
    <w:basedOn w:val="Normln"/>
    <w:next w:val="Normln"/>
    <w:link w:val="Nadpis1Char"/>
    <w:uiPriority w:val="9"/>
    <w:qFormat/>
    <w:rsid w:val="00DE6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7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778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787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72A41"/>
    <w:rPr>
      <w:b/>
      <w:bCs/>
    </w:rPr>
  </w:style>
  <w:style w:type="paragraph" w:styleId="Nzev">
    <w:name w:val="Title"/>
    <w:basedOn w:val="Normln"/>
    <w:link w:val="NzevChar"/>
    <w:uiPriority w:val="10"/>
    <w:qFormat/>
    <w:rsid w:val="005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72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rst">
    <w:name w:val="first"/>
    <w:basedOn w:val="Standardnpsmoodstavce"/>
    <w:rsid w:val="00DE68AC"/>
  </w:style>
  <w:style w:type="paragraph" w:styleId="Normlnweb">
    <w:name w:val="Normal (Web)"/>
    <w:basedOn w:val="Normln"/>
    <w:uiPriority w:val="99"/>
    <w:unhideWhenUsed/>
    <w:rsid w:val="00DE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6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itsection">
    <w:name w:val="editsection"/>
    <w:basedOn w:val="Standardnpsmoodstavce"/>
    <w:rsid w:val="00DC5289"/>
  </w:style>
  <w:style w:type="character" w:customStyle="1" w:styleId="mw-headline">
    <w:name w:val="mw-headline"/>
    <w:basedOn w:val="Standardnpsmoodstavce"/>
    <w:rsid w:val="00DC5289"/>
  </w:style>
  <w:style w:type="table" w:styleId="Mkatabulky">
    <w:name w:val="Table Grid"/>
    <w:basedOn w:val="Normlntabulka"/>
    <w:uiPriority w:val="59"/>
    <w:rsid w:val="00B0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6%D0%B0%D0%BD%D0%BE%D0%B9_%D1%85%D0%BB%D0%B5%D0%B1" TargetMode="External"/><Relationship Id="rId13" Type="http://schemas.openxmlformats.org/officeDocument/2006/relationships/hyperlink" Target="http://ru.wikipedia.org/w/index.php?title=%D0%9A%D1%83%D1%80%D0%BD%D0%B8%D0%BA_%28%D0%B1%D0%BB%D1%8E%D0%B4%D0%BE%29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A%D0%BE%D1%80%D0%BE%D0%BC%D0%BD%D0%B0%D1%8F_%D0%BF%D0%B8%D1%89%D0%B0" TargetMode="External"/><Relationship Id="rId12" Type="http://schemas.openxmlformats.org/officeDocument/2006/relationships/hyperlink" Target="http://ru.wikipedia.org/wiki/%D0%9A%D0%B0%D1%80%D0%B0%D0%B2%D0%B0%D0%B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1%83%D1%81%D1%81%D0%BA%D0%B0%D1%8F_%D0%BA%D1%83%D1%85%D0%BD%D1%8F" TargetMode="External"/><Relationship Id="rId11" Type="http://schemas.openxmlformats.org/officeDocument/2006/relationships/hyperlink" Target="http://ru.wikipedia.org/wiki/%D0%9F%D0%B8%D1%80%D0%BE%D0%B3%D0%B8" TargetMode="External"/><Relationship Id="rId5" Type="http://schemas.openxmlformats.org/officeDocument/2006/relationships/hyperlink" Target="http://ru.wikipedia.org/wiki/%D0%9A%D0%BE%D1%81%D1%82%D0%BE%D0%BC%D0%B0%D1%80%D0%BE%D0%B2,_%D0%9D%D0%B8%D0%BA%D0%BE%D0%BB%D0%B0%D0%B9_%D0%98%D0%B2%D0%B0%D0%BD%D0%BE%D0%B2%D0%B8%D1%87" TargetMode="External"/><Relationship Id="rId15" Type="http://schemas.openxmlformats.org/officeDocument/2006/relationships/hyperlink" Target="http://ru.wikipedia.org/wiki/%D0%91%D0%BB%D0%B8%D0%BD%D1%8B" TargetMode="External"/><Relationship Id="rId10" Type="http://schemas.openxmlformats.org/officeDocument/2006/relationships/hyperlink" Target="http://ru.wikipedia.org/wiki/%D0%A2%D0%BE%D0%BB%D0%BE%D0%BA%D0%BD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0%D0%BB%D0%B0%D1%87" TargetMode="External"/><Relationship Id="rId14" Type="http://schemas.openxmlformats.org/officeDocument/2006/relationships/hyperlink" Target="http://ru.wikipedia.org/wiki/%D0%9E%D0%BB%D0%B0%D0%B4%D1%8C%D0%B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Jiri Gazda</cp:lastModifiedBy>
  <cp:revision>5</cp:revision>
  <dcterms:created xsi:type="dcterms:W3CDTF">2012-03-13T16:52:00Z</dcterms:created>
  <dcterms:modified xsi:type="dcterms:W3CDTF">2013-03-09T08:44:00Z</dcterms:modified>
</cp:coreProperties>
</file>