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1. Escribe tres derivados utilizando cada uno de los siguientes sufijos: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634"/>
        <w:gridCol w:w="2635"/>
        <w:gridCol w:w="2635"/>
      </w:tblGrid>
      <w:tr w:rsidR="00BE6A1C" w:rsidRPr="0059146B" w:rsidTr="00471918">
        <w:tc>
          <w:tcPr>
            <w:tcW w:w="138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 ismo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-ancia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-izar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-ción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-ada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-ida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-aje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-dura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-ear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-torio</w:t>
            </w: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br/>
              <w:t>-oso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-ista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-tivo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-dad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-ador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-al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-azo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-ante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-ero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-ificar</w:t>
            </w:r>
          </w:p>
        </w:tc>
        <w:tc>
          <w:tcPr>
            <w:tcW w:w="263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6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6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2. Determinadas forma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de los sufijos apreciativos </w:t>
      </w:r>
      <w:r>
        <w:rPr>
          <w:rFonts w:ascii="Times New Roman" w:hAnsi="Times New Roman"/>
          <w:sz w:val="24"/>
          <w:szCs w:val="24"/>
          <w:lang w:val="es-ES"/>
        </w:rPr>
        <w:t>pierden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 veces su significado primero y poseen otro por el que, unidos a lexemas, forman palabras de significado distinto.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Ejemplo: libro </w:t>
      </w:r>
      <w:r w:rsidRPr="0059146B">
        <w:rPr>
          <w:rFonts w:ascii="Arial Narrow" w:hAnsi="Arial Narrow"/>
          <w:sz w:val="24"/>
          <w:szCs w:val="24"/>
          <w:lang w:val="es-ES"/>
        </w:rPr>
        <w:t>→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libreta (cuaderno de notas)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De acuerdo con lo anterior, escribe las formas derivadas de los siguientes nombres utilizando los sufijos adecuados. Algunos nombres pueden formar más derivados. Adjunta a cada forma derivada el sentido correspondiente.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694"/>
        <w:gridCol w:w="2835"/>
      </w:tblGrid>
      <w:tr w:rsidR="00BE6A1C" w:rsidRPr="0059146B" w:rsidTr="00471918">
        <w:tc>
          <w:tcPr>
            <w:tcW w:w="1242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mesa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torno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camisa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silla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cama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caja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manta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pasta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gato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bocado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bomba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barraca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viola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salchicha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sable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t>carpeta</w:t>
            </w:r>
          </w:p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9146B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puchero</w:t>
            </w:r>
          </w:p>
        </w:tc>
        <w:tc>
          <w:tcPr>
            <w:tcW w:w="2694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BE6A1C" w:rsidRPr="0059146B" w:rsidRDefault="00BE6A1C" w:rsidP="004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3. En los siguientes titulares de prensa transforma las palabras en negrita de tal manera que se conviertan en palabras derivadas; modifica asimismo las frases para que tengan pleno sentido.</w:t>
      </w:r>
    </w:p>
    <w:p w:rsidR="00BE6A1C" w:rsidRPr="0059146B" w:rsidRDefault="00BE6A1C" w:rsidP="00BE6A1C">
      <w:p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Ejemplo: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Asistió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gran cantidad de gente al acto </w:t>
      </w:r>
      <w:r w:rsidRPr="0059146B">
        <w:rPr>
          <w:rFonts w:ascii="Arial Narrow" w:hAnsi="Arial Narrow"/>
          <w:sz w:val="24"/>
          <w:szCs w:val="24"/>
          <w:lang w:val="es-ES"/>
        </w:rPr>
        <w:t>→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La gran </w:t>
      </w:r>
      <w:r w:rsidRPr="00346E65">
        <w:rPr>
          <w:rFonts w:ascii="Times New Roman" w:hAnsi="Times New Roman"/>
          <w:b/>
          <w:sz w:val="24"/>
          <w:szCs w:val="24"/>
          <w:lang w:val="es-ES"/>
        </w:rPr>
        <w:t>asistencia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de gente al acto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política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del espacio de Europa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b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UNESCO"/>
        </w:smartTagPr>
        <w:r w:rsidRPr="0059146B">
          <w:rPr>
            <w:rFonts w:ascii="Times New Roman" w:hAnsi="Times New Roman"/>
            <w:sz w:val="24"/>
            <w:szCs w:val="24"/>
            <w:lang w:val="es-ES"/>
          </w:rPr>
          <w:t>La UNESCO</w:t>
        </w:r>
      </w:smartTag>
      <w:r w:rsidRPr="0059146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eligió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 Mayor Zaragoza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Accidente en una localidad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Gerona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ministro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 xml:space="preserve">destituye </w:t>
      </w:r>
      <w:r w:rsidRPr="0059146B">
        <w:rPr>
          <w:rFonts w:ascii="Times New Roman" w:hAnsi="Times New Roman"/>
          <w:sz w:val="24"/>
          <w:szCs w:val="24"/>
          <w:lang w:val="es-ES"/>
        </w:rPr>
        <w:t>a su asesor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b/>
          <w:sz w:val="24"/>
          <w:szCs w:val="24"/>
          <w:lang w:val="es-ES"/>
        </w:rPr>
        <w:t>Construyen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un nuevo puente sobre el Ebro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Precio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excepción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en las cámaras de vídeo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piel 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elegante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siempre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presidente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manifestó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sus opiniones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La decisión de </w:t>
      </w:r>
      <w:smartTag w:uri="urn:schemas-microsoft-com:office:smarttags" w:element="PersonName">
        <w:smartTagPr>
          <w:attr w:name="ProductID" w:val="la ONU"/>
        </w:smartTagPr>
        <w:r w:rsidRPr="0059146B">
          <w:rPr>
            <w:rFonts w:ascii="Times New Roman" w:hAnsi="Times New Roman"/>
            <w:sz w:val="24"/>
            <w:szCs w:val="24"/>
            <w:lang w:val="es-ES"/>
          </w:rPr>
          <w:t>la ONU</w:t>
        </w:r>
      </w:smartTag>
      <w:r w:rsidRPr="0059146B">
        <w:rPr>
          <w:rFonts w:ascii="Times New Roman" w:hAnsi="Times New Roman"/>
          <w:sz w:val="24"/>
          <w:szCs w:val="24"/>
          <w:lang w:val="es-ES"/>
        </w:rPr>
        <w:t xml:space="preserve"> 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oportuna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Importantes acuerdos sobre idiomas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minorías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Acertada resolución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los jueces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Saborea el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dulce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hogar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b/>
          <w:sz w:val="24"/>
          <w:szCs w:val="24"/>
          <w:lang w:val="es-ES"/>
        </w:rPr>
        <w:t>Asistió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toda la clase política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Manifestación por las calles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Madrid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ambiente está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contaminado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precisa vigilante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noche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Mañana, reunión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de ministros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Los estudios están ya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maduros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Default="00BE6A1C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>4. Escribe la palabra primitiva a partir de su correspondiente palabra derivada en negrita, añade los elementos necesarios para completar adecuadamente las frases:</w:t>
      </w:r>
    </w:p>
    <w:p w:rsidR="00BE6A1C" w:rsidRDefault="00BE6A1C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Default="00BE6A1C" w:rsidP="00BE6A1C">
      <w:pPr>
        <w:pStyle w:val="Odstavecseseznamem"/>
        <w:ind w:left="0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Acudieron al palacio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real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b/>
          <w:sz w:val="24"/>
          <w:szCs w:val="24"/>
          <w:lang w:val="es-ES"/>
        </w:rPr>
        <w:t>→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Acudieron al palacio </w:t>
      </w:r>
      <w:r w:rsidRPr="00346E65">
        <w:rPr>
          <w:rFonts w:ascii="Times New Roman" w:hAnsi="Times New Roman"/>
          <w:b/>
          <w:sz w:val="24"/>
          <w:szCs w:val="24"/>
          <w:lang w:val="es-ES"/>
        </w:rPr>
        <w:t>del rey</w:t>
      </w:r>
    </w:p>
    <w:p w:rsidR="00BE6A1C" w:rsidRPr="0059146B" w:rsidRDefault="00BE6A1C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palco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presidencial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permaneció vacío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Había un ambiente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amistoso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Contaban historias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legendarias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No asistió al baile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palaciego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El cónsul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venezolano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abandonó su despacho a las tres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celebrará una reunión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partidista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Los acuerdos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comunitarios</w:t>
      </w:r>
      <w:r w:rsidRPr="0059146B">
        <w:rPr>
          <w:rFonts w:ascii="Times New Roman" w:hAnsi="Times New Roman"/>
          <w:sz w:val="24"/>
          <w:szCs w:val="24"/>
          <w:lang w:val="es-ES"/>
        </w:rPr>
        <w:t xml:space="preserve"> llegaron tarde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No lo anotó en su agenda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escolar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Pr="0059146B" w:rsidRDefault="00BE6A1C" w:rsidP="00BE6A1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 w:rsidRPr="0059146B">
        <w:rPr>
          <w:rFonts w:ascii="Times New Roman" w:hAnsi="Times New Roman"/>
          <w:sz w:val="24"/>
          <w:szCs w:val="24"/>
          <w:lang w:val="es-ES"/>
        </w:rPr>
        <w:t xml:space="preserve">Se ha realizado un nuevo estudio de la obra </w:t>
      </w:r>
      <w:r w:rsidRPr="0059146B">
        <w:rPr>
          <w:rFonts w:ascii="Times New Roman" w:hAnsi="Times New Roman"/>
          <w:b/>
          <w:sz w:val="24"/>
          <w:szCs w:val="24"/>
          <w:lang w:val="es-ES"/>
        </w:rPr>
        <w:t>cervantina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>→</w:t>
      </w:r>
    </w:p>
    <w:p w:rsidR="00BE6A1C" w:rsidRDefault="00BE6A1C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8A0868" w:rsidRDefault="008A0868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8A0868" w:rsidRDefault="008A086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page"/>
      </w:r>
    </w:p>
    <w:p w:rsidR="008A0868" w:rsidRDefault="008A0868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5. Resumen del texto: STEHLÍK, Petr. </w:t>
      </w:r>
      <w:r>
        <w:rPr>
          <w:rFonts w:ascii="Times New Roman" w:hAnsi="Times New Roman"/>
          <w:i/>
          <w:sz w:val="24"/>
          <w:szCs w:val="24"/>
          <w:lang w:val="es-ES"/>
        </w:rPr>
        <w:t>Aspectos problemáticos de la prefijación en español</w:t>
      </w:r>
      <w:r>
        <w:rPr>
          <w:rFonts w:ascii="Times New Roman" w:hAnsi="Times New Roman"/>
          <w:sz w:val="24"/>
          <w:szCs w:val="24"/>
          <w:lang w:val="es-ES"/>
        </w:rPr>
        <w:t xml:space="preserve">. Brno: Masarykova univerzita, 2011. págs. 47-55 </w:t>
      </w:r>
      <w:r w:rsidRPr="008A0868">
        <w:rPr>
          <w:rFonts w:ascii="Times New Roman" w:hAnsi="Times New Roman"/>
          <w:sz w:val="24"/>
          <w:szCs w:val="24"/>
          <w:lang w:val="es-ES"/>
        </w:rPr>
        <w:t>[Cap</w:t>
      </w:r>
      <w:r>
        <w:rPr>
          <w:rFonts w:ascii="Times New Roman" w:hAnsi="Times New Roman"/>
          <w:sz w:val="24"/>
          <w:szCs w:val="24"/>
          <w:lang w:val="es-ES"/>
        </w:rPr>
        <w:t>. 6: Prefijación y composición</w:t>
      </w:r>
      <w:r w:rsidRPr="008A0868">
        <w:rPr>
          <w:rFonts w:ascii="Times New Roman" w:hAnsi="Times New Roman"/>
          <w:sz w:val="24"/>
          <w:szCs w:val="24"/>
          <w:lang w:val="es-ES"/>
        </w:rPr>
        <w:t>]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8C1A41" w:rsidRDefault="008C1A41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Tamaño: 300 palabras como mínimo.</w:t>
      </w:r>
    </w:p>
    <w:p w:rsidR="008A0868" w:rsidRDefault="008A0868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</w:p>
    <w:p w:rsidR="008A0868" w:rsidRDefault="008A0868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Haz una exposición resumida del texto leído centrándose en los siguientes puntos:</w:t>
      </w:r>
    </w:p>
    <w:p w:rsidR="008A0868" w:rsidRDefault="008A0868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- la postura de la RAE en sus gramáticas respecto a la </w:t>
      </w:r>
      <w:r w:rsidR="00827427">
        <w:rPr>
          <w:rFonts w:ascii="Times New Roman" w:hAnsi="Times New Roman"/>
          <w:sz w:val="24"/>
          <w:szCs w:val="24"/>
          <w:lang w:val="es-ES"/>
        </w:rPr>
        <w:t>determinación y distinción de prefijación y composición</w:t>
      </w:r>
    </w:p>
    <w:p w:rsidR="00827427" w:rsidRDefault="00827427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- los obstáculos que intervienen en la delimitación más compacta y precisa de la prefijación</w:t>
      </w:r>
    </w:p>
    <w:p w:rsidR="00827427" w:rsidRDefault="00827427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- los criterios de clasificación - </w:t>
      </w:r>
      <w:r w:rsidRPr="00B3319F">
        <w:rPr>
          <w:rFonts w:ascii="Times New Roman" w:hAnsi="Times New Roman"/>
          <w:sz w:val="24"/>
          <w:szCs w:val="24"/>
          <w:lang w:val="es-ES"/>
        </w:rPr>
        <w:t>¿</w:t>
      </w:r>
      <w:r>
        <w:rPr>
          <w:rFonts w:ascii="Times New Roman" w:hAnsi="Times New Roman"/>
          <w:sz w:val="24"/>
          <w:szCs w:val="24"/>
          <w:lang w:val="es-ES"/>
        </w:rPr>
        <w:t>en qué consisten?</w:t>
      </w:r>
      <w:r w:rsidR="00B3319F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B3319F" w:rsidRPr="00B3319F">
        <w:rPr>
          <w:rFonts w:ascii="Times New Roman" w:hAnsi="Times New Roman"/>
          <w:sz w:val="24"/>
          <w:szCs w:val="24"/>
          <w:lang w:val="es-ES"/>
        </w:rPr>
        <w:t>¿</w:t>
      </w:r>
      <w:r w:rsidR="00B3319F">
        <w:rPr>
          <w:rFonts w:ascii="Times New Roman" w:hAnsi="Times New Roman"/>
          <w:sz w:val="24"/>
          <w:szCs w:val="24"/>
          <w:lang w:val="es-ES"/>
        </w:rPr>
        <w:t>qué resultados proponen?</w:t>
      </w:r>
    </w:p>
    <w:p w:rsidR="00B3319F" w:rsidRDefault="00B3319F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="008C1A41" w:rsidRPr="008C1A41">
        <w:rPr>
          <w:rFonts w:ascii="Times New Roman" w:hAnsi="Times New Roman"/>
          <w:sz w:val="24"/>
          <w:szCs w:val="24"/>
          <w:lang w:val="es-ES"/>
        </w:rPr>
        <w:t xml:space="preserve">las </w:t>
      </w:r>
      <w:r>
        <w:rPr>
          <w:rFonts w:ascii="Times New Roman" w:hAnsi="Times New Roman"/>
          <w:sz w:val="24"/>
          <w:szCs w:val="24"/>
          <w:lang w:val="es-ES"/>
        </w:rPr>
        <w:t>conclusiones</w:t>
      </w:r>
      <w:r w:rsidR="008C1A41">
        <w:rPr>
          <w:rFonts w:ascii="Times New Roman" w:hAnsi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/>
          <w:sz w:val="24"/>
          <w:szCs w:val="24"/>
          <w:lang w:val="es-ES"/>
        </w:rPr>
        <w:t>el autor</w:t>
      </w:r>
    </w:p>
    <w:p w:rsidR="008C1A41" w:rsidRPr="008A0868" w:rsidRDefault="008C1A41" w:rsidP="00BE6A1C">
      <w:pPr>
        <w:pStyle w:val="Odstavecseseznamem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- presenta tu opinión - </w:t>
      </w:r>
      <w:r w:rsidRPr="008C1A41">
        <w:rPr>
          <w:rFonts w:ascii="Times New Roman" w:hAnsi="Times New Roman"/>
          <w:sz w:val="24"/>
          <w:szCs w:val="24"/>
          <w:lang w:val="es-ES"/>
        </w:rPr>
        <w:t>¿cuál</w:t>
      </w:r>
      <w:r>
        <w:rPr>
          <w:rFonts w:ascii="Times New Roman" w:hAnsi="Times New Roman"/>
          <w:sz w:val="24"/>
          <w:szCs w:val="24"/>
          <w:lang w:val="es-ES"/>
        </w:rPr>
        <w:t xml:space="preserve"> criterio (o clasificación) te parece más justo (justa) y por qué?</w:t>
      </w:r>
    </w:p>
    <w:p w:rsidR="00391016" w:rsidRDefault="00391016"/>
    <w:sectPr w:rsidR="00391016" w:rsidSect="0039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6BB5"/>
    <w:multiLevelType w:val="hybridMultilevel"/>
    <w:tmpl w:val="9614E1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D247C7"/>
    <w:multiLevelType w:val="hybridMultilevel"/>
    <w:tmpl w:val="2F8A4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A1C"/>
    <w:rsid w:val="00391016"/>
    <w:rsid w:val="006D0A90"/>
    <w:rsid w:val="00827427"/>
    <w:rsid w:val="008A0868"/>
    <w:rsid w:val="008C1A41"/>
    <w:rsid w:val="00B3319F"/>
    <w:rsid w:val="00B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A1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2012-02-27T10:42:00Z</dcterms:created>
  <dcterms:modified xsi:type="dcterms:W3CDTF">2012-02-27T11:14:00Z</dcterms:modified>
</cp:coreProperties>
</file>