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A4" w:rsidRPr="00D648A4" w:rsidRDefault="00D648A4" w:rsidP="00D648A4">
      <w:pPr>
        <w:jc w:val="center"/>
        <w:rPr>
          <w:rFonts w:ascii="Century Gothic" w:hAnsi="Century Gothic"/>
          <w:b/>
          <w:color w:val="000000" w:themeColor="text1"/>
          <w:sz w:val="28"/>
          <w:szCs w:val="28"/>
        </w:rPr>
      </w:pPr>
      <w:r>
        <w:rPr>
          <w:rFonts w:ascii="Century Gothic" w:hAnsi="Century Gothic"/>
          <w:b/>
          <w:color w:val="000000" w:themeColor="text1"/>
          <w:sz w:val="28"/>
          <w:szCs w:val="28"/>
        </w:rPr>
        <w:t>Úkol 11 | Martin Bartoš, 396199</w:t>
      </w:r>
      <w:bookmarkStart w:id="0" w:name="_GoBack"/>
      <w:bookmarkEnd w:id="0"/>
      <w:r>
        <w:rPr>
          <w:rFonts w:ascii="Century Gothic" w:hAnsi="Century Gothic"/>
          <w:b/>
          <w:color w:val="000000" w:themeColor="text1"/>
          <w:sz w:val="28"/>
          <w:szCs w:val="28"/>
        </w:rPr>
        <w:t xml:space="preserve"> </w:t>
      </w:r>
    </w:p>
    <w:p w:rsidR="00D648A4" w:rsidRDefault="00D648A4" w:rsidP="00D648A4">
      <w:pPr>
        <w:rPr>
          <w:rFonts w:ascii="Century Gothic" w:hAnsi="Century Gothic"/>
          <w:b/>
          <w:color w:val="000000" w:themeColor="text1"/>
          <w:sz w:val="40"/>
        </w:rPr>
      </w:pPr>
    </w:p>
    <w:p w:rsidR="00D648A4" w:rsidRPr="00D648A4" w:rsidRDefault="00D648A4" w:rsidP="00D648A4">
      <w:pPr>
        <w:rPr>
          <w:rFonts w:ascii="Century Gothic" w:hAnsi="Century Gothic"/>
          <w:b/>
          <w:color w:val="000000" w:themeColor="text1"/>
          <w:sz w:val="40"/>
        </w:rPr>
      </w:pPr>
      <w:r w:rsidRPr="00D648A4">
        <w:rPr>
          <w:rFonts w:ascii="Century Gothic" w:hAnsi="Century Gothic"/>
          <w:b/>
          <w:color w:val="000000" w:themeColor="text1"/>
          <w:sz w:val="40"/>
        </w:rPr>
        <w:t>ÚVOD</w:t>
      </w:r>
    </w:p>
    <w:p w:rsidR="00771913" w:rsidRPr="00D648A4" w:rsidRDefault="00D648A4" w:rsidP="00D648A4">
      <w:pPr>
        <w:spacing w:line="360" w:lineRule="auto"/>
        <w:jc w:val="both"/>
        <w:rPr>
          <w:rFonts w:ascii="Century Gothic" w:hAnsi="Century Gothic"/>
          <w:i/>
          <w:color w:val="000000" w:themeColor="text1"/>
        </w:rPr>
      </w:pPr>
      <w:r w:rsidRPr="00D648A4">
        <w:rPr>
          <w:rFonts w:ascii="Century Gothic" w:hAnsi="Century Gothic"/>
          <w:i/>
          <w:color w:val="000000" w:themeColor="text1"/>
        </w:rPr>
        <w:t>Pro dotazník jsem si vybral spolužáka Romana, s nímž jsme v počátku společně vytvořili otázky, které jsme si následně přes internet zodpověděli. Roman je velmi bystrý člověk, s hlubokým zájmem v hledání jádra věci. Jeho široký zájem značí i jeho krátké studium filozofie, u nějž si velmi zrale potvrdil, že má již načteno dost a oblíbená témata již nalezl. Tedy, že ve studiu filozofie nemusí pokračovat, protože má svůj vlastní motor, který ho v načítání a úvahách nese dál po svém.</w:t>
      </w:r>
    </w:p>
    <w:p w:rsidR="00D648A4" w:rsidRPr="00D648A4" w:rsidRDefault="00D648A4" w:rsidP="00D648A4">
      <w:pPr>
        <w:spacing w:line="360" w:lineRule="auto"/>
        <w:rPr>
          <w:rFonts w:ascii="Century Gothic" w:hAnsi="Century Gothic"/>
          <w:color w:val="000000" w:themeColor="text1"/>
        </w:rPr>
      </w:pPr>
    </w:p>
    <w:p w:rsidR="00D648A4" w:rsidRPr="00D648A4" w:rsidRDefault="00D648A4" w:rsidP="00D648A4">
      <w:pPr>
        <w:spacing w:line="360" w:lineRule="auto"/>
        <w:rPr>
          <w:rFonts w:ascii="Century Gothic" w:hAnsi="Century Gothic"/>
          <w:b/>
          <w:color w:val="000000" w:themeColor="text1"/>
          <w:sz w:val="40"/>
          <w:szCs w:val="40"/>
        </w:rPr>
      </w:pPr>
      <w:r w:rsidRPr="00D648A4">
        <w:rPr>
          <w:rFonts w:ascii="Century Gothic" w:hAnsi="Century Gothic"/>
          <w:b/>
          <w:color w:val="000000" w:themeColor="text1"/>
          <w:sz w:val="40"/>
          <w:szCs w:val="40"/>
        </w:rPr>
        <w:t>DOTAZNÍK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b/>
          <w:color w:val="000000" w:themeColor="text1"/>
          <w:sz w:val="24"/>
          <w:szCs w:val="24"/>
          <w:lang w:eastAsia="cs-CZ"/>
        </w:rPr>
      </w:pPr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>1. Tušil jsi, v čem se chceš realizovat, když ses hlásil na vysokou? Jak to cítíš dnes?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</w:pPr>
      <w:r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„</w:t>
      </w:r>
      <w:r w:rsidRPr="00D648A4"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Moje ideály byly zpočátku jiné. Nechtěl jsem ani primárně studovat KISK. Od začátku střední školy jsem se chtěl zabývat filozofii. Katedra na FF MU mě ale nezaujala.</w:t>
      </w:r>
      <w:r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“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color w:val="000000" w:themeColor="text1"/>
          <w:sz w:val="24"/>
          <w:szCs w:val="24"/>
          <w:lang w:eastAsia="cs-CZ"/>
        </w:rPr>
      </w:pP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b/>
          <w:color w:val="000000" w:themeColor="text1"/>
          <w:sz w:val="24"/>
          <w:szCs w:val="24"/>
          <w:lang w:eastAsia="cs-CZ"/>
        </w:rPr>
      </w:pPr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>2. S čím jsi šel na KISK? Jaká jsi měl očekávání, splnila se ti?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</w:pPr>
      <w:r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„</w:t>
      </w:r>
      <w:r w:rsidRPr="00D648A4"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 xml:space="preserve">Jak jsem už zmínil výše, KISK jsem studoval v podstatě jen jako pojistku, chtěl jsem to prostě zkusit. Moje očekávání teda nebyla žádná a možná i proto mě KISK příjemně překvapil a nakonec jsem na něm zůstal, </w:t>
      </w:r>
      <w:proofErr w:type="spellStart"/>
      <w:r w:rsidRPr="00D648A4"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narozdíl</w:t>
      </w:r>
      <w:proofErr w:type="spellEnd"/>
      <w:r w:rsidRPr="00D648A4"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 xml:space="preserve"> od filozofie.</w:t>
      </w:r>
      <w:r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“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color w:val="000000" w:themeColor="text1"/>
          <w:sz w:val="24"/>
          <w:szCs w:val="24"/>
          <w:lang w:eastAsia="cs-CZ"/>
        </w:rPr>
      </w:pP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b/>
          <w:color w:val="000000" w:themeColor="text1"/>
          <w:sz w:val="24"/>
          <w:szCs w:val="24"/>
          <w:lang w:eastAsia="cs-CZ"/>
        </w:rPr>
      </w:pPr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 xml:space="preserve">3. Znal jsi před příchodem na KISK někoho, kdo tento obor studuje nebo studoval? Jestli ano, hrálo pro tebe při výběru </w:t>
      </w:r>
      <w:proofErr w:type="spellStart"/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>KISKu</w:t>
      </w:r>
      <w:proofErr w:type="spellEnd"/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 xml:space="preserve"> roli to, jak o něm mluví tví přátelé nebo známí?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</w:pPr>
      <w:r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„</w:t>
      </w:r>
      <w:r w:rsidRPr="00D648A4"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Neznal jsem nikoho.</w:t>
      </w:r>
      <w:r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“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color w:val="000000" w:themeColor="text1"/>
          <w:sz w:val="24"/>
          <w:szCs w:val="24"/>
          <w:lang w:eastAsia="cs-CZ"/>
        </w:rPr>
      </w:pP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b/>
          <w:color w:val="000000" w:themeColor="text1"/>
          <w:sz w:val="24"/>
          <w:szCs w:val="24"/>
          <w:lang w:eastAsia="cs-CZ"/>
        </w:rPr>
      </w:pPr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 xml:space="preserve">4. Když se řekne KISK, kdo se ti vybaví jako osoba na </w:t>
      </w:r>
      <w:proofErr w:type="spellStart"/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>KISKu</w:t>
      </w:r>
      <w:proofErr w:type="spellEnd"/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 xml:space="preserve"> z nejpovolanějších?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</w:pPr>
      <w:r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lastRenderedPageBreak/>
        <w:t>„</w:t>
      </w:r>
      <w:r w:rsidRPr="00D648A4"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Vzhledem k mému teoretičtějšímu zaměření je to pro mě doktor Lorenz, případně Michal Černý či doktor Stodola.</w:t>
      </w:r>
      <w:r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“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color w:val="000000" w:themeColor="text1"/>
          <w:sz w:val="24"/>
          <w:szCs w:val="24"/>
          <w:lang w:eastAsia="cs-CZ"/>
        </w:rPr>
      </w:pP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b/>
          <w:color w:val="000000" w:themeColor="text1"/>
          <w:sz w:val="24"/>
          <w:szCs w:val="24"/>
          <w:lang w:eastAsia="cs-CZ"/>
        </w:rPr>
      </w:pPr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>5. Jak hodnotíš míru praxe při plnění svých domácích prací a při výuce? Jsi s tímto stavem spokojen? Raději bys do školy pracoval více či méně?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</w:pPr>
      <w:r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„</w:t>
      </w:r>
      <w:r w:rsidRPr="00D648A4"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Tohle je specifický dotaz. Liší se předmět od předmětu. Převažuje u mě však spokojenost a míra práce je únosná.</w:t>
      </w:r>
      <w:r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“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color w:val="000000" w:themeColor="text1"/>
          <w:sz w:val="24"/>
          <w:szCs w:val="24"/>
          <w:lang w:eastAsia="cs-CZ"/>
        </w:rPr>
      </w:pP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b/>
          <w:color w:val="000000" w:themeColor="text1"/>
          <w:sz w:val="24"/>
          <w:szCs w:val="24"/>
          <w:lang w:eastAsia="cs-CZ"/>
        </w:rPr>
      </w:pPr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>6. Opustil jsi svůj svého času druhý obor z důvodu, že se ti zdál KISK praktičtější?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color w:val="000000" w:themeColor="text1"/>
          <w:sz w:val="24"/>
          <w:szCs w:val="24"/>
          <w:lang w:eastAsia="cs-CZ"/>
        </w:rPr>
      </w:pPr>
      <w:r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„</w:t>
      </w:r>
      <w:r w:rsidRPr="00D648A4"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Ano, filozofii a později i teorie interaktivních médií. Nešlo však příliš o praktičnost, spíše nespokojenost se zaměřením těchto oborů.</w:t>
      </w:r>
      <w:r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“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color w:val="000000" w:themeColor="text1"/>
          <w:sz w:val="24"/>
          <w:szCs w:val="24"/>
          <w:lang w:eastAsia="cs-CZ"/>
        </w:rPr>
      </w:pP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</w:pPr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 xml:space="preserve">7. Změnilo se u tebe nějakým způsobem vnímání studia na </w:t>
      </w:r>
      <w:proofErr w:type="spellStart"/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>KISKu</w:t>
      </w:r>
      <w:proofErr w:type="spellEnd"/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 xml:space="preserve"> v průběhu let studia?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</w:pPr>
      <w:r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„</w:t>
      </w:r>
      <w:r w:rsidRPr="00D648A4"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 xml:space="preserve">Ano. Počáteční nadšení opadlo. Občas mám pocit, že se věnujeme na </w:t>
      </w:r>
      <w:proofErr w:type="spellStart"/>
      <w:r w:rsidRPr="00D648A4"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KISKu</w:t>
      </w:r>
      <w:proofErr w:type="spellEnd"/>
      <w:r w:rsidRPr="00D648A4"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 xml:space="preserve"> všemu, ale ničemu do hloubky. Otázkou však je, zda to není na bakalářském stupni nutnost a silnější vyhranění se po nás bude očekávat až na magistru.</w:t>
      </w:r>
      <w:r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“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color w:val="000000" w:themeColor="text1"/>
          <w:sz w:val="24"/>
          <w:szCs w:val="24"/>
          <w:lang w:eastAsia="cs-CZ"/>
        </w:rPr>
      </w:pP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b/>
          <w:color w:val="000000" w:themeColor="text1"/>
          <w:sz w:val="24"/>
          <w:szCs w:val="24"/>
          <w:lang w:eastAsia="cs-CZ"/>
        </w:rPr>
      </w:pPr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 xml:space="preserve">8. Jak jsi v současné době se studiem na </w:t>
      </w:r>
      <w:proofErr w:type="spellStart"/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>KISKu</w:t>
      </w:r>
      <w:proofErr w:type="spellEnd"/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 xml:space="preserve"> spokojen?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</w:pPr>
      <w:r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„</w:t>
      </w:r>
      <w:r w:rsidRPr="00D648A4"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Přestože mi chybí více teoretičtějších předmětů z oblasti informační vědy, dá se říci, že jsem spokojen.</w:t>
      </w:r>
      <w:r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“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color w:val="000000" w:themeColor="text1"/>
          <w:sz w:val="24"/>
          <w:szCs w:val="24"/>
          <w:lang w:eastAsia="cs-CZ"/>
        </w:rPr>
      </w:pP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b/>
          <w:color w:val="000000" w:themeColor="text1"/>
          <w:sz w:val="24"/>
          <w:szCs w:val="24"/>
          <w:lang w:eastAsia="cs-CZ"/>
        </w:rPr>
      </w:pPr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 xml:space="preserve">9. Komu bys v tuto chvíli doporučil studium na </w:t>
      </w:r>
      <w:proofErr w:type="spellStart"/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>KISKu</w:t>
      </w:r>
      <w:proofErr w:type="spellEnd"/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 xml:space="preserve"> a komu naopak ne?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</w:pPr>
      <w:r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„</w:t>
      </w:r>
      <w:r w:rsidRPr="00D648A4"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Doporučil bych jej lidem, kteří chtějí po humanitní nebo sociální stránce interpretovat technické či informační problémy současnosti. Nebo i lidem, kteří se chtějí věnovat marketingu, PR, designu služeb či CI. Nedoporučil bych ho naopak lidem, kteří očekávají studium nějakých tvrdých, “věčných” znalostí typu historie, dějiny umění atp.</w:t>
      </w:r>
      <w:r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“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color w:val="000000" w:themeColor="text1"/>
          <w:sz w:val="24"/>
          <w:szCs w:val="24"/>
          <w:lang w:eastAsia="cs-CZ"/>
        </w:rPr>
      </w:pP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b/>
          <w:color w:val="000000" w:themeColor="text1"/>
          <w:sz w:val="24"/>
          <w:szCs w:val="24"/>
          <w:lang w:eastAsia="cs-CZ"/>
        </w:rPr>
      </w:pPr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 xml:space="preserve">10. Kdybys měl vyjmenovat tři věci, pro které jsi šťastný, že na </w:t>
      </w:r>
      <w:proofErr w:type="spellStart"/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>KISKu</w:t>
      </w:r>
      <w:proofErr w:type="spellEnd"/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 xml:space="preserve"> jsi, jaké věci by to byly?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</w:pPr>
      <w:r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„</w:t>
      </w:r>
      <w:r w:rsidRPr="00D648A4"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Komunita, dobré vztahy s vyučujícími, řešení aktuálních problémů.</w:t>
      </w:r>
      <w:r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“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color w:val="000000" w:themeColor="text1"/>
          <w:sz w:val="24"/>
          <w:szCs w:val="24"/>
          <w:lang w:eastAsia="cs-CZ"/>
        </w:rPr>
      </w:pP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b/>
          <w:color w:val="000000" w:themeColor="text1"/>
          <w:sz w:val="24"/>
          <w:szCs w:val="24"/>
          <w:lang w:eastAsia="cs-CZ"/>
        </w:rPr>
      </w:pPr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lastRenderedPageBreak/>
        <w:t xml:space="preserve">11. Kdybys měl vyjmenovat tři věci, které bys na </w:t>
      </w:r>
      <w:proofErr w:type="spellStart"/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>KISKu</w:t>
      </w:r>
      <w:proofErr w:type="spellEnd"/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 xml:space="preserve"> rád změnil, jaké věci by to byly?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color w:val="000000" w:themeColor="text1"/>
          <w:sz w:val="24"/>
          <w:szCs w:val="24"/>
          <w:lang w:eastAsia="cs-CZ"/>
        </w:rPr>
      </w:pPr>
      <w:r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„</w:t>
      </w:r>
      <w:r w:rsidRPr="00D648A4"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 xml:space="preserve">Větší vyhraněnost oboru, možná bych zvýšil obtížnost, protože, podle mého názoru se na </w:t>
      </w:r>
      <w:proofErr w:type="spellStart"/>
      <w:r w:rsidRPr="00D648A4"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KISKu</w:t>
      </w:r>
      <w:proofErr w:type="spellEnd"/>
      <w:r w:rsidRPr="00D648A4"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 xml:space="preserve"> vyskytují i lidé “pro diplom”.</w:t>
      </w:r>
      <w:r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“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color w:val="000000" w:themeColor="text1"/>
          <w:sz w:val="24"/>
          <w:szCs w:val="24"/>
          <w:lang w:eastAsia="cs-CZ"/>
        </w:rPr>
      </w:pP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b/>
          <w:color w:val="000000" w:themeColor="text1"/>
          <w:sz w:val="24"/>
          <w:szCs w:val="24"/>
          <w:lang w:eastAsia="cs-CZ"/>
        </w:rPr>
      </w:pPr>
      <w:r w:rsidRPr="00D648A4">
        <w:rPr>
          <w:rFonts w:ascii="Century Gothic" w:eastAsia="Times New Roman" w:hAnsi="Century Gothic" w:cs="Arial"/>
          <w:b/>
          <w:color w:val="000000" w:themeColor="text1"/>
          <w:sz w:val="23"/>
          <w:szCs w:val="23"/>
          <w:lang w:eastAsia="cs-CZ"/>
        </w:rPr>
        <w:t>12. Je pro tebe důležité se znát se studenty z jiných ročníků nebo vyučujícími?</w:t>
      </w:r>
    </w:p>
    <w:p w:rsidR="00D648A4" w:rsidRPr="00D648A4" w:rsidRDefault="00D648A4" w:rsidP="00D648A4">
      <w:pPr>
        <w:spacing w:after="0" w:line="360" w:lineRule="auto"/>
        <w:rPr>
          <w:rFonts w:ascii="Century Gothic" w:eastAsia="Times New Roman" w:hAnsi="Century Gothic" w:cs="Times New Roman"/>
          <w:color w:val="000000" w:themeColor="text1"/>
          <w:sz w:val="24"/>
          <w:szCs w:val="24"/>
          <w:lang w:eastAsia="cs-CZ"/>
        </w:rPr>
      </w:pPr>
      <w:r w:rsidRPr="00D648A4">
        <w:rPr>
          <w:rFonts w:ascii="Century Gothic" w:eastAsia="Times New Roman" w:hAnsi="Century Gothic" w:cs="Arial"/>
          <w:color w:val="000000" w:themeColor="text1"/>
          <w:sz w:val="23"/>
          <w:szCs w:val="23"/>
          <w:lang w:eastAsia="cs-CZ"/>
        </w:rPr>
        <w:t>Ano, je. Myslím si, že to do značné míry usnadňuje komunikaci a napomáhá k rozvoji prostřednictvím diskuzí a osobních vztahů mezi lidmi.</w:t>
      </w:r>
    </w:p>
    <w:p w:rsidR="00D648A4" w:rsidRPr="00D648A4" w:rsidRDefault="00D648A4">
      <w:pPr>
        <w:rPr>
          <w:rFonts w:ascii="Century Gothic" w:hAnsi="Century Gothic"/>
          <w:color w:val="000000" w:themeColor="text1"/>
        </w:rPr>
      </w:pPr>
    </w:p>
    <w:sectPr w:rsidR="00D648A4" w:rsidRPr="00D64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8A4"/>
    <w:rsid w:val="001C3C83"/>
    <w:rsid w:val="0020233F"/>
    <w:rsid w:val="00251872"/>
    <w:rsid w:val="005C40B3"/>
    <w:rsid w:val="005C5291"/>
    <w:rsid w:val="00771913"/>
    <w:rsid w:val="00884E32"/>
    <w:rsid w:val="00960DE7"/>
    <w:rsid w:val="00AE2309"/>
    <w:rsid w:val="00D648A4"/>
    <w:rsid w:val="00ED028A"/>
    <w:rsid w:val="00FF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64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64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4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500</Words>
  <Characters>2950</Characters>
  <Application>Microsoft Office Word</Application>
  <DocSecurity>0</DocSecurity>
  <Lines>24</Lines>
  <Paragraphs>6</Paragraphs>
  <ScaleCrop>false</ScaleCrop>
  <Company/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</dc:creator>
  <cp:lastModifiedBy>Jitka</cp:lastModifiedBy>
  <cp:revision>1</cp:revision>
  <dcterms:created xsi:type="dcterms:W3CDTF">2013-05-12T12:09:00Z</dcterms:created>
  <dcterms:modified xsi:type="dcterms:W3CDTF">2013-05-12T12:26:00Z</dcterms:modified>
</cp:coreProperties>
</file>