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04"/>
        <w:gridCol w:w="905"/>
        <w:gridCol w:w="3701"/>
        <w:gridCol w:w="3702"/>
      </w:tblGrid>
      <w:tr w:rsidR="00474D16" w:rsidRPr="006F062E" w:rsidTr="00671285">
        <w:trPr>
          <w:trHeight w:val="403"/>
        </w:trPr>
        <w:tc>
          <w:tcPr>
            <w:tcW w:w="9212" w:type="dxa"/>
            <w:gridSpan w:val="4"/>
            <w:shd w:val="clear" w:color="auto" w:fill="F79646" w:themeFill="accent6"/>
            <w:vAlign w:val="center"/>
          </w:tcPr>
          <w:p w:rsidR="00474D16" w:rsidRPr="00474D16" w:rsidRDefault="00474D16" w:rsidP="00474D16">
            <w:pPr>
              <w:spacing w:before="120" w:after="120"/>
              <w:jc w:val="center"/>
              <w:rPr>
                <w:b/>
                <w:sz w:val="36"/>
              </w:rPr>
            </w:pPr>
            <w:r w:rsidRPr="00AB46FC">
              <w:rPr>
                <w:b/>
                <w:sz w:val="36"/>
              </w:rPr>
              <w:t>DSBcA006 – referáty</w:t>
            </w:r>
          </w:p>
        </w:tc>
      </w:tr>
      <w:tr w:rsidR="00474D16" w:rsidRPr="006F062E" w:rsidTr="00671285">
        <w:trPr>
          <w:trHeight w:val="403"/>
        </w:trPr>
        <w:tc>
          <w:tcPr>
            <w:tcW w:w="904" w:type="dxa"/>
            <w:shd w:val="clear" w:color="auto" w:fill="FABF8F" w:themeFill="accent6" w:themeFillTint="99"/>
            <w:vAlign w:val="center"/>
          </w:tcPr>
          <w:p w:rsidR="00474D16" w:rsidRPr="006F062E" w:rsidRDefault="00474D16" w:rsidP="00671285">
            <w:pPr>
              <w:spacing w:before="120" w:line="360" w:lineRule="auto"/>
              <w:rPr>
                <w:b/>
              </w:rPr>
            </w:pPr>
            <w:r w:rsidRPr="006F062E">
              <w:rPr>
                <w:b/>
              </w:rPr>
              <w:t>hodina</w:t>
            </w:r>
          </w:p>
        </w:tc>
        <w:tc>
          <w:tcPr>
            <w:tcW w:w="905" w:type="dxa"/>
            <w:shd w:val="clear" w:color="auto" w:fill="FABF8F" w:themeFill="accent6" w:themeFillTint="99"/>
            <w:vAlign w:val="center"/>
          </w:tcPr>
          <w:p w:rsidR="00474D16" w:rsidRPr="006F062E" w:rsidRDefault="00474D16" w:rsidP="00671285">
            <w:pPr>
              <w:spacing w:before="120" w:line="360" w:lineRule="auto"/>
              <w:rPr>
                <w:b/>
              </w:rPr>
            </w:pPr>
            <w:r w:rsidRPr="006F062E">
              <w:rPr>
                <w:b/>
              </w:rPr>
              <w:t>datum</w:t>
            </w:r>
          </w:p>
        </w:tc>
        <w:tc>
          <w:tcPr>
            <w:tcW w:w="3701" w:type="dxa"/>
            <w:shd w:val="clear" w:color="auto" w:fill="FABF8F" w:themeFill="accent6" w:themeFillTint="99"/>
            <w:vAlign w:val="center"/>
          </w:tcPr>
          <w:p w:rsidR="00474D16" w:rsidRPr="006F062E" w:rsidRDefault="00474D16" w:rsidP="00671285">
            <w:pPr>
              <w:spacing w:before="120" w:line="360" w:lineRule="auto"/>
              <w:rPr>
                <w:b/>
              </w:rPr>
            </w:pPr>
            <w:r w:rsidRPr="006F062E">
              <w:rPr>
                <w:b/>
              </w:rPr>
              <w:t>téma</w:t>
            </w:r>
          </w:p>
        </w:tc>
        <w:tc>
          <w:tcPr>
            <w:tcW w:w="3702" w:type="dxa"/>
            <w:shd w:val="clear" w:color="auto" w:fill="FABF8F" w:themeFill="accent6" w:themeFillTint="99"/>
            <w:vAlign w:val="center"/>
          </w:tcPr>
          <w:p w:rsidR="00474D16" w:rsidRPr="006F062E" w:rsidRDefault="00474D16" w:rsidP="00671285">
            <w:pPr>
              <w:spacing w:before="120" w:line="360" w:lineRule="auto"/>
              <w:rPr>
                <w:b/>
              </w:rPr>
            </w:pPr>
            <w:r w:rsidRPr="006F062E">
              <w:rPr>
                <w:b/>
              </w:rPr>
              <w:t>jméno + UČO</w:t>
            </w:r>
          </w:p>
        </w:tc>
      </w:tr>
      <w:tr w:rsidR="00474D16" w:rsidTr="00671285">
        <w:trPr>
          <w:trHeight w:val="403"/>
        </w:trPr>
        <w:tc>
          <w:tcPr>
            <w:tcW w:w="904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2</w:t>
            </w:r>
          </w:p>
        </w:tc>
        <w:tc>
          <w:tcPr>
            <w:tcW w:w="905" w:type="dxa"/>
          </w:tcPr>
          <w:p w:rsidR="00474D16" w:rsidRDefault="00474D16" w:rsidP="005378B6">
            <w:pPr>
              <w:spacing w:beforeLines="60" w:line="276" w:lineRule="auto"/>
            </w:pPr>
            <w:r>
              <w:t>27.2.</w:t>
            </w:r>
          </w:p>
        </w:tc>
        <w:tc>
          <w:tcPr>
            <w:tcW w:w="3701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 xml:space="preserve">Heinrich </w:t>
            </w:r>
            <w:proofErr w:type="spellStart"/>
            <w:r>
              <w:t>Schliemann</w:t>
            </w:r>
            <w:proofErr w:type="spellEnd"/>
            <w:r>
              <w:t xml:space="preserve"> – životopis</w:t>
            </w:r>
          </w:p>
        </w:tc>
        <w:tc>
          <w:tcPr>
            <w:tcW w:w="3702" w:type="dxa"/>
            <w:vAlign w:val="center"/>
          </w:tcPr>
          <w:p w:rsidR="00474D16" w:rsidRDefault="009462E7" w:rsidP="00671285">
            <w:pPr>
              <w:spacing w:before="120" w:line="360" w:lineRule="auto"/>
            </w:pPr>
            <w:r>
              <w:t>RAŠLOVÁ</w:t>
            </w:r>
          </w:p>
        </w:tc>
      </w:tr>
      <w:tr w:rsidR="00474D16" w:rsidTr="00671285">
        <w:trPr>
          <w:trHeight w:val="403"/>
        </w:trPr>
        <w:tc>
          <w:tcPr>
            <w:tcW w:w="904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2</w:t>
            </w:r>
          </w:p>
        </w:tc>
        <w:tc>
          <w:tcPr>
            <w:tcW w:w="905" w:type="dxa"/>
          </w:tcPr>
          <w:p w:rsidR="00474D16" w:rsidRDefault="00474D16" w:rsidP="005378B6">
            <w:pPr>
              <w:spacing w:beforeLines="60" w:line="276" w:lineRule="auto"/>
            </w:pPr>
            <w:r>
              <w:t>27.2.</w:t>
            </w:r>
          </w:p>
        </w:tc>
        <w:tc>
          <w:tcPr>
            <w:tcW w:w="3701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lineární písmo B a mykénská řečtina</w:t>
            </w:r>
          </w:p>
        </w:tc>
        <w:tc>
          <w:tcPr>
            <w:tcW w:w="3702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</w:p>
        </w:tc>
      </w:tr>
      <w:tr w:rsidR="00474D16" w:rsidTr="00671285">
        <w:trPr>
          <w:trHeight w:val="403"/>
        </w:trPr>
        <w:tc>
          <w:tcPr>
            <w:tcW w:w="904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3</w:t>
            </w:r>
          </w:p>
        </w:tc>
        <w:tc>
          <w:tcPr>
            <w:tcW w:w="905" w:type="dxa"/>
          </w:tcPr>
          <w:p w:rsidR="00474D16" w:rsidRDefault="00474D16" w:rsidP="005378B6">
            <w:pPr>
              <w:spacing w:beforeLines="60" w:line="276" w:lineRule="auto"/>
            </w:pPr>
            <w:r>
              <w:t>6.3.</w:t>
            </w:r>
          </w:p>
        </w:tc>
        <w:tc>
          <w:tcPr>
            <w:tcW w:w="3701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krátér Francoise</w:t>
            </w:r>
          </w:p>
        </w:tc>
        <w:tc>
          <w:tcPr>
            <w:tcW w:w="3702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</w:p>
        </w:tc>
      </w:tr>
      <w:tr w:rsidR="00474D16" w:rsidTr="00671285">
        <w:trPr>
          <w:trHeight w:val="403"/>
        </w:trPr>
        <w:tc>
          <w:tcPr>
            <w:tcW w:w="904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3</w:t>
            </w:r>
          </w:p>
        </w:tc>
        <w:tc>
          <w:tcPr>
            <w:tcW w:w="905" w:type="dxa"/>
          </w:tcPr>
          <w:p w:rsidR="00474D16" w:rsidRDefault="00474D16" w:rsidP="005378B6">
            <w:pPr>
              <w:spacing w:beforeLines="60" w:line="276" w:lineRule="auto"/>
            </w:pPr>
            <w:r>
              <w:t>6.3.</w:t>
            </w:r>
          </w:p>
        </w:tc>
        <w:tc>
          <w:tcPr>
            <w:tcW w:w="3701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Thukydidovy zprávy o temném období</w:t>
            </w:r>
          </w:p>
        </w:tc>
        <w:tc>
          <w:tcPr>
            <w:tcW w:w="3702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</w:p>
        </w:tc>
      </w:tr>
      <w:tr w:rsidR="00474D16" w:rsidTr="00671285">
        <w:trPr>
          <w:trHeight w:val="403"/>
        </w:trPr>
        <w:tc>
          <w:tcPr>
            <w:tcW w:w="904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4</w:t>
            </w:r>
          </w:p>
        </w:tc>
        <w:tc>
          <w:tcPr>
            <w:tcW w:w="905" w:type="dxa"/>
          </w:tcPr>
          <w:p w:rsidR="00474D16" w:rsidRDefault="005378B6" w:rsidP="005378B6">
            <w:pPr>
              <w:spacing w:beforeLines="60" w:line="276" w:lineRule="auto"/>
            </w:pPr>
            <w:r>
              <w:t>20</w:t>
            </w:r>
            <w:r w:rsidR="00474D16">
              <w:t>.3.</w:t>
            </w:r>
          </w:p>
        </w:tc>
        <w:tc>
          <w:tcPr>
            <w:tcW w:w="3701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sport v</w:t>
            </w:r>
            <w:r w:rsidR="005378B6">
              <w:t> </w:t>
            </w:r>
            <w:r>
              <w:t>antice</w:t>
            </w:r>
          </w:p>
        </w:tc>
        <w:tc>
          <w:tcPr>
            <w:tcW w:w="3702" w:type="dxa"/>
            <w:vAlign w:val="center"/>
          </w:tcPr>
          <w:p w:rsidR="00474D16" w:rsidRDefault="009462E7" w:rsidP="00671285">
            <w:pPr>
              <w:spacing w:before="120" w:line="360" w:lineRule="auto"/>
            </w:pPr>
            <w:r>
              <w:t>KOUŘIL</w:t>
            </w:r>
          </w:p>
        </w:tc>
      </w:tr>
      <w:tr w:rsidR="00474D16" w:rsidTr="00671285">
        <w:trPr>
          <w:trHeight w:val="403"/>
        </w:trPr>
        <w:tc>
          <w:tcPr>
            <w:tcW w:w="904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4</w:t>
            </w:r>
          </w:p>
        </w:tc>
        <w:tc>
          <w:tcPr>
            <w:tcW w:w="905" w:type="dxa"/>
          </w:tcPr>
          <w:p w:rsidR="00474D16" w:rsidRDefault="005378B6" w:rsidP="005378B6">
            <w:pPr>
              <w:spacing w:beforeLines="60" w:line="276" w:lineRule="auto"/>
            </w:pPr>
            <w:r>
              <w:t>20</w:t>
            </w:r>
            <w:r w:rsidR="00474D16">
              <w:t>.3.</w:t>
            </w:r>
          </w:p>
        </w:tc>
        <w:tc>
          <w:tcPr>
            <w:tcW w:w="3701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 xml:space="preserve">další významné všeřecké hry </w:t>
            </w:r>
            <w:r w:rsidRPr="00A16AA6">
              <w:rPr>
                <w:sz w:val="18"/>
              </w:rPr>
              <w:t xml:space="preserve">(např. </w:t>
            </w:r>
            <w:proofErr w:type="spellStart"/>
            <w:r w:rsidRPr="00A16AA6">
              <w:rPr>
                <w:sz w:val="18"/>
              </w:rPr>
              <w:t>Panathénaje</w:t>
            </w:r>
            <w:proofErr w:type="spellEnd"/>
            <w:r w:rsidRPr="00A16AA6">
              <w:rPr>
                <w:sz w:val="18"/>
              </w:rPr>
              <w:t xml:space="preserve">, </w:t>
            </w:r>
            <w:proofErr w:type="spellStart"/>
            <w:r w:rsidRPr="00A16AA6">
              <w:rPr>
                <w:sz w:val="18"/>
              </w:rPr>
              <w:t>Isthmické</w:t>
            </w:r>
            <w:proofErr w:type="spellEnd"/>
            <w:r w:rsidRPr="00A16AA6">
              <w:rPr>
                <w:sz w:val="18"/>
              </w:rPr>
              <w:t xml:space="preserve">, </w:t>
            </w:r>
            <w:proofErr w:type="spellStart"/>
            <w:r w:rsidRPr="00A16AA6">
              <w:rPr>
                <w:sz w:val="18"/>
              </w:rPr>
              <w:t>Pythijské</w:t>
            </w:r>
            <w:proofErr w:type="spellEnd"/>
            <w:r w:rsidRPr="00A16AA6">
              <w:rPr>
                <w:sz w:val="18"/>
              </w:rPr>
              <w:t xml:space="preserve">, </w:t>
            </w:r>
            <w:proofErr w:type="spellStart"/>
            <w:r w:rsidRPr="00A16AA6">
              <w:rPr>
                <w:sz w:val="18"/>
              </w:rPr>
              <w:t>Nemejské</w:t>
            </w:r>
            <w:proofErr w:type="spellEnd"/>
            <w:r w:rsidRPr="00A16AA6">
              <w:rPr>
                <w:sz w:val="18"/>
              </w:rPr>
              <w:t xml:space="preserve">) </w:t>
            </w:r>
          </w:p>
        </w:tc>
        <w:tc>
          <w:tcPr>
            <w:tcW w:w="3702" w:type="dxa"/>
            <w:vAlign w:val="center"/>
          </w:tcPr>
          <w:p w:rsidR="00474D16" w:rsidRDefault="009462E7" w:rsidP="00671285">
            <w:pPr>
              <w:spacing w:before="120" w:line="360" w:lineRule="auto"/>
            </w:pPr>
            <w:r>
              <w:t>FORMAN</w:t>
            </w:r>
          </w:p>
        </w:tc>
      </w:tr>
      <w:tr w:rsidR="00474D16" w:rsidTr="00671285">
        <w:trPr>
          <w:trHeight w:val="403"/>
        </w:trPr>
        <w:tc>
          <w:tcPr>
            <w:tcW w:w="904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5</w:t>
            </w:r>
          </w:p>
        </w:tc>
        <w:tc>
          <w:tcPr>
            <w:tcW w:w="905" w:type="dxa"/>
          </w:tcPr>
          <w:p w:rsidR="00474D16" w:rsidRDefault="005378B6" w:rsidP="005378B6">
            <w:pPr>
              <w:spacing w:beforeLines="60" w:line="276" w:lineRule="auto"/>
            </w:pPr>
            <w:r>
              <w:t>27</w:t>
            </w:r>
            <w:r w:rsidR="00474D16">
              <w:t>.3.</w:t>
            </w:r>
          </w:p>
        </w:tc>
        <w:tc>
          <w:tcPr>
            <w:tcW w:w="3701" w:type="dxa"/>
            <w:vAlign w:val="center"/>
          </w:tcPr>
          <w:p w:rsidR="00474D16" w:rsidRDefault="009462E7" w:rsidP="00671285">
            <w:pPr>
              <w:spacing w:before="120" w:line="360" w:lineRule="auto"/>
            </w:pPr>
            <w:r>
              <w:t>kontakty Řeků s Etrusky</w:t>
            </w:r>
          </w:p>
        </w:tc>
        <w:tc>
          <w:tcPr>
            <w:tcW w:w="3702" w:type="dxa"/>
            <w:vAlign w:val="center"/>
          </w:tcPr>
          <w:p w:rsidR="00474D16" w:rsidRDefault="009462E7" w:rsidP="00671285">
            <w:pPr>
              <w:spacing w:before="120" w:line="360" w:lineRule="auto"/>
            </w:pPr>
            <w:proofErr w:type="gramStart"/>
            <w:r>
              <w:t>BENECH</w:t>
            </w:r>
            <w:proofErr w:type="gramEnd"/>
          </w:p>
        </w:tc>
      </w:tr>
      <w:tr w:rsidR="00474D16" w:rsidTr="00671285">
        <w:trPr>
          <w:trHeight w:val="403"/>
        </w:trPr>
        <w:tc>
          <w:tcPr>
            <w:tcW w:w="904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5</w:t>
            </w:r>
          </w:p>
        </w:tc>
        <w:tc>
          <w:tcPr>
            <w:tcW w:w="905" w:type="dxa"/>
          </w:tcPr>
          <w:p w:rsidR="00474D16" w:rsidRDefault="005378B6" w:rsidP="005378B6">
            <w:pPr>
              <w:spacing w:beforeLines="60" w:line="276" w:lineRule="auto"/>
            </w:pPr>
            <w:r>
              <w:t>27</w:t>
            </w:r>
            <w:r w:rsidR="00474D16">
              <w:t>.3.</w:t>
            </w:r>
          </w:p>
        </w:tc>
        <w:tc>
          <w:tcPr>
            <w:tcW w:w="3701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Řekové v Egyptě, Kyrenaika</w:t>
            </w:r>
          </w:p>
        </w:tc>
        <w:tc>
          <w:tcPr>
            <w:tcW w:w="3702" w:type="dxa"/>
            <w:vAlign w:val="center"/>
          </w:tcPr>
          <w:p w:rsidR="00474D16" w:rsidRDefault="009462E7" w:rsidP="00671285">
            <w:pPr>
              <w:spacing w:before="120" w:line="360" w:lineRule="auto"/>
            </w:pPr>
            <w:r>
              <w:t>ŠUHAJDOVÁ</w:t>
            </w:r>
          </w:p>
        </w:tc>
      </w:tr>
      <w:tr w:rsidR="00474D16" w:rsidTr="00671285">
        <w:trPr>
          <w:trHeight w:val="403"/>
        </w:trPr>
        <w:tc>
          <w:tcPr>
            <w:tcW w:w="904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7</w:t>
            </w:r>
          </w:p>
        </w:tc>
        <w:tc>
          <w:tcPr>
            <w:tcW w:w="905" w:type="dxa"/>
          </w:tcPr>
          <w:p w:rsidR="00474D16" w:rsidRDefault="00474D16" w:rsidP="005378B6">
            <w:pPr>
              <w:spacing w:beforeLines="60" w:line="276" w:lineRule="auto"/>
            </w:pPr>
            <w:r>
              <w:t>3.4.</w:t>
            </w:r>
          </w:p>
        </w:tc>
        <w:tc>
          <w:tcPr>
            <w:tcW w:w="3701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proofErr w:type="spellStart"/>
            <w:r>
              <w:t>heroon</w:t>
            </w:r>
            <w:proofErr w:type="spellEnd"/>
            <w:r>
              <w:t xml:space="preserve"> na </w:t>
            </w:r>
            <w:proofErr w:type="spellStart"/>
            <w:r>
              <w:t>Lefkandi</w:t>
            </w:r>
            <w:proofErr w:type="spellEnd"/>
          </w:p>
        </w:tc>
        <w:tc>
          <w:tcPr>
            <w:tcW w:w="3702" w:type="dxa"/>
            <w:vAlign w:val="center"/>
          </w:tcPr>
          <w:p w:rsidR="00474D16" w:rsidRDefault="009462E7" w:rsidP="00671285">
            <w:pPr>
              <w:spacing w:before="120" w:line="360" w:lineRule="auto"/>
            </w:pPr>
            <w:r>
              <w:t>KOSMEĽOVÁ</w:t>
            </w:r>
          </w:p>
        </w:tc>
      </w:tr>
      <w:tr w:rsidR="00474D16" w:rsidTr="00671285">
        <w:trPr>
          <w:trHeight w:val="403"/>
        </w:trPr>
        <w:tc>
          <w:tcPr>
            <w:tcW w:w="904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7</w:t>
            </w:r>
          </w:p>
        </w:tc>
        <w:tc>
          <w:tcPr>
            <w:tcW w:w="905" w:type="dxa"/>
          </w:tcPr>
          <w:p w:rsidR="00474D16" w:rsidRDefault="00474D16" w:rsidP="005378B6">
            <w:pPr>
              <w:spacing w:beforeLines="60" w:line="276" w:lineRule="auto"/>
            </w:pPr>
            <w:r>
              <w:t>3.4.</w:t>
            </w:r>
          </w:p>
        </w:tc>
        <w:tc>
          <w:tcPr>
            <w:tcW w:w="3701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proofErr w:type="spellStart"/>
            <w:r>
              <w:t>Hephaisteion</w:t>
            </w:r>
            <w:proofErr w:type="spellEnd"/>
          </w:p>
        </w:tc>
        <w:tc>
          <w:tcPr>
            <w:tcW w:w="3702" w:type="dxa"/>
            <w:vAlign w:val="center"/>
          </w:tcPr>
          <w:p w:rsidR="00474D16" w:rsidRDefault="009462E7" w:rsidP="009462E7">
            <w:pPr>
              <w:spacing w:before="120" w:line="360" w:lineRule="auto"/>
            </w:pPr>
            <w:r>
              <w:t>HORÁK (</w:t>
            </w:r>
            <w:r w:rsidRPr="009462E7">
              <w:rPr>
                <w:i/>
              </w:rPr>
              <w:t>náboženství??</w:t>
            </w:r>
            <w:r>
              <w:t>)</w:t>
            </w:r>
          </w:p>
        </w:tc>
      </w:tr>
      <w:tr w:rsidR="00474D16" w:rsidTr="00671285">
        <w:trPr>
          <w:trHeight w:val="403"/>
        </w:trPr>
        <w:tc>
          <w:tcPr>
            <w:tcW w:w="904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8</w:t>
            </w:r>
          </w:p>
        </w:tc>
        <w:tc>
          <w:tcPr>
            <w:tcW w:w="905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10.4.</w:t>
            </w:r>
          </w:p>
        </w:tc>
        <w:tc>
          <w:tcPr>
            <w:tcW w:w="3701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dějiny bydlení v temném a archaickém období</w:t>
            </w:r>
          </w:p>
        </w:tc>
        <w:tc>
          <w:tcPr>
            <w:tcW w:w="3702" w:type="dxa"/>
            <w:vAlign w:val="center"/>
          </w:tcPr>
          <w:p w:rsidR="00474D16" w:rsidRDefault="009462E7" w:rsidP="00671285">
            <w:pPr>
              <w:spacing w:before="120" w:line="360" w:lineRule="auto"/>
            </w:pPr>
            <w:r>
              <w:t>ŠIMEK</w:t>
            </w:r>
          </w:p>
        </w:tc>
      </w:tr>
      <w:tr w:rsidR="00474D16" w:rsidTr="00671285">
        <w:trPr>
          <w:trHeight w:val="403"/>
        </w:trPr>
        <w:tc>
          <w:tcPr>
            <w:tcW w:w="904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8</w:t>
            </w:r>
          </w:p>
        </w:tc>
        <w:tc>
          <w:tcPr>
            <w:tcW w:w="905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10.4.</w:t>
            </w:r>
          </w:p>
        </w:tc>
        <w:tc>
          <w:tcPr>
            <w:tcW w:w="3701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postavení ženy v temném a archaickém období</w:t>
            </w:r>
          </w:p>
        </w:tc>
        <w:tc>
          <w:tcPr>
            <w:tcW w:w="3702" w:type="dxa"/>
            <w:vAlign w:val="center"/>
          </w:tcPr>
          <w:p w:rsidR="00474D16" w:rsidRDefault="009462E7" w:rsidP="00671285">
            <w:pPr>
              <w:spacing w:before="120" w:line="360" w:lineRule="auto"/>
            </w:pPr>
            <w:r>
              <w:t>HOŠKOVÁ</w:t>
            </w:r>
          </w:p>
        </w:tc>
      </w:tr>
      <w:tr w:rsidR="00474D16" w:rsidTr="00671285">
        <w:trPr>
          <w:trHeight w:val="403"/>
        </w:trPr>
        <w:tc>
          <w:tcPr>
            <w:tcW w:w="904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9</w:t>
            </w:r>
          </w:p>
        </w:tc>
        <w:tc>
          <w:tcPr>
            <w:tcW w:w="905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15.5.</w:t>
            </w:r>
          </w:p>
        </w:tc>
        <w:tc>
          <w:tcPr>
            <w:tcW w:w="3701" w:type="dxa"/>
            <w:vAlign w:val="center"/>
          </w:tcPr>
          <w:p w:rsidR="00474D16" w:rsidRPr="009462E7" w:rsidRDefault="009462E7" w:rsidP="00671285">
            <w:pPr>
              <w:spacing w:before="120" w:line="360" w:lineRule="auto"/>
              <w:rPr>
                <w:i/>
              </w:rPr>
            </w:pPr>
            <w:r w:rsidRPr="009462E7">
              <w:rPr>
                <w:i/>
              </w:rPr>
              <w:t xml:space="preserve">řecko-perské </w:t>
            </w:r>
            <w:proofErr w:type="gramStart"/>
            <w:r w:rsidRPr="009462E7">
              <w:rPr>
                <w:i/>
              </w:rPr>
              <w:t>války ??</w:t>
            </w:r>
            <w:proofErr w:type="gramEnd"/>
          </w:p>
        </w:tc>
        <w:tc>
          <w:tcPr>
            <w:tcW w:w="3702" w:type="dxa"/>
            <w:vAlign w:val="center"/>
          </w:tcPr>
          <w:p w:rsidR="00474D16" w:rsidRDefault="009462E7" w:rsidP="00671285">
            <w:pPr>
              <w:spacing w:before="120" w:line="360" w:lineRule="auto"/>
            </w:pPr>
            <w:r>
              <w:t>ANTOŠ</w:t>
            </w:r>
          </w:p>
        </w:tc>
      </w:tr>
      <w:tr w:rsidR="00474D16" w:rsidTr="00671285">
        <w:trPr>
          <w:trHeight w:val="403"/>
        </w:trPr>
        <w:tc>
          <w:tcPr>
            <w:tcW w:w="904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9</w:t>
            </w:r>
          </w:p>
        </w:tc>
        <w:tc>
          <w:tcPr>
            <w:tcW w:w="905" w:type="dxa"/>
            <w:vAlign w:val="center"/>
          </w:tcPr>
          <w:p w:rsidR="00474D16" w:rsidRDefault="00474D16" w:rsidP="00671285">
            <w:pPr>
              <w:spacing w:before="120" w:line="360" w:lineRule="auto"/>
            </w:pPr>
            <w:r>
              <w:t>15.5.</w:t>
            </w:r>
          </w:p>
        </w:tc>
        <w:tc>
          <w:tcPr>
            <w:tcW w:w="3701" w:type="dxa"/>
            <w:vAlign w:val="center"/>
          </w:tcPr>
          <w:p w:rsidR="00474D16" w:rsidRPr="00474D16" w:rsidRDefault="00474D16" w:rsidP="00671285">
            <w:pPr>
              <w:spacing w:before="120" w:line="360" w:lineRule="auto"/>
            </w:pPr>
            <w:r w:rsidRPr="00474D16">
              <w:t>řecké loďstvo</w:t>
            </w:r>
          </w:p>
        </w:tc>
        <w:tc>
          <w:tcPr>
            <w:tcW w:w="3702" w:type="dxa"/>
            <w:vAlign w:val="center"/>
          </w:tcPr>
          <w:p w:rsidR="00474D16" w:rsidRDefault="009462E7" w:rsidP="00671285">
            <w:pPr>
              <w:spacing w:before="120" w:line="360" w:lineRule="auto"/>
            </w:pPr>
            <w:r>
              <w:t>PRUŠA</w:t>
            </w:r>
          </w:p>
        </w:tc>
      </w:tr>
      <w:tr w:rsidR="009462E7" w:rsidTr="009462E7">
        <w:trPr>
          <w:trHeight w:val="403"/>
        </w:trPr>
        <w:tc>
          <w:tcPr>
            <w:tcW w:w="904" w:type="dxa"/>
          </w:tcPr>
          <w:p w:rsidR="009462E7" w:rsidRDefault="009462E7" w:rsidP="00D01738">
            <w:pPr>
              <w:spacing w:before="120" w:line="360" w:lineRule="auto"/>
            </w:pPr>
            <w:r>
              <w:t>9</w:t>
            </w:r>
          </w:p>
        </w:tc>
        <w:tc>
          <w:tcPr>
            <w:tcW w:w="905" w:type="dxa"/>
            <w:vAlign w:val="center"/>
          </w:tcPr>
          <w:p w:rsidR="009462E7" w:rsidRDefault="009462E7" w:rsidP="009462E7">
            <w:pPr>
              <w:spacing w:before="120" w:line="360" w:lineRule="auto"/>
              <w:jc w:val="center"/>
            </w:pPr>
            <w:r>
              <w:t>*</w:t>
            </w:r>
          </w:p>
        </w:tc>
        <w:tc>
          <w:tcPr>
            <w:tcW w:w="3701" w:type="dxa"/>
          </w:tcPr>
          <w:p w:rsidR="009462E7" w:rsidRPr="00474D16" w:rsidRDefault="009462E7" w:rsidP="00D01738">
            <w:pPr>
              <w:spacing w:before="120" w:line="360" w:lineRule="auto"/>
            </w:pPr>
            <w:r w:rsidRPr="00474D16">
              <w:t xml:space="preserve">1. a 2. </w:t>
            </w:r>
            <w:proofErr w:type="spellStart"/>
            <w:r w:rsidRPr="00474D16">
              <w:t>messenská</w:t>
            </w:r>
            <w:proofErr w:type="spellEnd"/>
            <w:r w:rsidRPr="00474D16">
              <w:t xml:space="preserve"> válka</w:t>
            </w:r>
          </w:p>
        </w:tc>
        <w:tc>
          <w:tcPr>
            <w:tcW w:w="3702" w:type="dxa"/>
          </w:tcPr>
          <w:p w:rsidR="009462E7" w:rsidRDefault="009462E7" w:rsidP="00D01738">
            <w:pPr>
              <w:spacing w:before="120" w:line="360" w:lineRule="auto"/>
            </w:pPr>
            <w:r>
              <w:t>VÁLKA (jen písemně)</w:t>
            </w:r>
          </w:p>
        </w:tc>
      </w:tr>
    </w:tbl>
    <w:p w:rsidR="00952095" w:rsidRDefault="00952095" w:rsidP="009462E7"/>
    <w:sectPr w:rsidR="00952095" w:rsidSect="0095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D16"/>
    <w:rsid w:val="000E3CED"/>
    <w:rsid w:val="00474D16"/>
    <w:rsid w:val="004F49DE"/>
    <w:rsid w:val="005378B6"/>
    <w:rsid w:val="005812CA"/>
    <w:rsid w:val="00694EFE"/>
    <w:rsid w:val="009462E7"/>
    <w:rsid w:val="00952095"/>
    <w:rsid w:val="00A23E4F"/>
    <w:rsid w:val="00C34ECB"/>
    <w:rsid w:val="00C4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4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3</cp:revision>
  <dcterms:created xsi:type="dcterms:W3CDTF">2014-02-20T22:46:00Z</dcterms:created>
  <dcterms:modified xsi:type="dcterms:W3CDTF">2014-02-20T22:50:00Z</dcterms:modified>
</cp:coreProperties>
</file>