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D3" w:rsidRPr="009C05E1" w:rsidRDefault="00C90DD3" w:rsidP="00C90DD3">
      <w:pPr>
        <w:pStyle w:val="Nadpis2"/>
        <w:spacing w:line="360" w:lineRule="auto"/>
        <w:rPr>
          <w:sz w:val="32"/>
        </w:rPr>
      </w:pPr>
      <w:proofErr w:type="spellStart"/>
      <w:r w:rsidRPr="009C05E1">
        <w:rPr>
          <w:sz w:val="32"/>
        </w:rPr>
        <w:t>Priápos</w:t>
      </w:r>
      <w:proofErr w:type="spellEnd"/>
    </w:p>
    <w:p w:rsidR="00C90DD3" w:rsidRPr="009C05E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9C05E1">
        <w:rPr>
          <w:sz w:val="32"/>
        </w:rPr>
        <w:t xml:space="preserve">Dionýsos + </w:t>
      </w:r>
      <w:proofErr w:type="spellStart"/>
      <w:r w:rsidRPr="009C05E1">
        <w:rPr>
          <w:sz w:val="32"/>
        </w:rPr>
        <w:t>Afrodíté</w:t>
      </w:r>
      <w:proofErr w:type="spellEnd"/>
    </w:p>
    <w:p w:rsidR="00C90DD3" w:rsidRPr="009C05E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9C05E1">
        <w:rPr>
          <w:sz w:val="32"/>
        </w:rPr>
        <w:t>Helléspontos</w:t>
      </w:r>
      <w:proofErr w:type="spellEnd"/>
      <w:r w:rsidRPr="009C05E1">
        <w:rPr>
          <w:sz w:val="32"/>
        </w:rPr>
        <w:t xml:space="preserve">, </w:t>
      </w:r>
      <w:proofErr w:type="spellStart"/>
      <w:r w:rsidRPr="009C05E1">
        <w:rPr>
          <w:sz w:val="32"/>
        </w:rPr>
        <w:t>Lampsakos</w:t>
      </w:r>
      <w:proofErr w:type="spellEnd"/>
      <w:r w:rsidRPr="009C05E1">
        <w:rPr>
          <w:sz w:val="32"/>
        </w:rPr>
        <w:t xml:space="preserve"> (Homér a </w:t>
      </w:r>
      <w:proofErr w:type="spellStart"/>
      <w:r w:rsidRPr="009C05E1">
        <w:rPr>
          <w:sz w:val="32"/>
        </w:rPr>
        <w:t>Hésiodos</w:t>
      </w:r>
      <w:proofErr w:type="spellEnd"/>
      <w:r w:rsidRPr="009C05E1">
        <w:rPr>
          <w:sz w:val="32"/>
        </w:rPr>
        <w:t xml:space="preserve"> jej neznají)</w:t>
      </w:r>
    </w:p>
    <w:p w:rsidR="00C90DD3" w:rsidRPr="009C05E1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 w:rsidRPr="009C05E1">
        <w:rPr>
          <w:i/>
          <w:sz w:val="32"/>
        </w:rPr>
        <w:t>Priápeia</w:t>
      </w:r>
      <w:proofErr w:type="spellEnd"/>
    </w:p>
    <w:p w:rsidR="00C90DD3" w:rsidRDefault="00C90DD3" w:rsidP="00C90DD3">
      <w:pPr>
        <w:pStyle w:val="Nadpis2"/>
        <w:spacing w:line="360" w:lineRule="auto"/>
        <w:rPr>
          <w:sz w:val="32"/>
        </w:rPr>
      </w:pPr>
    </w:p>
    <w:p w:rsidR="00C90DD3" w:rsidRDefault="00C90DD3" w:rsidP="00C90DD3">
      <w:pPr>
        <w:pStyle w:val="Nadpis2"/>
        <w:spacing w:line="360" w:lineRule="auto"/>
        <w:rPr>
          <w:sz w:val="32"/>
        </w:rPr>
      </w:pPr>
      <w:r w:rsidRPr="009C05E1">
        <w:rPr>
          <w:sz w:val="32"/>
        </w:rPr>
        <w:t>Kentauři</w:t>
      </w:r>
    </w:p>
    <w:p w:rsidR="00C90DD3" w:rsidRPr="00F550FB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>
        <w:rPr>
          <w:sz w:val="32"/>
        </w:rPr>
        <w:t>Kentauros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Ixíón</w:t>
      </w:r>
      <w:proofErr w:type="spellEnd"/>
      <w:r>
        <w:rPr>
          <w:sz w:val="32"/>
        </w:rPr>
        <w:t xml:space="preserve"> + </w:t>
      </w:r>
      <w:proofErr w:type="spellStart"/>
      <w:r>
        <w:rPr>
          <w:sz w:val="32"/>
        </w:rPr>
        <w:t>Nefelé</w:t>
      </w:r>
      <w:proofErr w:type="spellEnd"/>
      <w:r w:rsidRPr="00F550FB">
        <w:rPr>
          <w:sz w:val="32"/>
        </w:rPr>
        <w:t>/</w:t>
      </w:r>
      <w:proofErr w:type="spellStart"/>
      <w:r w:rsidRPr="00F550FB">
        <w:rPr>
          <w:sz w:val="32"/>
        </w:rPr>
        <w:t>Hér</w:t>
      </w:r>
      <w:r>
        <w:rPr>
          <w:sz w:val="32"/>
        </w:rPr>
        <w:t>á</w:t>
      </w:r>
      <w:proofErr w:type="spellEnd"/>
      <w:r w:rsidRPr="00F550FB">
        <w:rPr>
          <w:sz w:val="32"/>
        </w:rPr>
        <w:t>)</w:t>
      </w:r>
    </w:p>
    <w:p w:rsidR="00C90DD3" w:rsidRPr="00F550FB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F550FB">
        <w:rPr>
          <w:sz w:val="32"/>
        </w:rPr>
        <w:t>Lapithové</w:t>
      </w:r>
      <w:proofErr w:type="spellEnd"/>
      <w:r w:rsidRPr="00F550FB">
        <w:rPr>
          <w:sz w:val="32"/>
        </w:rPr>
        <w:t xml:space="preserve">: </w:t>
      </w:r>
      <w:proofErr w:type="spellStart"/>
      <w:r w:rsidRPr="00F550FB">
        <w:rPr>
          <w:sz w:val="32"/>
        </w:rPr>
        <w:t>Peirithoos</w:t>
      </w:r>
      <w:proofErr w:type="spellEnd"/>
      <w:r w:rsidRPr="00F550FB">
        <w:rPr>
          <w:sz w:val="32"/>
        </w:rPr>
        <w:t xml:space="preserve"> + </w:t>
      </w:r>
      <w:proofErr w:type="spellStart"/>
      <w:r w:rsidRPr="00F550FB">
        <w:rPr>
          <w:sz w:val="32"/>
        </w:rPr>
        <w:t>Hippodamia</w:t>
      </w:r>
      <w:proofErr w:type="spellEnd"/>
    </w:p>
    <w:p w:rsidR="00C90DD3" w:rsidRPr="00F550FB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F550FB">
        <w:rPr>
          <w:sz w:val="32"/>
        </w:rPr>
        <w:t>Théseus</w:t>
      </w:r>
      <w:r>
        <w:rPr>
          <w:sz w:val="32"/>
        </w:rPr>
        <w:t>,</w:t>
      </w:r>
      <w:r w:rsidRPr="00F550FB">
        <w:rPr>
          <w:sz w:val="32"/>
        </w:rPr>
        <w:t xml:space="preserve"> </w:t>
      </w:r>
      <w:proofErr w:type="spellStart"/>
      <w:r w:rsidRPr="00F550FB">
        <w:rPr>
          <w:sz w:val="32"/>
        </w:rPr>
        <w:t>Nest</w:t>
      </w:r>
      <w:r>
        <w:rPr>
          <w:sz w:val="32"/>
        </w:rPr>
        <w:t>ór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Kaineus</w:t>
      </w:r>
      <w:proofErr w:type="spellEnd"/>
      <w:r>
        <w:rPr>
          <w:sz w:val="32"/>
        </w:rPr>
        <w:t>/</w:t>
      </w:r>
      <w:proofErr w:type="spellStart"/>
      <w:r w:rsidRPr="00F550FB">
        <w:rPr>
          <w:sz w:val="32"/>
        </w:rPr>
        <w:t>Kainis</w:t>
      </w:r>
      <w:proofErr w:type="spellEnd"/>
    </w:p>
    <w:p w:rsidR="00C90DD3" w:rsidRPr="00F550FB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F550FB">
        <w:rPr>
          <w:sz w:val="32"/>
        </w:rPr>
        <w:t>Cheirón</w:t>
      </w:r>
      <w:proofErr w:type="spellEnd"/>
      <w:r w:rsidRPr="00F550FB">
        <w:rPr>
          <w:sz w:val="32"/>
        </w:rPr>
        <w:t xml:space="preserve"> (Kronos + </w:t>
      </w:r>
      <w:proofErr w:type="spellStart"/>
      <w:r w:rsidRPr="00F550FB">
        <w:rPr>
          <w:sz w:val="32"/>
        </w:rPr>
        <w:t>Filyra</w:t>
      </w:r>
      <w:proofErr w:type="spellEnd"/>
      <w:r w:rsidRPr="00F550FB">
        <w:rPr>
          <w:sz w:val="32"/>
        </w:rPr>
        <w:t xml:space="preserve">): Achilleus, </w:t>
      </w:r>
      <w:proofErr w:type="spellStart"/>
      <w:r w:rsidRPr="00F550FB">
        <w:rPr>
          <w:sz w:val="32"/>
        </w:rPr>
        <w:t>Iásón</w:t>
      </w:r>
      <w:proofErr w:type="spellEnd"/>
      <w:r w:rsidRPr="00F550FB">
        <w:rPr>
          <w:sz w:val="32"/>
        </w:rPr>
        <w:t xml:space="preserve">, </w:t>
      </w:r>
      <w:proofErr w:type="spellStart"/>
      <w:r w:rsidRPr="00F550FB">
        <w:rPr>
          <w:sz w:val="32"/>
        </w:rPr>
        <w:t>Péleus</w:t>
      </w:r>
      <w:proofErr w:type="spellEnd"/>
      <w:r w:rsidRPr="00F550FB">
        <w:rPr>
          <w:sz w:val="32"/>
        </w:rPr>
        <w:t xml:space="preserve">, </w:t>
      </w:r>
      <w:proofErr w:type="spellStart"/>
      <w:r w:rsidRPr="00F550FB">
        <w:rPr>
          <w:sz w:val="32"/>
        </w:rPr>
        <w:t>Telamón</w:t>
      </w:r>
      <w:proofErr w:type="spellEnd"/>
      <w:r w:rsidRPr="00F550FB">
        <w:rPr>
          <w:sz w:val="32"/>
        </w:rPr>
        <w:t xml:space="preserve">, </w:t>
      </w:r>
      <w:proofErr w:type="spellStart"/>
      <w:r w:rsidRPr="00F550FB">
        <w:rPr>
          <w:sz w:val="32"/>
        </w:rPr>
        <w:t>Kastór</w:t>
      </w:r>
      <w:proofErr w:type="spellEnd"/>
      <w:r w:rsidRPr="00F550FB">
        <w:rPr>
          <w:sz w:val="32"/>
        </w:rPr>
        <w:t xml:space="preserve">, </w:t>
      </w:r>
      <w:proofErr w:type="spellStart"/>
      <w:r w:rsidRPr="00F550FB">
        <w:rPr>
          <w:sz w:val="32"/>
        </w:rPr>
        <w:t>Pollux</w:t>
      </w:r>
      <w:proofErr w:type="spellEnd"/>
    </w:p>
    <w:p w:rsidR="00C90DD3" w:rsidRPr="00F550FB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F550FB">
        <w:rPr>
          <w:sz w:val="32"/>
        </w:rPr>
        <w:t>Folos</w:t>
      </w:r>
      <w:proofErr w:type="spellEnd"/>
    </w:p>
    <w:p w:rsidR="00C90DD3" w:rsidRPr="00C90DD3" w:rsidRDefault="00C90DD3" w:rsidP="00C90DD3">
      <w:pPr>
        <w:numPr>
          <w:ilvl w:val="0"/>
          <w:numId w:val="1"/>
        </w:numPr>
        <w:rPr>
          <w:i/>
          <w:sz w:val="32"/>
        </w:rPr>
      </w:pPr>
      <w:proofErr w:type="spellStart"/>
      <w:r w:rsidRPr="00C90DD3">
        <w:rPr>
          <w:i/>
          <w:sz w:val="32"/>
        </w:rPr>
        <w:t>Kentauromachi</w:t>
      </w:r>
      <w:r w:rsidRPr="00C90DD3">
        <w:rPr>
          <w:i/>
          <w:sz w:val="32"/>
        </w:rPr>
        <w:t>á</w:t>
      </w:r>
      <w:proofErr w:type="spellEnd"/>
    </w:p>
    <w:p w:rsidR="00C90DD3" w:rsidRDefault="00C90DD3" w:rsidP="00C90DD3">
      <w:pPr>
        <w:pStyle w:val="Nadpis2"/>
        <w:rPr>
          <w:sz w:val="32"/>
          <w:szCs w:val="32"/>
        </w:rPr>
      </w:pPr>
    </w:p>
    <w:p w:rsidR="00C90DD3" w:rsidRPr="00B04557" w:rsidRDefault="00C90DD3" w:rsidP="00C90DD3">
      <w:pPr>
        <w:pStyle w:val="Nadpis2"/>
        <w:rPr>
          <w:sz w:val="32"/>
          <w:szCs w:val="32"/>
        </w:rPr>
      </w:pPr>
      <w:proofErr w:type="spellStart"/>
      <w:r w:rsidRPr="00B04557">
        <w:rPr>
          <w:sz w:val="32"/>
          <w:szCs w:val="32"/>
        </w:rPr>
        <w:t>Persefoné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Proserpina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Zeus + Démétér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>
        <w:rPr>
          <w:sz w:val="32"/>
        </w:rPr>
        <w:t>Hádés</w:t>
      </w:r>
      <w:proofErr w:type="spellEnd"/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DF6611">
        <w:rPr>
          <w:sz w:val="32"/>
        </w:rPr>
        <w:t>Koré</w:t>
      </w:r>
      <w:proofErr w:type="spellEnd"/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DF6611">
        <w:rPr>
          <w:sz w:val="32"/>
          <w:szCs w:val="32"/>
        </w:rPr>
        <w:t>Peirithoos</w:t>
      </w:r>
      <w:proofErr w:type="spellEnd"/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DF6611">
        <w:rPr>
          <w:sz w:val="32"/>
          <w:szCs w:val="32"/>
        </w:rPr>
        <w:t>Libera</w:t>
      </w:r>
    </w:p>
    <w:p w:rsidR="00C90DD3" w:rsidRDefault="00C90DD3" w:rsidP="00C90DD3">
      <w:pPr>
        <w:pStyle w:val="Nadpis2"/>
        <w:rPr>
          <w:sz w:val="32"/>
          <w:szCs w:val="32"/>
        </w:rPr>
      </w:pPr>
    </w:p>
    <w:p w:rsidR="00C90DD3" w:rsidRPr="00B04557" w:rsidRDefault="00C90DD3" w:rsidP="00C90DD3">
      <w:pPr>
        <w:pStyle w:val="Nadpis2"/>
        <w:rPr>
          <w:sz w:val="32"/>
          <w:szCs w:val="32"/>
        </w:rPr>
      </w:pPr>
      <w:proofErr w:type="spellStart"/>
      <w:r w:rsidRPr="00B04557">
        <w:rPr>
          <w:sz w:val="32"/>
          <w:szCs w:val="32"/>
        </w:rPr>
        <w:t>Hádés</w:t>
      </w:r>
      <w:proofErr w:type="spellEnd"/>
      <w:r w:rsidRPr="00B04557">
        <w:rPr>
          <w:sz w:val="32"/>
          <w:szCs w:val="32"/>
        </w:rPr>
        <w:t xml:space="preserve">, </w:t>
      </w:r>
      <w:proofErr w:type="spellStart"/>
      <w:r w:rsidRPr="00B04557">
        <w:rPr>
          <w:sz w:val="32"/>
          <w:szCs w:val="32"/>
        </w:rPr>
        <w:t>Plútón</w:t>
      </w:r>
      <w:proofErr w:type="spellEnd"/>
      <w:r w:rsidRPr="00B04557">
        <w:rPr>
          <w:sz w:val="32"/>
          <w:szCs w:val="32"/>
        </w:rPr>
        <w:t>, Pluto, Dis</w:t>
      </w:r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DF6611">
        <w:rPr>
          <w:sz w:val="32"/>
        </w:rPr>
        <w:t xml:space="preserve">Zeus </w:t>
      </w:r>
      <w:proofErr w:type="spellStart"/>
      <w:r w:rsidRPr="00C90DD3">
        <w:rPr>
          <w:i/>
          <w:sz w:val="32"/>
        </w:rPr>
        <w:t>Chthonios</w:t>
      </w:r>
      <w:proofErr w:type="spellEnd"/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DF6611">
        <w:rPr>
          <w:sz w:val="32"/>
          <w:szCs w:val="32"/>
        </w:rPr>
        <w:lastRenderedPageBreak/>
        <w:t>Polydektés</w:t>
      </w:r>
      <w:proofErr w:type="spellEnd"/>
    </w:p>
    <w:p w:rsidR="00C90DD3" w:rsidRPr="00B04557" w:rsidRDefault="00C90DD3" w:rsidP="00C90DD3">
      <w:pPr>
        <w:pStyle w:val="Nadpis2"/>
        <w:rPr>
          <w:sz w:val="32"/>
          <w:szCs w:val="32"/>
        </w:rPr>
      </w:pPr>
      <w:r w:rsidRPr="00B04557">
        <w:rPr>
          <w:sz w:val="32"/>
          <w:szCs w:val="32"/>
        </w:rPr>
        <w:t>Podsvětí</w:t>
      </w:r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DF6611">
        <w:rPr>
          <w:sz w:val="32"/>
        </w:rPr>
        <w:t>Elysium</w:t>
      </w:r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DF6611">
        <w:rPr>
          <w:sz w:val="32"/>
          <w:szCs w:val="32"/>
        </w:rPr>
        <w:t>Tainaron</w:t>
      </w:r>
      <w:proofErr w:type="spellEnd"/>
      <w:r w:rsidRPr="00DF6611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Kolónos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Attika</w:t>
      </w:r>
      <w:proofErr w:type="spellEnd"/>
      <w:r>
        <w:rPr>
          <w:sz w:val="32"/>
          <w:szCs w:val="32"/>
        </w:rPr>
        <w:t>)</w:t>
      </w:r>
      <w:r w:rsidRPr="00DF6611">
        <w:rPr>
          <w:sz w:val="32"/>
          <w:szCs w:val="32"/>
        </w:rPr>
        <w:t xml:space="preserve">, </w:t>
      </w:r>
      <w:proofErr w:type="spellStart"/>
      <w:r w:rsidRPr="00DF6611">
        <w:rPr>
          <w:sz w:val="32"/>
          <w:szCs w:val="32"/>
        </w:rPr>
        <w:t>Styx</w:t>
      </w:r>
      <w:proofErr w:type="spellEnd"/>
      <w:r w:rsidRPr="00DF6611">
        <w:rPr>
          <w:sz w:val="32"/>
          <w:szCs w:val="32"/>
        </w:rPr>
        <w:t xml:space="preserve"> v Arkadii, </w:t>
      </w:r>
      <w:proofErr w:type="spellStart"/>
      <w:r w:rsidRPr="00DF6611">
        <w:rPr>
          <w:sz w:val="32"/>
          <w:szCs w:val="32"/>
        </w:rPr>
        <w:t>Acherontské</w:t>
      </w:r>
      <w:proofErr w:type="spellEnd"/>
      <w:r w:rsidRPr="00DF6611">
        <w:rPr>
          <w:sz w:val="32"/>
          <w:szCs w:val="32"/>
        </w:rPr>
        <w:t xml:space="preserve"> jezero v </w:t>
      </w:r>
      <w:proofErr w:type="spellStart"/>
      <w:r w:rsidRPr="00DF6611">
        <w:rPr>
          <w:sz w:val="32"/>
          <w:szCs w:val="32"/>
        </w:rPr>
        <w:t>Épeiru</w:t>
      </w:r>
      <w:proofErr w:type="spellEnd"/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DF6611">
        <w:rPr>
          <w:sz w:val="32"/>
          <w:szCs w:val="32"/>
        </w:rPr>
        <w:t>Kokýtos</w:t>
      </w:r>
      <w:proofErr w:type="spellEnd"/>
      <w:r w:rsidRPr="00DF6611">
        <w:rPr>
          <w:sz w:val="32"/>
          <w:szCs w:val="32"/>
        </w:rPr>
        <w:t xml:space="preserve">, </w:t>
      </w:r>
      <w:proofErr w:type="spellStart"/>
      <w:r w:rsidRPr="00DF6611">
        <w:rPr>
          <w:sz w:val="32"/>
          <w:szCs w:val="32"/>
        </w:rPr>
        <w:t>Pyriflegethón</w:t>
      </w:r>
      <w:proofErr w:type="spellEnd"/>
      <w:r w:rsidRPr="00DF6611">
        <w:rPr>
          <w:sz w:val="32"/>
          <w:szCs w:val="32"/>
        </w:rPr>
        <w:t xml:space="preserve">, </w:t>
      </w:r>
      <w:proofErr w:type="spellStart"/>
      <w:r w:rsidRPr="00DF6611">
        <w:rPr>
          <w:sz w:val="32"/>
          <w:szCs w:val="32"/>
        </w:rPr>
        <w:t>Acherón</w:t>
      </w:r>
      <w:proofErr w:type="spellEnd"/>
      <w:r w:rsidRPr="00DF6611">
        <w:rPr>
          <w:sz w:val="32"/>
          <w:szCs w:val="32"/>
        </w:rPr>
        <w:t xml:space="preserve">, </w:t>
      </w:r>
      <w:proofErr w:type="spellStart"/>
      <w:r w:rsidRPr="00DF6611">
        <w:rPr>
          <w:sz w:val="32"/>
          <w:szCs w:val="32"/>
        </w:rPr>
        <w:t>Styx</w:t>
      </w:r>
      <w:proofErr w:type="spellEnd"/>
      <w:r>
        <w:rPr>
          <w:sz w:val="32"/>
          <w:szCs w:val="32"/>
        </w:rPr>
        <w:t xml:space="preserve">, </w:t>
      </w:r>
      <w:r w:rsidRPr="00DF6611">
        <w:rPr>
          <w:sz w:val="32"/>
          <w:szCs w:val="32"/>
        </w:rPr>
        <w:t>Léthé</w:t>
      </w:r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DF6611">
        <w:rPr>
          <w:sz w:val="32"/>
          <w:szCs w:val="32"/>
        </w:rPr>
        <w:t>Charón</w:t>
      </w:r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DF6611">
        <w:rPr>
          <w:sz w:val="32"/>
          <w:szCs w:val="32"/>
        </w:rPr>
        <w:t>Kerberos</w:t>
      </w:r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C90DD3">
        <w:rPr>
          <w:i/>
          <w:sz w:val="32"/>
          <w:szCs w:val="32"/>
        </w:rPr>
        <w:t>Katabasis</w:t>
      </w:r>
      <w:proofErr w:type="spellEnd"/>
      <w:r w:rsidRPr="00DF6611">
        <w:rPr>
          <w:sz w:val="32"/>
          <w:szCs w:val="32"/>
        </w:rPr>
        <w:t>: Orfeus, Théseus s </w:t>
      </w:r>
      <w:proofErr w:type="spellStart"/>
      <w:r w:rsidRPr="00DF6611">
        <w:rPr>
          <w:sz w:val="32"/>
          <w:szCs w:val="32"/>
        </w:rPr>
        <w:t>Peirithoem</w:t>
      </w:r>
      <w:proofErr w:type="spellEnd"/>
      <w:r w:rsidRPr="00DF6611">
        <w:rPr>
          <w:sz w:val="32"/>
          <w:szCs w:val="32"/>
        </w:rPr>
        <w:t xml:space="preserve">, </w:t>
      </w:r>
      <w:proofErr w:type="spellStart"/>
      <w:r w:rsidRPr="00DF6611">
        <w:rPr>
          <w:sz w:val="32"/>
          <w:szCs w:val="32"/>
        </w:rPr>
        <w:t>Héraklés</w:t>
      </w:r>
      <w:proofErr w:type="spellEnd"/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DF6611">
        <w:rPr>
          <w:sz w:val="32"/>
          <w:szCs w:val="32"/>
        </w:rPr>
        <w:t>Mínós</w:t>
      </w:r>
      <w:proofErr w:type="spellEnd"/>
      <w:r w:rsidRPr="00DF6611">
        <w:rPr>
          <w:sz w:val="32"/>
          <w:szCs w:val="32"/>
        </w:rPr>
        <w:t xml:space="preserve">, </w:t>
      </w:r>
      <w:proofErr w:type="spellStart"/>
      <w:r w:rsidRPr="00DF6611">
        <w:rPr>
          <w:sz w:val="32"/>
          <w:szCs w:val="32"/>
        </w:rPr>
        <w:t>Rhadamanthys</w:t>
      </w:r>
      <w:proofErr w:type="spellEnd"/>
      <w:r w:rsidRPr="00DF6611">
        <w:rPr>
          <w:sz w:val="32"/>
          <w:szCs w:val="32"/>
        </w:rPr>
        <w:t xml:space="preserve"> a </w:t>
      </w:r>
      <w:proofErr w:type="spellStart"/>
      <w:r w:rsidRPr="00DF6611">
        <w:rPr>
          <w:sz w:val="32"/>
          <w:szCs w:val="32"/>
        </w:rPr>
        <w:t>Aiakos</w:t>
      </w:r>
      <w:proofErr w:type="spellEnd"/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DF6611">
        <w:rPr>
          <w:sz w:val="32"/>
          <w:szCs w:val="32"/>
        </w:rPr>
        <w:t xml:space="preserve">Tartar, </w:t>
      </w:r>
      <w:proofErr w:type="spellStart"/>
      <w:r w:rsidRPr="00DF6611">
        <w:rPr>
          <w:sz w:val="32"/>
          <w:szCs w:val="32"/>
        </w:rPr>
        <w:t>Erínye</w:t>
      </w:r>
      <w:proofErr w:type="spellEnd"/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DF6611">
        <w:rPr>
          <w:sz w:val="32"/>
          <w:szCs w:val="32"/>
        </w:rPr>
        <w:t>Títyos</w:t>
      </w:r>
      <w:proofErr w:type="spellEnd"/>
      <w:r w:rsidRPr="00DF6611">
        <w:rPr>
          <w:sz w:val="32"/>
          <w:szCs w:val="32"/>
        </w:rPr>
        <w:t>, Tan</w:t>
      </w:r>
      <w:r>
        <w:rPr>
          <w:sz w:val="32"/>
          <w:szCs w:val="32"/>
        </w:rPr>
        <w:t xml:space="preserve">talos, </w:t>
      </w:r>
      <w:proofErr w:type="spellStart"/>
      <w:r>
        <w:rPr>
          <w:sz w:val="32"/>
          <w:szCs w:val="32"/>
        </w:rPr>
        <w:t>Sísyfos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Í</w:t>
      </w:r>
      <w:r>
        <w:rPr>
          <w:sz w:val="32"/>
          <w:szCs w:val="32"/>
        </w:rPr>
        <w:t>xíón</w:t>
      </w:r>
      <w:proofErr w:type="spellEnd"/>
      <w:r>
        <w:rPr>
          <w:sz w:val="32"/>
          <w:szCs w:val="32"/>
        </w:rPr>
        <w:t>, Danaovny</w:t>
      </w:r>
    </w:p>
    <w:p w:rsidR="00C90DD3" w:rsidRDefault="00C90DD3" w:rsidP="00C90DD3">
      <w:pPr>
        <w:pStyle w:val="Nadpis2"/>
        <w:rPr>
          <w:sz w:val="32"/>
          <w:szCs w:val="32"/>
        </w:rPr>
      </w:pPr>
    </w:p>
    <w:p w:rsidR="00C90DD3" w:rsidRPr="00B04557" w:rsidRDefault="00C90DD3" w:rsidP="00C90DD3">
      <w:pPr>
        <w:pStyle w:val="Nadpis2"/>
        <w:rPr>
          <w:sz w:val="32"/>
          <w:szCs w:val="32"/>
        </w:rPr>
      </w:pPr>
      <w:proofErr w:type="spellStart"/>
      <w:r w:rsidRPr="00B04557">
        <w:rPr>
          <w:sz w:val="32"/>
          <w:szCs w:val="32"/>
        </w:rPr>
        <w:t>Hekaté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DF6611">
        <w:rPr>
          <w:sz w:val="32"/>
        </w:rPr>
        <w:t>Perse</w:t>
      </w:r>
      <w:r>
        <w:rPr>
          <w:sz w:val="32"/>
        </w:rPr>
        <w:t>us</w:t>
      </w:r>
      <w:r w:rsidRPr="00DF6611">
        <w:rPr>
          <w:sz w:val="32"/>
        </w:rPr>
        <w:t xml:space="preserve"> a </w:t>
      </w:r>
      <w:proofErr w:type="spellStart"/>
      <w:r w:rsidRPr="00DF6611">
        <w:rPr>
          <w:sz w:val="32"/>
        </w:rPr>
        <w:t>Asteri</w:t>
      </w:r>
      <w:r>
        <w:rPr>
          <w:sz w:val="32"/>
        </w:rPr>
        <w:t>a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DF6611">
        <w:rPr>
          <w:sz w:val="32"/>
        </w:rPr>
        <w:t>Trivia</w:t>
      </w:r>
      <w:r>
        <w:rPr>
          <w:sz w:val="32"/>
        </w:rPr>
        <w:t xml:space="preserve">, </w:t>
      </w:r>
      <w:proofErr w:type="spellStart"/>
      <w:r w:rsidRPr="00DF6611">
        <w:rPr>
          <w:sz w:val="32"/>
        </w:rPr>
        <w:t>kúrotrofos</w:t>
      </w:r>
      <w:proofErr w:type="spellEnd"/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DF6611">
        <w:rPr>
          <w:sz w:val="32"/>
        </w:rPr>
        <w:t>Emp</w:t>
      </w:r>
      <w:r>
        <w:rPr>
          <w:sz w:val="32"/>
        </w:rPr>
        <w:t>ú</w:t>
      </w:r>
      <w:r w:rsidRPr="00DF6611">
        <w:rPr>
          <w:sz w:val="32"/>
        </w:rPr>
        <w:t>sa</w:t>
      </w:r>
      <w:proofErr w:type="spellEnd"/>
    </w:p>
    <w:p w:rsidR="00C90DD3" w:rsidRDefault="00C90DD3" w:rsidP="00C90DD3">
      <w:pPr>
        <w:pStyle w:val="Nadpis2"/>
        <w:rPr>
          <w:sz w:val="32"/>
          <w:szCs w:val="32"/>
        </w:rPr>
      </w:pPr>
    </w:p>
    <w:p w:rsidR="00C90DD3" w:rsidRPr="00B04557" w:rsidRDefault="00C90DD3" w:rsidP="00C90DD3">
      <w:pPr>
        <w:pStyle w:val="Nadpis2"/>
        <w:rPr>
          <w:sz w:val="32"/>
          <w:szCs w:val="32"/>
        </w:rPr>
      </w:pPr>
      <w:proofErr w:type="spellStart"/>
      <w:r w:rsidRPr="00B04557">
        <w:rPr>
          <w:sz w:val="32"/>
          <w:szCs w:val="32"/>
        </w:rPr>
        <w:t>Erínye</w:t>
      </w:r>
      <w:proofErr w:type="spellEnd"/>
      <w:r w:rsidRPr="00B04557">
        <w:rPr>
          <w:sz w:val="32"/>
          <w:szCs w:val="32"/>
        </w:rPr>
        <w:t xml:space="preserve">, </w:t>
      </w:r>
      <w:proofErr w:type="spellStart"/>
      <w:r w:rsidRPr="00B04557">
        <w:rPr>
          <w:sz w:val="32"/>
          <w:szCs w:val="32"/>
        </w:rPr>
        <w:t>Furiae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DF6611">
        <w:rPr>
          <w:sz w:val="32"/>
        </w:rPr>
        <w:t>Skotos</w:t>
      </w:r>
      <w:proofErr w:type="spellEnd"/>
      <w:r w:rsidRPr="00DF6611">
        <w:rPr>
          <w:sz w:val="32"/>
        </w:rPr>
        <w:t xml:space="preserve">; </w:t>
      </w:r>
      <w:proofErr w:type="spellStart"/>
      <w:r w:rsidRPr="00DF6611">
        <w:rPr>
          <w:sz w:val="32"/>
        </w:rPr>
        <w:t>Nyx</w:t>
      </w:r>
      <w:proofErr w:type="spellEnd"/>
    </w:p>
    <w:p w:rsidR="00C90DD3" w:rsidRPr="00DF6611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DF6611">
        <w:rPr>
          <w:sz w:val="32"/>
        </w:rPr>
        <w:t>Tísifoné</w:t>
      </w:r>
      <w:proofErr w:type="spellEnd"/>
      <w:r w:rsidRPr="00DF6611">
        <w:rPr>
          <w:sz w:val="32"/>
        </w:rPr>
        <w:t xml:space="preserve">, </w:t>
      </w:r>
      <w:proofErr w:type="spellStart"/>
      <w:r w:rsidRPr="00DF6611">
        <w:rPr>
          <w:sz w:val="32"/>
        </w:rPr>
        <w:t>Alléktó</w:t>
      </w:r>
      <w:proofErr w:type="spellEnd"/>
      <w:r w:rsidRPr="00DF6611">
        <w:rPr>
          <w:sz w:val="32"/>
        </w:rPr>
        <w:t xml:space="preserve"> a </w:t>
      </w:r>
      <w:proofErr w:type="spellStart"/>
      <w:r w:rsidRPr="00DF6611">
        <w:rPr>
          <w:sz w:val="32"/>
        </w:rPr>
        <w:t>Megaira</w:t>
      </w:r>
      <w:proofErr w:type="spellEnd"/>
    </w:p>
    <w:p w:rsidR="00C90DD3" w:rsidRPr="002329A9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 w:rsidRPr="002329A9">
        <w:rPr>
          <w:i/>
          <w:sz w:val="32"/>
        </w:rPr>
        <w:t>Sémnai</w:t>
      </w:r>
      <w:proofErr w:type="spellEnd"/>
      <w:r w:rsidRPr="002329A9">
        <w:rPr>
          <w:i/>
          <w:sz w:val="32"/>
        </w:rPr>
        <w:t xml:space="preserve">, </w:t>
      </w:r>
      <w:proofErr w:type="spellStart"/>
      <w:r w:rsidRPr="002329A9">
        <w:rPr>
          <w:i/>
          <w:sz w:val="32"/>
        </w:rPr>
        <w:t>Eumenidai</w:t>
      </w:r>
      <w:proofErr w:type="spellEnd"/>
    </w:p>
    <w:p w:rsidR="00C90DD3" w:rsidRPr="005C4A59" w:rsidRDefault="00C90DD3" w:rsidP="00C90DD3">
      <w:pPr>
        <w:pStyle w:val="Nadpis2"/>
        <w:spacing w:line="360" w:lineRule="auto"/>
        <w:rPr>
          <w:sz w:val="32"/>
        </w:rPr>
      </w:pPr>
      <w:proofErr w:type="spellStart"/>
      <w:r>
        <w:rPr>
          <w:sz w:val="32"/>
        </w:rPr>
        <w:lastRenderedPageBreak/>
        <w:t>Thanatos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Hypnos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Kéry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2329A9">
        <w:rPr>
          <w:sz w:val="32"/>
        </w:rPr>
        <w:t>Hypnos</w:t>
      </w:r>
      <w:proofErr w:type="spellEnd"/>
      <w:r w:rsidRPr="002329A9">
        <w:rPr>
          <w:sz w:val="32"/>
        </w:rPr>
        <w:t xml:space="preserve"> </w:t>
      </w:r>
      <w:proofErr w:type="spellStart"/>
      <w:r w:rsidRPr="002329A9">
        <w:rPr>
          <w:sz w:val="32"/>
        </w:rPr>
        <w:t>pandamátor</w:t>
      </w:r>
      <w:proofErr w:type="spellEnd"/>
      <w:r w:rsidRPr="002329A9">
        <w:rPr>
          <w:sz w:val="32"/>
        </w:rPr>
        <w:t xml:space="preserve"> </w:t>
      </w:r>
    </w:p>
    <w:p w:rsidR="00C90DD3" w:rsidRDefault="00C90DD3" w:rsidP="00C90DD3">
      <w:pPr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Orcus</w:t>
      </w:r>
      <w:proofErr w:type="spellEnd"/>
      <w:r>
        <w:rPr>
          <w:sz w:val="32"/>
        </w:rPr>
        <w:t xml:space="preserve"> </w:t>
      </w:r>
    </w:p>
    <w:p w:rsidR="00C90DD3" w:rsidRDefault="00C90DD3" w:rsidP="00C90DD3">
      <w:pPr>
        <w:ind w:left="360"/>
        <w:rPr>
          <w:sz w:val="32"/>
        </w:rPr>
      </w:pPr>
    </w:p>
    <w:p w:rsidR="00C90DD3" w:rsidRDefault="00C90DD3" w:rsidP="00C90DD3">
      <w:pPr>
        <w:pStyle w:val="Nadpis2"/>
        <w:spacing w:line="360" w:lineRule="auto"/>
        <w:rPr>
          <w:sz w:val="32"/>
        </w:rPr>
      </w:pPr>
      <w:proofErr w:type="spellStart"/>
      <w:r>
        <w:rPr>
          <w:sz w:val="32"/>
        </w:rPr>
        <w:t>Oneiroi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Morfeus</w:t>
      </w:r>
    </w:p>
    <w:p w:rsidR="00C90DD3" w:rsidRDefault="00C90DD3" w:rsidP="00C90DD3">
      <w:pPr>
        <w:pStyle w:val="Nadpis2"/>
        <w:spacing w:line="360" w:lineRule="auto"/>
      </w:pPr>
    </w:p>
    <w:p w:rsidR="00C90DD3" w:rsidRPr="004A5EDD" w:rsidRDefault="00C90DD3" w:rsidP="00C90DD3">
      <w:pPr>
        <w:pStyle w:val="Nadpis2"/>
        <w:spacing w:line="360" w:lineRule="auto"/>
        <w:rPr>
          <w:sz w:val="32"/>
        </w:rPr>
      </w:pPr>
      <w:proofErr w:type="spellStart"/>
      <w:r>
        <w:t>Ianus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Kronos (Zeus)</w:t>
      </w:r>
    </w:p>
    <w:p w:rsidR="00C90DD3" w:rsidRPr="004A5EDD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>
        <w:rPr>
          <w:i/>
          <w:sz w:val="32"/>
        </w:rPr>
        <w:t>Calendae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Ianuariae</w:t>
      </w:r>
      <w:proofErr w:type="spellEnd"/>
    </w:p>
    <w:p w:rsidR="00C90DD3" w:rsidRPr="004A5EDD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>
        <w:rPr>
          <w:i/>
          <w:sz w:val="32"/>
        </w:rPr>
        <w:t>Iunonius</w:t>
      </w:r>
      <w:proofErr w:type="spellEnd"/>
    </w:p>
    <w:p w:rsidR="00C90DD3" w:rsidRPr="004A5EDD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>
        <w:rPr>
          <w:i/>
          <w:sz w:val="32"/>
        </w:rPr>
        <w:t>Matutinus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 w:rsidRPr="004A5EDD">
        <w:rPr>
          <w:i/>
          <w:sz w:val="32"/>
        </w:rPr>
        <w:t>Consivius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i/>
          <w:sz w:val="32"/>
        </w:rPr>
        <w:t>Agonius</w:t>
      </w:r>
      <w:proofErr w:type="spellEnd"/>
    </w:p>
    <w:p w:rsidR="00C90DD3" w:rsidRPr="004A5EDD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sz w:val="32"/>
        </w:rPr>
        <w:t>Tiberinus</w:t>
      </w:r>
      <w:proofErr w:type="spellEnd"/>
    </w:p>
    <w:p w:rsidR="00C90DD3" w:rsidRPr="004A5EDD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sz w:val="32"/>
        </w:rPr>
        <w:t>Sabinové</w:t>
      </w:r>
      <w:proofErr w:type="spellEnd"/>
      <w:r>
        <w:rPr>
          <w:sz w:val="32"/>
        </w:rPr>
        <w:t>, Sabinky, Palatin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i/>
          <w:sz w:val="32"/>
        </w:rPr>
        <w:t>ianua</w:t>
      </w:r>
      <w:proofErr w:type="spellEnd"/>
    </w:p>
    <w:p w:rsidR="00C90DD3" w:rsidRDefault="00C90DD3" w:rsidP="00C90DD3">
      <w:pPr>
        <w:pStyle w:val="Nadpis2"/>
        <w:spacing w:line="360" w:lineRule="auto"/>
      </w:pPr>
    </w:p>
    <w:p w:rsidR="00C90DD3" w:rsidRDefault="00C90DD3" w:rsidP="00C90DD3">
      <w:pPr>
        <w:pStyle w:val="Nadpis2"/>
        <w:spacing w:line="360" w:lineRule="auto"/>
      </w:pPr>
      <w:proofErr w:type="spellStart"/>
      <w:r>
        <w:t>Penates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 w:rsidRPr="004A5EDD">
        <w:rPr>
          <w:i/>
          <w:sz w:val="32"/>
        </w:rPr>
        <w:t>penus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r>
        <w:rPr>
          <w:i/>
          <w:sz w:val="32"/>
        </w:rPr>
        <w:t>atrium</w:t>
      </w:r>
    </w:p>
    <w:p w:rsidR="00C90DD3" w:rsidRPr="004A5EDD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i/>
          <w:sz w:val="32"/>
        </w:rPr>
        <w:t>templum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Vestae</w:t>
      </w:r>
      <w:proofErr w:type="spellEnd"/>
      <w:r>
        <w:rPr>
          <w:sz w:val="32"/>
        </w:rPr>
        <w:t xml:space="preserve">, Pontifex </w:t>
      </w:r>
      <w:proofErr w:type="spellStart"/>
      <w:r>
        <w:rPr>
          <w:sz w:val="32"/>
        </w:rPr>
        <w:t>maximus</w:t>
      </w:r>
      <w:proofErr w:type="spellEnd"/>
    </w:p>
    <w:p w:rsidR="00C90DD3" w:rsidRPr="004A5EDD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r>
        <w:rPr>
          <w:sz w:val="32"/>
        </w:rPr>
        <w:t xml:space="preserve">Aeneas – </w:t>
      </w:r>
      <w:proofErr w:type="spellStart"/>
      <w:r>
        <w:rPr>
          <w:sz w:val="32"/>
        </w:rPr>
        <w:t>Lavinium</w:t>
      </w:r>
      <w:proofErr w:type="spellEnd"/>
      <w:r>
        <w:rPr>
          <w:sz w:val="32"/>
        </w:rPr>
        <w:t xml:space="preserve"> – Alba Longa – Řím</w:t>
      </w:r>
    </w:p>
    <w:p w:rsidR="00C90DD3" w:rsidRDefault="00C90DD3" w:rsidP="00C90DD3">
      <w:pPr>
        <w:pStyle w:val="Nadpis2"/>
        <w:spacing w:line="360" w:lineRule="auto"/>
      </w:pPr>
      <w:proofErr w:type="spellStart"/>
      <w:r w:rsidRPr="004A5EDD">
        <w:lastRenderedPageBreak/>
        <w:t>Lares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r>
        <w:rPr>
          <w:i/>
          <w:sz w:val="32"/>
        </w:rPr>
        <w:t xml:space="preserve">atrium – </w:t>
      </w:r>
      <w:proofErr w:type="spellStart"/>
      <w:r>
        <w:rPr>
          <w:i/>
          <w:sz w:val="32"/>
        </w:rPr>
        <w:t>lararium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i/>
          <w:sz w:val="32"/>
        </w:rPr>
        <w:t>Lares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viales</w:t>
      </w:r>
      <w:proofErr w:type="spellEnd"/>
      <w:r>
        <w:rPr>
          <w:i/>
          <w:sz w:val="32"/>
        </w:rPr>
        <w:t xml:space="preserve">, </w:t>
      </w:r>
      <w:proofErr w:type="spellStart"/>
      <w:r>
        <w:rPr>
          <w:i/>
          <w:sz w:val="32"/>
        </w:rPr>
        <w:t>permarini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i/>
          <w:sz w:val="32"/>
        </w:rPr>
        <w:t>Lares</w:t>
      </w:r>
      <w:proofErr w:type="spellEnd"/>
      <w:r>
        <w:rPr>
          <w:i/>
          <w:sz w:val="32"/>
        </w:rPr>
        <w:t xml:space="preserve"> gentium, </w:t>
      </w:r>
      <w:proofErr w:type="spellStart"/>
      <w:r>
        <w:rPr>
          <w:i/>
          <w:sz w:val="32"/>
        </w:rPr>
        <w:t>urbani</w:t>
      </w:r>
      <w:proofErr w:type="spellEnd"/>
      <w:r>
        <w:rPr>
          <w:i/>
          <w:sz w:val="32"/>
        </w:rPr>
        <w:t xml:space="preserve"> = </w:t>
      </w:r>
      <w:proofErr w:type="spellStart"/>
      <w:r>
        <w:rPr>
          <w:i/>
          <w:sz w:val="32"/>
        </w:rPr>
        <w:t>hostiles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i/>
          <w:sz w:val="32"/>
        </w:rPr>
        <w:t>compita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 xml:space="preserve">(křižovatky) </w:t>
      </w:r>
      <w:r>
        <w:rPr>
          <w:i/>
          <w:sz w:val="32"/>
        </w:rPr>
        <w:t xml:space="preserve">– </w:t>
      </w:r>
      <w:proofErr w:type="spellStart"/>
      <w:r>
        <w:rPr>
          <w:i/>
          <w:sz w:val="32"/>
        </w:rPr>
        <w:t>lares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compitales</w:t>
      </w:r>
      <w:proofErr w:type="spellEnd"/>
      <w:r>
        <w:rPr>
          <w:i/>
          <w:sz w:val="32"/>
        </w:rPr>
        <w:t xml:space="preserve"> – </w:t>
      </w:r>
      <w:proofErr w:type="spellStart"/>
      <w:r>
        <w:rPr>
          <w:i/>
          <w:sz w:val="32"/>
        </w:rPr>
        <w:t>Compitalia</w:t>
      </w:r>
      <w:proofErr w:type="spellEnd"/>
    </w:p>
    <w:p w:rsidR="00C90DD3" w:rsidRDefault="00C90DD3" w:rsidP="00C90DD3">
      <w:pPr>
        <w:pStyle w:val="Nadpis2"/>
        <w:spacing w:line="360" w:lineRule="auto"/>
      </w:pPr>
    </w:p>
    <w:p w:rsidR="00C90DD3" w:rsidRDefault="00C90DD3" w:rsidP="00C90DD3">
      <w:pPr>
        <w:pStyle w:val="Nadpis2"/>
        <w:spacing w:line="360" w:lineRule="auto"/>
      </w:pPr>
      <w:r w:rsidRPr="00315628">
        <w:t>Genii</w:t>
      </w:r>
    </w:p>
    <w:p w:rsidR="00C90DD3" w:rsidRPr="00315628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i/>
          <w:sz w:val="32"/>
        </w:rPr>
        <w:t>gigno</w:t>
      </w:r>
      <w:proofErr w:type="spellEnd"/>
      <w:r>
        <w:rPr>
          <w:sz w:val="32"/>
        </w:rPr>
        <w:t xml:space="preserve"> (rodím)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r>
        <w:rPr>
          <w:i/>
          <w:sz w:val="32"/>
        </w:rPr>
        <w:t xml:space="preserve">genius </w:t>
      </w:r>
      <w:proofErr w:type="spellStart"/>
      <w:r>
        <w:rPr>
          <w:i/>
          <w:sz w:val="32"/>
        </w:rPr>
        <w:t>populi</w:t>
      </w:r>
      <w:proofErr w:type="spellEnd"/>
      <w:r>
        <w:rPr>
          <w:i/>
          <w:sz w:val="32"/>
        </w:rPr>
        <w:t xml:space="preserve"> Romani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sz w:val="32"/>
        </w:rPr>
        <w:t>Apuleius</w:t>
      </w:r>
      <w:proofErr w:type="spellEnd"/>
      <w:r>
        <w:rPr>
          <w:sz w:val="32"/>
        </w:rPr>
        <w:t xml:space="preserve">: </w:t>
      </w:r>
      <w:r>
        <w:rPr>
          <w:i/>
          <w:sz w:val="32"/>
        </w:rPr>
        <w:t xml:space="preserve">De </w:t>
      </w:r>
      <w:proofErr w:type="spellStart"/>
      <w:r>
        <w:rPr>
          <w:i/>
          <w:sz w:val="32"/>
        </w:rPr>
        <w:t>deo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Socratis</w:t>
      </w:r>
      <w:proofErr w:type="spellEnd"/>
    </w:p>
    <w:p w:rsidR="00C90DD3" w:rsidRPr="002329A9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i/>
          <w:sz w:val="32"/>
        </w:rPr>
        <w:t>i</w:t>
      </w:r>
      <w:r w:rsidRPr="002329A9">
        <w:rPr>
          <w:i/>
          <w:sz w:val="32"/>
        </w:rPr>
        <w:t>unones</w:t>
      </w:r>
      <w:proofErr w:type="spellEnd"/>
    </w:p>
    <w:p w:rsidR="00C90DD3" w:rsidRDefault="00C90DD3" w:rsidP="00C90DD3">
      <w:pPr>
        <w:pStyle w:val="Nadpis2"/>
        <w:spacing w:line="360" w:lineRule="auto"/>
      </w:pPr>
    </w:p>
    <w:p w:rsidR="00C90DD3" w:rsidRDefault="00C90DD3" w:rsidP="00C90DD3">
      <w:pPr>
        <w:pStyle w:val="Nadpis2"/>
        <w:spacing w:line="360" w:lineRule="auto"/>
      </w:pPr>
      <w:r w:rsidRPr="00FB2239">
        <w:t>Saturnus</w:t>
      </w:r>
      <w:r>
        <w:t xml:space="preserve">, </w:t>
      </w:r>
      <w:proofErr w:type="spellStart"/>
      <w:r>
        <w:t>Ops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>
        <w:rPr>
          <w:i/>
          <w:sz w:val="32"/>
        </w:rPr>
        <w:t>Sterculius</w:t>
      </w:r>
      <w:proofErr w:type="spellEnd"/>
      <w:r>
        <w:rPr>
          <w:sz w:val="32"/>
        </w:rPr>
        <w:t xml:space="preserve"> (</w:t>
      </w:r>
      <w:proofErr w:type="spellStart"/>
      <w:r>
        <w:rPr>
          <w:i/>
          <w:sz w:val="32"/>
        </w:rPr>
        <w:t>stercus</w:t>
      </w:r>
      <w:proofErr w:type="spellEnd"/>
      <w:r>
        <w:rPr>
          <w:sz w:val="32"/>
        </w:rPr>
        <w:t xml:space="preserve"> – mrva)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Kapitol – </w:t>
      </w:r>
      <w:proofErr w:type="spellStart"/>
      <w:r>
        <w:rPr>
          <w:i/>
          <w:sz w:val="32"/>
        </w:rPr>
        <w:t>mons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Saturnius</w:t>
      </w:r>
      <w:proofErr w:type="spellEnd"/>
      <w:r>
        <w:rPr>
          <w:sz w:val="32"/>
        </w:rPr>
        <w:t xml:space="preserve"> – </w:t>
      </w:r>
      <w:proofErr w:type="spellStart"/>
      <w:r>
        <w:rPr>
          <w:i/>
          <w:sz w:val="32"/>
        </w:rPr>
        <w:t>aerarium</w:t>
      </w:r>
      <w:proofErr w:type="spellEnd"/>
      <w:r>
        <w:rPr>
          <w:sz w:val="32"/>
        </w:rPr>
        <w:t xml:space="preserve">; </w:t>
      </w:r>
      <w:proofErr w:type="spellStart"/>
      <w:r>
        <w:rPr>
          <w:i/>
          <w:sz w:val="32"/>
        </w:rPr>
        <w:t>aetas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aurea</w:t>
      </w:r>
      <w:proofErr w:type="spellEnd"/>
    </w:p>
    <w:p w:rsidR="00C90DD3" w:rsidRPr="00061FBA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17. </w:t>
      </w:r>
      <w:proofErr w:type="gramStart"/>
      <w:r>
        <w:rPr>
          <w:sz w:val="32"/>
        </w:rPr>
        <w:t>12.–19</w:t>
      </w:r>
      <w:proofErr w:type="gramEnd"/>
      <w:r>
        <w:rPr>
          <w:sz w:val="32"/>
        </w:rPr>
        <w:t xml:space="preserve">. 12. </w:t>
      </w:r>
      <w:proofErr w:type="spellStart"/>
      <w:r>
        <w:rPr>
          <w:i/>
          <w:sz w:val="32"/>
        </w:rPr>
        <w:t>Saturnalia</w:t>
      </w:r>
      <w:proofErr w:type="spellEnd"/>
    </w:p>
    <w:p w:rsidR="00C90DD3" w:rsidRDefault="00C90DD3" w:rsidP="00C90DD3">
      <w:pPr>
        <w:pStyle w:val="Nadpis2"/>
        <w:spacing w:line="360" w:lineRule="auto"/>
      </w:pPr>
    </w:p>
    <w:p w:rsidR="00C90DD3" w:rsidRPr="00061FBA" w:rsidRDefault="00C90DD3" w:rsidP="00C90DD3">
      <w:pPr>
        <w:pStyle w:val="Nadpis2"/>
        <w:spacing w:line="360" w:lineRule="auto"/>
      </w:pPr>
      <w:proofErr w:type="spellStart"/>
      <w:r w:rsidRPr="00061FBA">
        <w:t>Vertumnus</w:t>
      </w:r>
      <w:proofErr w:type="spellEnd"/>
      <w:r w:rsidRPr="00061FBA">
        <w:t xml:space="preserve">, </w:t>
      </w:r>
      <w:proofErr w:type="spellStart"/>
      <w:r w:rsidRPr="00061FBA">
        <w:t>Pomona</w:t>
      </w:r>
      <w:proofErr w:type="spellEnd"/>
    </w:p>
    <w:p w:rsidR="00C90DD3" w:rsidRPr="00061FBA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 w:rsidRPr="00061FBA">
        <w:rPr>
          <w:i/>
          <w:sz w:val="32"/>
        </w:rPr>
        <w:t>vertere</w:t>
      </w:r>
      <w:proofErr w:type="spellEnd"/>
    </w:p>
    <w:p w:rsidR="00C90DD3" w:rsidRPr="00061FBA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r>
        <w:rPr>
          <w:sz w:val="32"/>
        </w:rPr>
        <w:t>Próteus</w:t>
      </w:r>
    </w:p>
    <w:p w:rsidR="00C90DD3" w:rsidRDefault="00C90DD3" w:rsidP="00C90DD3">
      <w:pPr>
        <w:pStyle w:val="Nadpis2"/>
        <w:spacing w:line="360" w:lineRule="auto"/>
      </w:pPr>
    </w:p>
    <w:p w:rsidR="00C90DD3" w:rsidRDefault="00C90DD3" w:rsidP="00C90DD3">
      <w:pPr>
        <w:pStyle w:val="Nadpis2"/>
        <w:spacing w:line="360" w:lineRule="auto"/>
      </w:pPr>
      <w:r w:rsidRPr="00061FBA">
        <w:t>Flora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061FBA">
        <w:rPr>
          <w:sz w:val="32"/>
        </w:rPr>
        <w:t>Sabinové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>
        <w:rPr>
          <w:sz w:val="32"/>
        </w:rPr>
        <w:t>Numa</w:t>
      </w:r>
      <w:proofErr w:type="spellEnd"/>
      <w:r>
        <w:rPr>
          <w:sz w:val="32"/>
        </w:rPr>
        <w:t xml:space="preserve"> Pompilius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>
        <w:rPr>
          <w:i/>
          <w:sz w:val="32"/>
        </w:rPr>
        <w:t>Floralia</w:t>
      </w:r>
      <w:proofErr w:type="spellEnd"/>
    </w:p>
    <w:p w:rsidR="00C90DD3" w:rsidRDefault="00C90DD3" w:rsidP="00C90DD3">
      <w:pPr>
        <w:pStyle w:val="Nadpis2"/>
        <w:spacing w:line="360" w:lineRule="auto"/>
      </w:pPr>
    </w:p>
    <w:p w:rsidR="00C90DD3" w:rsidRDefault="00C90DD3" w:rsidP="00C90DD3">
      <w:pPr>
        <w:pStyle w:val="Nadpis2"/>
        <w:spacing w:line="360" w:lineRule="auto"/>
      </w:pPr>
      <w:r w:rsidRPr="00061FBA">
        <w:t xml:space="preserve">Bona </w:t>
      </w:r>
      <w:proofErr w:type="spellStart"/>
      <w:r w:rsidRPr="00061FBA">
        <w:t>Dea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Faunus, Fauna</w:t>
      </w:r>
    </w:p>
    <w:p w:rsidR="00C90DD3" w:rsidRDefault="00C90DD3" w:rsidP="00C90DD3">
      <w:pPr>
        <w:pStyle w:val="Nadpis2"/>
        <w:spacing w:line="360" w:lineRule="auto"/>
      </w:pPr>
    </w:p>
    <w:p w:rsidR="00C90DD3" w:rsidRDefault="00C90DD3" w:rsidP="00C90DD3">
      <w:pPr>
        <w:pStyle w:val="Nadpis2"/>
        <w:spacing w:line="360" w:lineRule="auto"/>
      </w:pPr>
      <w:r w:rsidRPr="00061FBA">
        <w:t>Terminus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061FBA">
        <w:rPr>
          <w:i/>
          <w:sz w:val="32"/>
        </w:rPr>
        <w:t>Terminalia</w:t>
      </w:r>
      <w:proofErr w:type="spellEnd"/>
      <w:r w:rsidRPr="00061FBA">
        <w:rPr>
          <w:sz w:val="32"/>
        </w:rPr>
        <w:t xml:space="preserve"> 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2329A9">
        <w:rPr>
          <w:i/>
          <w:sz w:val="32"/>
        </w:rPr>
        <w:t>templum</w:t>
      </w:r>
      <w:proofErr w:type="spellEnd"/>
      <w:r w:rsidRPr="002329A9">
        <w:rPr>
          <w:i/>
          <w:sz w:val="32"/>
        </w:rPr>
        <w:t xml:space="preserve"> </w:t>
      </w:r>
      <w:proofErr w:type="spellStart"/>
      <w:r w:rsidRPr="002329A9">
        <w:rPr>
          <w:i/>
          <w:sz w:val="32"/>
        </w:rPr>
        <w:t>Iovis</w:t>
      </w:r>
      <w:proofErr w:type="spellEnd"/>
      <w:r>
        <w:rPr>
          <w:sz w:val="32"/>
        </w:rPr>
        <w:t xml:space="preserve"> na Kapitolu</w:t>
      </w:r>
      <w:bookmarkStart w:id="0" w:name="_GoBack"/>
      <w:bookmarkEnd w:id="0"/>
    </w:p>
    <w:p w:rsidR="00C90DD3" w:rsidRDefault="00C90DD3" w:rsidP="00C90DD3">
      <w:pPr>
        <w:pStyle w:val="Nadpis2"/>
        <w:spacing w:line="360" w:lineRule="auto"/>
      </w:pPr>
    </w:p>
    <w:p w:rsidR="00C90DD3" w:rsidRDefault="00C90DD3" w:rsidP="00C90DD3">
      <w:pPr>
        <w:pStyle w:val="Nadpis2"/>
        <w:spacing w:line="360" w:lineRule="auto"/>
      </w:pPr>
      <w:proofErr w:type="spellStart"/>
      <w:r w:rsidRPr="00124973">
        <w:t>Pales</w:t>
      </w:r>
      <w:proofErr w:type="spellEnd"/>
      <w:r w:rsidRPr="00124973">
        <w:t xml:space="preserve">, </w:t>
      </w:r>
      <w:proofErr w:type="spellStart"/>
      <w:r w:rsidRPr="00124973">
        <w:t>Pares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 w:rsidRPr="00124973">
        <w:rPr>
          <w:sz w:val="32"/>
        </w:rPr>
        <w:t>Palatin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>
        <w:rPr>
          <w:i/>
          <w:sz w:val="32"/>
        </w:rPr>
        <w:t>Palilia</w:t>
      </w:r>
      <w:proofErr w:type="spellEnd"/>
      <w:r>
        <w:rPr>
          <w:i/>
          <w:sz w:val="32"/>
        </w:rPr>
        <w:t xml:space="preserve">, </w:t>
      </w:r>
      <w:proofErr w:type="spellStart"/>
      <w:r>
        <w:rPr>
          <w:i/>
          <w:sz w:val="32"/>
        </w:rPr>
        <w:t>Parilia</w:t>
      </w:r>
      <w:proofErr w:type="spellEnd"/>
    </w:p>
    <w:p w:rsidR="00C90DD3" w:rsidRDefault="00C90DD3" w:rsidP="00C90DD3">
      <w:pPr>
        <w:pStyle w:val="Nadpis2"/>
        <w:spacing w:line="360" w:lineRule="auto"/>
      </w:pPr>
    </w:p>
    <w:p w:rsidR="00C90DD3" w:rsidRDefault="00C90DD3" w:rsidP="00C90DD3">
      <w:pPr>
        <w:pStyle w:val="Nadpis2"/>
        <w:spacing w:line="360" w:lineRule="auto"/>
      </w:pPr>
      <w:proofErr w:type="spellStart"/>
      <w:r>
        <w:t>Héróové</w:t>
      </w:r>
      <w:proofErr w:type="spellEnd"/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proofErr w:type="spellStart"/>
      <w:r w:rsidRPr="00E828BE">
        <w:rPr>
          <w:sz w:val="32"/>
        </w:rPr>
        <w:t>archégetés</w:t>
      </w:r>
      <w:proofErr w:type="spellEnd"/>
      <w:r w:rsidRPr="00E828BE">
        <w:rPr>
          <w:sz w:val="32"/>
        </w:rPr>
        <w:t xml:space="preserve">, </w:t>
      </w:r>
      <w:proofErr w:type="spellStart"/>
      <w:r w:rsidRPr="00E828BE">
        <w:rPr>
          <w:sz w:val="32"/>
        </w:rPr>
        <w:t>ktistés</w:t>
      </w:r>
      <w:proofErr w:type="spellEnd"/>
      <w:r w:rsidRPr="00E828BE">
        <w:rPr>
          <w:sz w:val="32"/>
        </w:rPr>
        <w:t>, eponymos</w:t>
      </w:r>
    </w:p>
    <w:p w:rsidR="00C90DD3" w:rsidRDefault="00C90DD3" w:rsidP="00C90DD3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kenotaf</w:t>
      </w:r>
    </w:p>
    <w:p w:rsidR="00C90DD3" w:rsidRPr="00C90DD3" w:rsidRDefault="00C90DD3" w:rsidP="00C90DD3">
      <w:pPr>
        <w:numPr>
          <w:ilvl w:val="0"/>
          <w:numId w:val="1"/>
        </w:numPr>
        <w:spacing w:line="360" w:lineRule="auto"/>
        <w:rPr>
          <w:i/>
          <w:sz w:val="32"/>
        </w:rPr>
      </w:pPr>
      <w:proofErr w:type="spellStart"/>
      <w:r w:rsidRPr="00C90DD3">
        <w:rPr>
          <w:i/>
          <w:sz w:val="32"/>
        </w:rPr>
        <w:t>enagisma</w:t>
      </w:r>
      <w:proofErr w:type="spellEnd"/>
      <w:r w:rsidRPr="00C90DD3">
        <w:rPr>
          <w:sz w:val="32"/>
        </w:rPr>
        <w:t xml:space="preserve"> x </w:t>
      </w:r>
      <w:proofErr w:type="spellStart"/>
      <w:r w:rsidRPr="00C90DD3">
        <w:rPr>
          <w:i/>
          <w:sz w:val="32"/>
        </w:rPr>
        <w:t>thysia</w:t>
      </w:r>
      <w:proofErr w:type="spellEnd"/>
      <w:r w:rsidRPr="00C90DD3">
        <w:rPr>
          <w:i/>
          <w:sz w:val="32"/>
        </w:rPr>
        <w:t>;</w:t>
      </w:r>
      <w:r>
        <w:rPr>
          <w:i/>
          <w:sz w:val="32"/>
        </w:rPr>
        <w:t xml:space="preserve"> </w:t>
      </w:r>
      <w:proofErr w:type="spellStart"/>
      <w:r w:rsidRPr="00C90DD3">
        <w:rPr>
          <w:i/>
          <w:sz w:val="32"/>
        </w:rPr>
        <w:t>holokausta</w:t>
      </w:r>
      <w:proofErr w:type="spellEnd"/>
    </w:p>
    <w:p w:rsidR="006977F6" w:rsidRDefault="006977F6"/>
    <w:sectPr w:rsidR="0069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7646"/>
    <w:multiLevelType w:val="hybridMultilevel"/>
    <w:tmpl w:val="38AC7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D3"/>
    <w:rsid w:val="006977F6"/>
    <w:rsid w:val="00C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0D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0DD3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0D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0DD3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Radová</dc:creator>
  <cp:lastModifiedBy>Irena Radová</cp:lastModifiedBy>
  <cp:revision>1</cp:revision>
  <dcterms:created xsi:type="dcterms:W3CDTF">2014-03-25T07:39:00Z</dcterms:created>
  <dcterms:modified xsi:type="dcterms:W3CDTF">2014-03-25T07:44:00Z</dcterms:modified>
</cp:coreProperties>
</file>