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6" w:rsidRDefault="007545AC" w:rsidP="00CD6526">
      <w:pPr>
        <w:rPr>
          <w:b/>
          <w:lang w:val="de-DE"/>
        </w:rPr>
      </w:pPr>
      <w:r>
        <w:rPr>
          <w:b/>
          <w:lang w:val="de-DE"/>
        </w:rPr>
        <w:t>HA für 14</w:t>
      </w:r>
      <w:r w:rsidR="00CD6526">
        <w:rPr>
          <w:b/>
          <w:lang w:val="de-DE"/>
        </w:rPr>
        <w:t>.04.2014</w:t>
      </w:r>
      <w:r w:rsidR="00CD6526">
        <w:rPr>
          <w:b/>
          <w:lang w:val="de-DE"/>
        </w:rPr>
        <w:br/>
      </w:r>
      <w:r w:rsidR="00CD6526">
        <w:rPr>
          <w:b/>
          <w:lang w:val="de-DE"/>
        </w:rPr>
        <w:br/>
      </w:r>
    </w:p>
    <w:p w:rsidR="00CD6526" w:rsidRDefault="00CD6526" w:rsidP="00CD6526">
      <w:pPr>
        <w:rPr>
          <w:b/>
          <w:i/>
          <w:lang w:val="de-DE"/>
        </w:rPr>
      </w:pPr>
      <w:r w:rsidRPr="00CD6526">
        <w:rPr>
          <w:b/>
          <w:lang w:val="de-DE"/>
        </w:rPr>
        <w:t xml:space="preserve">Kapitel 6 </w:t>
      </w:r>
      <w:r w:rsidRPr="00CD6526">
        <w:rPr>
          <w:b/>
          <w:i/>
          <w:lang w:val="de-DE"/>
        </w:rPr>
        <w:t xml:space="preserve">Kontinentaleuropäisches und </w:t>
      </w:r>
      <w:proofErr w:type="spellStart"/>
      <w:r w:rsidRPr="00CD6526">
        <w:rPr>
          <w:b/>
          <w:i/>
          <w:lang w:val="de-DE"/>
        </w:rPr>
        <w:t>angelsächsiches</w:t>
      </w:r>
      <w:proofErr w:type="spellEnd"/>
      <w:r w:rsidRPr="00CD6526">
        <w:rPr>
          <w:b/>
          <w:i/>
          <w:lang w:val="de-DE"/>
        </w:rPr>
        <w:t xml:space="preserve"> Recht</w:t>
      </w:r>
    </w:p>
    <w:p w:rsidR="00CD6526" w:rsidRDefault="00CD6526" w:rsidP="00CD6526">
      <w:pPr>
        <w:rPr>
          <w:b/>
          <w:i/>
          <w:lang w:val="de-DE"/>
        </w:rPr>
      </w:pPr>
    </w:p>
    <w:p w:rsidR="00CD6526" w:rsidRPr="00CD6526" w:rsidRDefault="00CD6526" w:rsidP="00CD6526">
      <w:pPr>
        <w:pStyle w:val="Odstavecseseznamem"/>
        <w:numPr>
          <w:ilvl w:val="0"/>
          <w:numId w:val="2"/>
        </w:numPr>
        <w:rPr>
          <w:i/>
          <w:lang w:val="de-DE"/>
        </w:rPr>
      </w:pPr>
      <w:r>
        <w:rPr>
          <w:b/>
          <w:lang w:val="de-DE"/>
        </w:rPr>
        <w:t xml:space="preserve">Lesen Sie bitte zwei Artikel    </w:t>
      </w:r>
      <w:r w:rsidRPr="00CD6526">
        <w:rPr>
          <w:b/>
          <w:i/>
          <w:lang w:val="de-DE"/>
        </w:rPr>
        <w:t xml:space="preserve">Rechtsanwendung – Falllösung </w:t>
      </w:r>
      <w:r>
        <w:rPr>
          <w:b/>
          <w:i/>
          <w:lang w:val="de-DE"/>
        </w:rPr>
        <w:br/>
      </w:r>
      <w:r w:rsidRPr="00CD6526">
        <w:rPr>
          <w:b/>
          <w:i/>
          <w:lang w:val="de-DE"/>
        </w:rPr>
        <w:t>Europa</w:t>
      </w:r>
      <w:r>
        <w:rPr>
          <w:b/>
          <w:lang w:val="de-DE"/>
        </w:rPr>
        <w:t xml:space="preserve"> und </w:t>
      </w:r>
      <w:r w:rsidRPr="00CD6526">
        <w:rPr>
          <w:b/>
          <w:i/>
          <w:lang w:val="de-DE"/>
        </w:rPr>
        <w:t>England und USA</w:t>
      </w:r>
    </w:p>
    <w:p w:rsidR="00CD6526" w:rsidRPr="00B23C3B" w:rsidRDefault="00CD6526" w:rsidP="00CD6526">
      <w:pPr>
        <w:pStyle w:val="Odstavecseseznamem"/>
        <w:rPr>
          <w:lang w:val="de-DE"/>
        </w:rPr>
      </w:pPr>
      <w:r w:rsidRPr="00B23C3B">
        <w:rPr>
          <w:lang w:val="de-DE"/>
        </w:rPr>
        <w:t xml:space="preserve">Machen Sie eine kurze Zusammenfassung von den Unterschieden </w:t>
      </w:r>
    </w:p>
    <w:p w:rsidR="00CD6526" w:rsidRPr="00B23C3B" w:rsidRDefault="00CD6526" w:rsidP="00CD6526">
      <w:pPr>
        <w:pStyle w:val="Odstavecseseznamem"/>
        <w:rPr>
          <w:lang w:val="de-DE"/>
        </w:rPr>
      </w:pPr>
      <w:r w:rsidRPr="00B23C3B">
        <w:rPr>
          <w:lang w:val="de-DE"/>
        </w:rPr>
        <w:t>(</w:t>
      </w:r>
      <w:proofErr w:type="spellStart"/>
      <w:r w:rsidRPr="00B23C3B">
        <w:rPr>
          <w:lang w:val="de-DE"/>
        </w:rPr>
        <w:t>cca</w:t>
      </w:r>
      <w:proofErr w:type="spellEnd"/>
      <w:r w:rsidRPr="00B23C3B">
        <w:rPr>
          <w:lang w:val="de-DE"/>
        </w:rPr>
        <w:t xml:space="preserve"> 5-10 Sätze)</w:t>
      </w:r>
    </w:p>
    <w:p w:rsidR="00CD6526" w:rsidRDefault="00CD6526" w:rsidP="00CD6526">
      <w:pPr>
        <w:pStyle w:val="Odstavecseseznamem"/>
        <w:rPr>
          <w:b/>
          <w:lang w:val="de-DE"/>
        </w:rPr>
      </w:pPr>
    </w:p>
    <w:p w:rsidR="00CD6526" w:rsidRDefault="00CD6526" w:rsidP="00CD6526">
      <w:pPr>
        <w:pStyle w:val="Odstavecseseznamem"/>
        <w:rPr>
          <w:b/>
          <w:lang w:val="de-DE"/>
        </w:rPr>
      </w:pPr>
    </w:p>
    <w:p w:rsidR="00CD6526" w:rsidRPr="00CD6526" w:rsidRDefault="00CD6526" w:rsidP="00CD6526">
      <w:pPr>
        <w:pStyle w:val="Odstavecseseznamem"/>
        <w:numPr>
          <w:ilvl w:val="0"/>
          <w:numId w:val="2"/>
        </w:numPr>
        <w:rPr>
          <w:i/>
          <w:lang w:val="de-DE"/>
        </w:rPr>
      </w:pPr>
      <w:r>
        <w:rPr>
          <w:b/>
          <w:lang w:val="de-DE"/>
        </w:rPr>
        <w:t>Übersetzen Sie</w:t>
      </w:r>
      <w:r w:rsidR="00B23C3B">
        <w:rPr>
          <w:b/>
          <w:lang w:val="de-DE"/>
        </w:rPr>
        <w:t>:</w:t>
      </w:r>
      <w:r w:rsidR="00B23C3B">
        <w:rPr>
          <w:b/>
          <w:lang w:val="de-DE"/>
        </w:rPr>
        <w:br/>
      </w:r>
    </w:p>
    <w:p w:rsidR="00CD6526" w:rsidRPr="00B23C3B" w:rsidRDefault="00CD6526" w:rsidP="00CD6526">
      <w:pPr>
        <w:pStyle w:val="Odstavecseseznamem"/>
        <w:numPr>
          <w:ilvl w:val="1"/>
          <w:numId w:val="2"/>
        </w:numPr>
        <w:rPr>
          <w:lang w:val="de-DE"/>
        </w:rPr>
      </w:pPr>
      <w:r w:rsidRPr="00B23C3B">
        <w:rPr>
          <w:lang w:val="de-DE"/>
        </w:rPr>
        <w:t>Beispiel: Alfons M. …</w:t>
      </w:r>
    </w:p>
    <w:p w:rsidR="00CD6526" w:rsidRPr="00B23C3B" w:rsidRDefault="00CD6526" w:rsidP="00CD6526">
      <w:pPr>
        <w:pStyle w:val="Odstavecseseznamem"/>
        <w:numPr>
          <w:ilvl w:val="1"/>
          <w:numId w:val="2"/>
        </w:numPr>
        <w:rPr>
          <w:lang w:val="de-DE"/>
        </w:rPr>
      </w:pPr>
      <w:r w:rsidRPr="00B23C3B">
        <w:rPr>
          <w:lang w:val="de-DE"/>
        </w:rPr>
        <w:t>§ 211 Strafgesetzbuch (BRD) (1) und (2)</w:t>
      </w:r>
    </w:p>
    <w:p w:rsidR="00CD6526" w:rsidRPr="00B23C3B" w:rsidRDefault="00CD6526" w:rsidP="00CD6526">
      <w:pPr>
        <w:pStyle w:val="Odstavecseseznamem"/>
        <w:numPr>
          <w:ilvl w:val="1"/>
          <w:numId w:val="2"/>
        </w:numPr>
        <w:rPr>
          <w:lang w:val="de-DE"/>
        </w:rPr>
      </w:pPr>
      <w:r w:rsidRPr="00B23C3B">
        <w:rPr>
          <w:lang w:val="de-DE"/>
        </w:rPr>
        <w:t xml:space="preserve"> den Fall   Miller vs. Jackson </w:t>
      </w:r>
    </w:p>
    <w:p w:rsidR="00CD6526" w:rsidRPr="00CD6526" w:rsidRDefault="00CD6526" w:rsidP="00CD6526">
      <w:pPr>
        <w:pStyle w:val="Odstavecseseznamem"/>
        <w:rPr>
          <w:lang w:val="de-DE"/>
        </w:rPr>
      </w:pPr>
      <w:r w:rsidRPr="00CD6526">
        <w:rPr>
          <w:b/>
          <w:lang w:val="de-DE"/>
        </w:rPr>
        <w:br/>
      </w:r>
      <w:r w:rsidRPr="00CD6526">
        <w:rPr>
          <w:lang w:val="de-DE"/>
        </w:rPr>
        <w:br/>
      </w:r>
    </w:p>
    <w:p w:rsidR="00000000" w:rsidRPr="00CD6526" w:rsidRDefault="007545AC">
      <w:pPr>
        <w:rPr>
          <w:lang w:val="de-DE"/>
        </w:rPr>
      </w:pPr>
    </w:p>
    <w:sectPr w:rsidR="00000000" w:rsidRPr="00CD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709"/>
    <w:multiLevelType w:val="hybridMultilevel"/>
    <w:tmpl w:val="2042D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850AA"/>
    <w:multiLevelType w:val="multilevel"/>
    <w:tmpl w:val="2506A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6526"/>
    <w:rsid w:val="007545AC"/>
    <w:rsid w:val="00B23C3B"/>
    <w:rsid w:val="00CD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4</cp:revision>
  <dcterms:created xsi:type="dcterms:W3CDTF">2014-04-08T16:48:00Z</dcterms:created>
  <dcterms:modified xsi:type="dcterms:W3CDTF">2014-04-08T16:56:00Z</dcterms:modified>
</cp:coreProperties>
</file>