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88" w:rsidRPr="00113730" w:rsidRDefault="00F62C88" w:rsidP="00B91D32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30">
        <w:rPr>
          <w:rFonts w:ascii="Times New Roman" w:hAnsi="Times New Roman" w:cs="Times New Roman"/>
          <w:b/>
          <w:sz w:val="24"/>
          <w:szCs w:val="24"/>
        </w:rPr>
        <w:t>BLOK</w:t>
      </w:r>
    </w:p>
    <w:p w:rsidR="00F62C88" w:rsidRPr="00113730" w:rsidRDefault="00F62C88" w:rsidP="00B91D32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E0F" w:rsidRPr="00113730" w:rsidRDefault="00137E0F" w:rsidP="00B91D32">
      <w:pPr>
        <w:spacing w:line="312" w:lineRule="auto"/>
        <w:contextualSpacing/>
        <w:jc w:val="both"/>
        <w:rPr>
          <w:rFonts w:ascii="Times New Roman" w:hAnsi="Times New Roman" w:cs="Times New Roman"/>
          <w:i/>
        </w:rPr>
      </w:pPr>
      <w:r w:rsidRPr="00113730">
        <w:rPr>
          <w:rFonts w:ascii="Times New Roman" w:hAnsi="Times New Roman" w:cs="Times New Roman"/>
        </w:rPr>
        <w:t>Problematiku trestní justice ve věcech mládeže upravuje</w:t>
      </w:r>
      <w:r w:rsidRPr="00113730">
        <w:rPr>
          <w:rFonts w:ascii="Times New Roman" w:hAnsi="Times New Roman" w:cs="Times New Roman"/>
          <w:i/>
        </w:rPr>
        <w:t xml:space="preserve"> Zákon č. 218/2003 Sb., o odpovědnosti mládeže za protiprávní činy a o soudnictví ve věcech mládeže a o změně některých zákonů </w:t>
      </w:r>
      <w:r w:rsidRPr="00113730">
        <w:rPr>
          <w:rFonts w:ascii="Times New Roman" w:hAnsi="Times New Roman" w:cs="Times New Roman"/>
        </w:rPr>
        <w:t>(</w:t>
      </w:r>
      <w:r w:rsidR="006A1703" w:rsidRPr="00113730">
        <w:rPr>
          <w:rFonts w:ascii="Times New Roman" w:hAnsi="Times New Roman" w:cs="Times New Roman"/>
        </w:rPr>
        <w:t>ZSM</w:t>
      </w:r>
      <w:r w:rsidRPr="00113730">
        <w:rPr>
          <w:rFonts w:ascii="Times New Roman" w:hAnsi="Times New Roman" w:cs="Times New Roman"/>
        </w:rPr>
        <w:t>)</w:t>
      </w:r>
      <w:r w:rsidR="006A1703" w:rsidRPr="00113730">
        <w:rPr>
          <w:rFonts w:ascii="Times New Roman" w:hAnsi="Times New Roman" w:cs="Times New Roman"/>
        </w:rPr>
        <w:t>.</w:t>
      </w:r>
    </w:p>
    <w:p w:rsidR="00137E0F" w:rsidRPr="00113730" w:rsidRDefault="00137E0F" w:rsidP="00B91D32">
      <w:pPr>
        <w:spacing w:line="312" w:lineRule="auto"/>
        <w:contextualSpacing/>
        <w:jc w:val="both"/>
        <w:rPr>
          <w:rFonts w:ascii="Times New Roman" w:hAnsi="Times New Roman" w:cs="Times New Roman"/>
        </w:rPr>
      </w:pPr>
    </w:p>
    <w:p w:rsidR="00137E0F" w:rsidRPr="00113730" w:rsidRDefault="00137E0F" w:rsidP="00B91D32">
      <w:pPr>
        <w:spacing w:line="312" w:lineRule="auto"/>
        <w:contextualSpacing/>
        <w:jc w:val="both"/>
        <w:rPr>
          <w:rFonts w:ascii="Times New Roman" w:hAnsi="Times New Roman" w:cs="Times New Roman"/>
          <w:i/>
          <w:u w:val="single"/>
        </w:rPr>
      </w:pPr>
      <w:r w:rsidRPr="00113730">
        <w:rPr>
          <w:rFonts w:ascii="Times New Roman" w:hAnsi="Times New Roman" w:cs="Times New Roman"/>
          <w:b/>
        </w:rPr>
        <w:t>Mládež</w:t>
      </w:r>
      <w:r w:rsidR="006A1703" w:rsidRPr="00113730">
        <w:rPr>
          <w:rFonts w:ascii="Times New Roman" w:hAnsi="Times New Roman" w:cs="Times New Roman"/>
          <w:b/>
        </w:rPr>
        <w:t>í</w:t>
      </w:r>
      <w:r w:rsidRPr="00113730">
        <w:rPr>
          <w:rFonts w:ascii="Times New Roman" w:hAnsi="Times New Roman" w:cs="Times New Roman"/>
          <w:b/>
        </w:rPr>
        <w:t xml:space="preserve"> </w:t>
      </w:r>
      <w:r w:rsidRPr="00113730">
        <w:rPr>
          <w:rFonts w:ascii="Times New Roman" w:hAnsi="Times New Roman" w:cs="Times New Roman"/>
        </w:rPr>
        <w:t>se rozumí děti mladší 15let a mladiství.</w:t>
      </w:r>
    </w:p>
    <w:p w:rsidR="00137E0F" w:rsidRPr="00113730" w:rsidRDefault="00137E0F" w:rsidP="00B91D32">
      <w:pPr>
        <w:spacing w:line="312" w:lineRule="auto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  <w:b/>
        </w:rPr>
        <w:t>Dítě mladší 15 let</w:t>
      </w:r>
      <w:r w:rsidRPr="00113730">
        <w:rPr>
          <w:rFonts w:ascii="Times New Roman" w:hAnsi="Times New Roman" w:cs="Times New Roman"/>
        </w:rPr>
        <w:t xml:space="preserve"> – ten, kdo v době spáchání činu jinak trestného nedovršil 15.</w:t>
      </w:r>
      <w:r w:rsidR="006A1703" w:rsidRPr="00113730">
        <w:rPr>
          <w:rFonts w:ascii="Times New Roman" w:hAnsi="Times New Roman" w:cs="Times New Roman"/>
        </w:rPr>
        <w:t xml:space="preserve"> </w:t>
      </w:r>
      <w:r w:rsidRPr="00113730">
        <w:rPr>
          <w:rFonts w:ascii="Times New Roman" w:hAnsi="Times New Roman" w:cs="Times New Roman"/>
        </w:rPr>
        <w:t>rok věku.</w:t>
      </w:r>
    </w:p>
    <w:p w:rsidR="00137E0F" w:rsidRPr="00113730" w:rsidRDefault="00137E0F" w:rsidP="00B91D32">
      <w:pPr>
        <w:spacing w:line="312" w:lineRule="auto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  <w:b/>
        </w:rPr>
        <w:t xml:space="preserve">Mladistvý </w:t>
      </w:r>
      <w:r w:rsidRPr="00113730">
        <w:rPr>
          <w:rFonts w:ascii="Times New Roman" w:hAnsi="Times New Roman" w:cs="Times New Roman"/>
        </w:rPr>
        <w:t xml:space="preserve">– ten, kdo v době spáchání provinění </w:t>
      </w:r>
      <w:r w:rsidRPr="00113730">
        <w:rPr>
          <w:rFonts w:ascii="Times New Roman" w:hAnsi="Times New Roman" w:cs="Times New Roman"/>
          <w:i/>
        </w:rPr>
        <w:t>dovršil 15 rok</w:t>
      </w:r>
      <w:r w:rsidRPr="00113730">
        <w:rPr>
          <w:rFonts w:ascii="Times New Roman" w:hAnsi="Times New Roman" w:cs="Times New Roman"/>
        </w:rPr>
        <w:t xml:space="preserve"> a </w:t>
      </w:r>
      <w:r w:rsidRPr="00113730">
        <w:rPr>
          <w:rFonts w:ascii="Times New Roman" w:hAnsi="Times New Roman" w:cs="Times New Roman"/>
          <w:i/>
        </w:rPr>
        <w:t>nepřekročil 18 rok</w:t>
      </w:r>
      <w:r w:rsidRPr="00113730">
        <w:rPr>
          <w:rFonts w:ascii="Times New Roman" w:hAnsi="Times New Roman" w:cs="Times New Roman"/>
        </w:rPr>
        <w:t xml:space="preserve"> věku.</w:t>
      </w:r>
    </w:p>
    <w:p w:rsidR="00137E0F" w:rsidRPr="00113730" w:rsidRDefault="00137E0F" w:rsidP="00B91D32">
      <w:pPr>
        <w:spacing w:line="312" w:lineRule="auto"/>
        <w:contextualSpacing/>
        <w:jc w:val="both"/>
        <w:rPr>
          <w:rFonts w:ascii="Times New Roman" w:hAnsi="Times New Roman" w:cs="Times New Roman"/>
        </w:rPr>
      </w:pPr>
    </w:p>
    <w:p w:rsidR="00B91D32" w:rsidRPr="00113730" w:rsidRDefault="00BF7AF5" w:rsidP="00B91D32">
      <w:pPr>
        <w:widowControl w:val="0"/>
        <w:spacing w:line="312" w:lineRule="auto"/>
        <w:jc w:val="both"/>
        <w:rPr>
          <w:rFonts w:ascii="Times New Roman" w:hAnsi="Times New Roman" w:cs="Times New Roman"/>
          <w:b/>
        </w:rPr>
      </w:pPr>
      <w:r w:rsidRPr="00113730">
        <w:rPr>
          <w:rFonts w:ascii="Times New Roman" w:hAnsi="Times New Roman" w:cs="Times New Roman"/>
          <w:b/>
        </w:rPr>
        <w:t>C</w:t>
      </w:r>
      <w:r w:rsidR="00137E0F" w:rsidRPr="00113730">
        <w:rPr>
          <w:rFonts w:ascii="Times New Roman" w:hAnsi="Times New Roman" w:cs="Times New Roman"/>
          <w:b/>
        </w:rPr>
        <w:t xml:space="preserve">íle </w:t>
      </w:r>
      <w:r w:rsidRPr="00113730">
        <w:rPr>
          <w:rFonts w:ascii="Times New Roman" w:hAnsi="Times New Roman" w:cs="Times New Roman"/>
          <w:b/>
        </w:rPr>
        <w:t>definované v zákoně:</w:t>
      </w:r>
      <w:r w:rsidR="00137E0F" w:rsidRPr="00113730">
        <w:rPr>
          <w:rFonts w:ascii="Times New Roman" w:hAnsi="Times New Roman" w:cs="Times New Roman"/>
          <w:b/>
        </w:rPr>
        <w:t xml:space="preserve"> </w:t>
      </w:r>
    </w:p>
    <w:p w:rsidR="00137E0F" w:rsidRPr="00113730" w:rsidRDefault="00137E0F" w:rsidP="00B91D32">
      <w:pPr>
        <w:widowControl w:val="0"/>
        <w:spacing w:line="312" w:lineRule="auto"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  <w:b/>
        </w:rPr>
        <w:t>„</w:t>
      </w:r>
      <w:r w:rsidR="00BF7AF5" w:rsidRPr="00113730">
        <w:rPr>
          <w:rFonts w:ascii="Times New Roman" w:hAnsi="Times New Roman" w:cs="Times New Roman"/>
          <w:i/>
        </w:rPr>
        <w:t>Účelem opatření vůči mladistvému</w:t>
      </w:r>
      <w:r w:rsidRPr="00113730">
        <w:rPr>
          <w:rFonts w:ascii="Times New Roman" w:hAnsi="Times New Roman" w:cs="Times New Roman"/>
          <w:i/>
        </w:rPr>
        <w:t xml:space="preserve"> je především vytvoření podmínek pro sociální a duševní rozvoj mladistvého se zřetelem k jím dosaženému stupni rozumového a mravního vývoje, osobním vlastnostem, k rodinné výchově a k prostředí mladistvého, z něhož pochází, i jeho ochrana před škodlivými vlivy a předcházení dalšímu páchání provinění.“</w:t>
      </w:r>
    </w:p>
    <w:p w:rsidR="00137E0F" w:rsidRPr="00113730" w:rsidRDefault="00137E0F" w:rsidP="00B91D32">
      <w:pPr>
        <w:pStyle w:val="Nzev"/>
        <w:spacing w:line="312" w:lineRule="auto"/>
        <w:contextualSpacing/>
        <w:jc w:val="both"/>
        <w:rPr>
          <w:b w:val="0"/>
          <w:bCs w:val="0"/>
          <w:sz w:val="22"/>
          <w:szCs w:val="22"/>
          <w:u w:val="single"/>
        </w:rPr>
      </w:pPr>
    </w:p>
    <w:p w:rsidR="00137E0F" w:rsidRPr="00113730" w:rsidRDefault="00137E0F" w:rsidP="00B91D32">
      <w:pPr>
        <w:pStyle w:val="Nzev"/>
        <w:spacing w:line="312" w:lineRule="auto"/>
        <w:contextualSpacing/>
        <w:jc w:val="both"/>
        <w:rPr>
          <w:bCs w:val="0"/>
          <w:sz w:val="22"/>
          <w:szCs w:val="22"/>
          <w:u w:val="single"/>
        </w:rPr>
      </w:pPr>
      <w:r w:rsidRPr="00113730">
        <w:rPr>
          <w:bCs w:val="0"/>
          <w:sz w:val="22"/>
          <w:szCs w:val="22"/>
          <w:u w:val="single"/>
        </w:rPr>
        <w:t>Základní zásady:</w:t>
      </w:r>
    </w:p>
    <w:p w:rsidR="00137E0F" w:rsidRPr="00113730" w:rsidRDefault="00BF7AF5" w:rsidP="00B91D32">
      <w:pPr>
        <w:pStyle w:val="Nzev"/>
        <w:numPr>
          <w:ilvl w:val="0"/>
          <w:numId w:val="19"/>
        </w:numPr>
        <w:spacing w:line="312" w:lineRule="auto"/>
        <w:ind w:left="284" w:hanging="284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bCs w:val="0"/>
          <w:sz w:val="22"/>
          <w:szCs w:val="22"/>
        </w:rPr>
        <w:t>C</w:t>
      </w:r>
      <w:r w:rsidR="00137E0F" w:rsidRPr="00113730">
        <w:rPr>
          <w:bCs w:val="0"/>
          <w:sz w:val="22"/>
          <w:szCs w:val="22"/>
        </w:rPr>
        <w:t>ílem</w:t>
      </w:r>
      <w:r w:rsidRPr="00113730">
        <w:rPr>
          <w:bCs w:val="0"/>
          <w:sz w:val="22"/>
          <w:szCs w:val="22"/>
        </w:rPr>
        <w:t xml:space="preserve"> je</w:t>
      </w:r>
      <w:r w:rsidR="00137E0F" w:rsidRPr="00113730">
        <w:rPr>
          <w:b w:val="0"/>
          <w:bCs w:val="0"/>
          <w:sz w:val="22"/>
          <w:szCs w:val="22"/>
        </w:rPr>
        <w:t xml:space="preserve"> </w:t>
      </w:r>
      <w:r w:rsidR="00137E0F" w:rsidRPr="00113730">
        <w:rPr>
          <w:b w:val="0"/>
          <w:bCs w:val="0"/>
          <w:i/>
          <w:sz w:val="22"/>
          <w:szCs w:val="22"/>
        </w:rPr>
        <w:t>obnovení narušených sociálních vztahů, začlenění dítěte mladšího patnácti let nebo mladistvého do rodin</w:t>
      </w:r>
      <w:r w:rsidR="000B560B" w:rsidRPr="00113730">
        <w:rPr>
          <w:b w:val="0"/>
          <w:bCs w:val="0"/>
          <w:i/>
          <w:sz w:val="22"/>
          <w:szCs w:val="22"/>
        </w:rPr>
        <w:t xml:space="preserve">ného a sociálního prostředí a </w:t>
      </w:r>
      <w:r w:rsidR="00137E0F" w:rsidRPr="00113730">
        <w:rPr>
          <w:b w:val="0"/>
          <w:bCs w:val="0"/>
          <w:i/>
          <w:sz w:val="22"/>
          <w:szCs w:val="22"/>
        </w:rPr>
        <w:t>předcházení protiprávním činům</w:t>
      </w:r>
      <w:r w:rsidR="00137E0F" w:rsidRPr="00113730">
        <w:rPr>
          <w:b w:val="0"/>
          <w:bCs w:val="0"/>
          <w:sz w:val="22"/>
          <w:szCs w:val="22"/>
        </w:rPr>
        <w:t>.</w:t>
      </w:r>
    </w:p>
    <w:p w:rsidR="00137E0F" w:rsidRPr="00113730" w:rsidRDefault="000B560B" w:rsidP="00B91D32">
      <w:pPr>
        <w:pStyle w:val="Nzev"/>
        <w:numPr>
          <w:ilvl w:val="0"/>
          <w:numId w:val="19"/>
        </w:numPr>
        <w:spacing w:line="312" w:lineRule="auto"/>
        <w:ind w:left="284" w:hanging="284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bCs w:val="0"/>
          <w:sz w:val="22"/>
          <w:szCs w:val="22"/>
        </w:rPr>
        <w:t>Trestní opatření</w:t>
      </w:r>
      <w:r w:rsidR="00137E0F" w:rsidRPr="00113730">
        <w:rPr>
          <w:b w:val="0"/>
          <w:bCs w:val="0"/>
          <w:sz w:val="22"/>
          <w:szCs w:val="22"/>
        </w:rPr>
        <w:t xml:space="preserve"> lze použít jen, </w:t>
      </w:r>
      <w:r w:rsidR="00137E0F" w:rsidRPr="00113730">
        <w:rPr>
          <w:b w:val="0"/>
          <w:bCs w:val="0"/>
          <w:i/>
          <w:sz w:val="22"/>
          <w:szCs w:val="22"/>
        </w:rPr>
        <w:t>jestliže zvláštní způsoby řízení a opatření, zejména obnovující narušené soc</w:t>
      </w:r>
      <w:r w:rsidRPr="00113730">
        <w:rPr>
          <w:b w:val="0"/>
          <w:bCs w:val="0"/>
          <w:i/>
          <w:sz w:val="22"/>
          <w:szCs w:val="22"/>
        </w:rPr>
        <w:t>iální</w:t>
      </w:r>
      <w:r w:rsidR="00137E0F" w:rsidRPr="00113730">
        <w:rPr>
          <w:b w:val="0"/>
          <w:bCs w:val="0"/>
          <w:i/>
          <w:sz w:val="22"/>
          <w:szCs w:val="22"/>
        </w:rPr>
        <w:t xml:space="preserve"> vztahy a přispívající k předcházení protiv činům, by zřejmě nevedly k dosažení účelu tohoto zákona</w:t>
      </w:r>
      <w:r w:rsidR="00137E0F" w:rsidRPr="00113730">
        <w:rPr>
          <w:b w:val="0"/>
          <w:bCs w:val="0"/>
          <w:sz w:val="22"/>
          <w:szCs w:val="22"/>
        </w:rPr>
        <w:t>.</w:t>
      </w:r>
    </w:p>
    <w:p w:rsidR="00137E0F" w:rsidRPr="00113730" w:rsidRDefault="00137E0F" w:rsidP="00B91D32">
      <w:pPr>
        <w:pStyle w:val="Nzev"/>
        <w:numPr>
          <w:ilvl w:val="0"/>
          <w:numId w:val="19"/>
        </w:numPr>
        <w:spacing w:line="312" w:lineRule="auto"/>
        <w:ind w:left="284" w:hanging="284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bCs w:val="0"/>
          <w:sz w:val="22"/>
          <w:szCs w:val="22"/>
        </w:rPr>
        <w:t xml:space="preserve">Opatření </w:t>
      </w:r>
      <w:r w:rsidRPr="00113730">
        <w:rPr>
          <w:b w:val="0"/>
          <w:bCs w:val="0"/>
          <w:i/>
          <w:sz w:val="22"/>
          <w:szCs w:val="22"/>
        </w:rPr>
        <w:t>musí přihlížet k osobnosti toho, komu je ukládáno, včetně jeho věku a rozumové a mravní vyspělosti, zdravotnímu stavu, jakož i jeho osobním, rodinným a sociálním poměrům, a musí být přiměřené povaze a závažnosti spáchaného činu</w:t>
      </w:r>
      <w:r w:rsidRPr="00113730">
        <w:rPr>
          <w:b w:val="0"/>
          <w:bCs w:val="0"/>
          <w:sz w:val="22"/>
          <w:szCs w:val="22"/>
        </w:rPr>
        <w:t>. Politické, národní, sociální nebo náboženské smýšlení mladistvého nebo dítěte mladšího patnácti let, jeho rodiny nebo rodiny, v níž žije, anebo způsob výchovy mladistvého nebo dítěte mladšího patnácti let nemůže být důvodem k uložení opatření podle tohoto zákona.</w:t>
      </w:r>
    </w:p>
    <w:p w:rsidR="00137E0F" w:rsidRPr="00113730" w:rsidRDefault="00137E0F" w:rsidP="00B91D32">
      <w:pPr>
        <w:pStyle w:val="Nzev"/>
        <w:numPr>
          <w:ilvl w:val="0"/>
          <w:numId w:val="19"/>
        </w:numPr>
        <w:spacing w:line="312" w:lineRule="auto"/>
        <w:ind w:left="284" w:hanging="284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bCs w:val="0"/>
          <w:sz w:val="22"/>
          <w:szCs w:val="22"/>
        </w:rPr>
        <w:t>V řízení</w:t>
      </w:r>
      <w:r w:rsidRPr="00113730">
        <w:rPr>
          <w:b w:val="0"/>
          <w:bCs w:val="0"/>
          <w:sz w:val="22"/>
          <w:szCs w:val="22"/>
        </w:rPr>
        <w:t xml:space="preserve"> podle ZSM </w:t>
      </w:r>
      <w:r w:rsidRPr="00113730">
        <w:rPr>
          <w:b w:val="0"/>
          <w:bCs w:val="0"/>
          <w:i/>
          <w:sz w:val="22"/>
          <w:szCs w:val="22"/>
        </w:rPr>
        <w:t>je třeba postupovat s přihlédnutím k věku, zdravotnímu stavu, rozumové a mravní vyspělosti osoby, proti níž se vede,</w:t>
      </w:r>
      <w:r w:rsidRPr="00113730">
        <w:rPr>
          <w:b w:val="0"/>
          <w:bCs w:val="0"/>
          <w:sz w:val="22"/>
          <w:szCs w:val="22"/>
        </w:rPr>
        <w:t xml:space="preserve"> </w:t>
      </w:r>
      <w:r w:rsidRPr="00113730">
        <w:rPr>
          <w:b w:val="0"/>
          <w:bCs w:val="0"/>
          <w:i/>
          <w:sz w:val="22"/>
          <w:szCs w:val="22"/>
        </w:rPr>
        <w:t>aby její další vývoj byl co nejméně ohrožen a aby projednávané činy a jejich příčiny i okolnosti, které je umožnily, byly náležitě objasněny a za jejich spáchání byla vyvozena odpovědnost</w:t>
      </w:r>
      <w:r w:rsidRPr="00113730">
        <w:rPr>
          <w:b w:val="0"/>
          <w:bCs w:val="0"/>
          <w:sz w:val="22"/>
          <w:szCs w:val="22"/>
        </w:rPr>
        <w:t xml:space="preserve">. Řízení je přitom třeba vést tak, </w:t>
      </w:r>
      <w:r w:rsidRPr="00113730">
        <w:rPr>
          <w:b w:val="0"/>
          <w:bCs w:val="0"/>
          <w:i/>
          <w:sz w:val="22"/>
          <w:szCs w:val="22"/>
        </w:rPr>
        <w:t>aby působilo k předcházení dalším protiprávním činům</w:t>
      </w:r>
      <w:r w:rsidRPr="00113730">
        <w:rPr>
          <w:b w:val="0"/>
          <w:bCs w:val="0"/>
          <w:sz w:val="22"/>
          <w:szCs w:val="22"/>
        </w:rPr>
        <w:t xml:space="preserve">. </w:t>
      </w:r>
      <w:r w:rsidR="005815E5" w:rsidRPr="00113730">
        <w:rPr>
          <w:b w:val="0"/>
          <w:bCs w:val="0"/>
          <w:sz w:val="22"/>
          <w:szCs w:val="22"/>
        </w:rPr>
        <w:t>Orgány činné v trestním řízení (</w:t>
      </w:r>
      <w:r w:rsidRPr="00113730">
        <w:rPr>
          <w:b w:val="0"/>
          <w:bCs w:val="0"/>
          <w:sz w:val="22"/>
          <w:szCs w:val="22"/>
        </w:rPr>
        <w:t>OČTŘ</w:t>
      </w:r>
      <w:r w:rsidR="005815E5" w:rsidRPr="00113730">
        <w:rPr>
          <w:b w:val="0"/>
          <w:bCs w:val="0"/>
          <w:sz w:val="22"/>
          <w:szCs w:val="22"/>
        </w:rPr>
        <w:t>)</w:t>
      </w:r>
      <w:r w:rsidRPr="00113730">
        <w:rPr>
          <w:b w:val="0"/>
          <w:bCs w:val="0"/>
          <w:sz w:val="22"/>
          <w:szCs w:val="22"/>
        </w:rPr>
        <w:t xml:space="preserve"> spolupracují s příslušným </w:t>
      </w:r>
      <w:r w:rsidR="005815E5" w:rsidRPr="00113730">
        <w:rPr>
          <w:b w:val="0"/>
          <w:bCs w:val="0"/>
          <w:sz w:val="22"/>
          <w:szCs w:val="22"/>
        </w:rPr>
        <w:t>orgánem sociálně-právní ochrany dětí (</w:t>
      </w:r>
      <w:r w:rsidRPr="00113730">
        <w:rPr>
          <w:b w:val="0"/>
          <w:bCs w:val="0"/>
          <w:sz w:val="22"/>
          <w:szCs w:val="22"/>
        </w:rPr>
        <w:t>OSPOD</w:t>
      </w:r>
      <w:r w:rsidR="005815E5" w:rsidRPr="00113730">
        <w:rPr>
          <w:b w:val="0"/>
          <w:bCs w:val="0"/>
          <w:sz w:val="22"/>
          <w:szCs w:val="22"/>
        </w:rPr>
        <w:t>)</w:t>
      </w:r>
      <w:r w:rsidRPr="00113730">
        <w:rPr>
          <w:b w:val="0"/>
          <w:bCs w:val="0"/>
          <w:sz w:val="22"/>
          <w:szCs w:val="22"/>
        </w:rPr>
        <w:t>.</w:t>
      </w:r>
    </w:p>
    <w:p w:rsidR="00137E0F" w:rsidRPr="00113730" w:rsidRDefault="00137E0F" w:rsidP="00B91D32">
      <w:pPr>
        <w:pStyle w:val="Nzev"/>
        <w:numPr>
          <w:ilvl w:val="0"/>
          <w:numId w:val="19"/>
        </w:numPr>
        <w:spacing w:line="312" w:lineRule="auto"/>
        <w:ind w:left="284" w:hanging="284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b w:val="0"/>
          <w:bCs w:val="0"/>
          <w:sz w:val="22"/>
          <w:szCs w:val="22"/>
        </w:rPr>
        <w:t xml:space="preserve">V řízení je třeba </w:t>
      </w:r>
      <w:r w:rsidR="005815E5" w:rsidRPr="00113730">
        <w:rPr>
          <w:bCs w:val="0"/>
          <w:sz w:val="22"/>
          <w:szCs w:val="22"/>
        </w:rPr>
        <w:t>chránit osobní údaje mladistvého</w:t>
      </w:r>
      <w:r w:rsidRPr="00113730">
        <w:rPr>
          <w:bCs w:val="0"/>
          <w:sz w:val="22"/>
          <w:szCs w:val="22"/>
        </w:rPr>
        <w:t xml:space="preserve"> </w:t>
      </w:r>
      <w:r w:rsidRPr="00113730">
        <w:rPr>
          <w:b w:val="0"/>
          <w:bCs w:val="0"/>
          <w:sz w:val="22"/>
          <w:szCs w:val="22"/>
        </w:rPr>
        <w:t>a jeho soukromí, aby byl chráněn před škodlivými vlivy.</w:t>
      </w:r>
    </w:p>
    <w:p w:rsidR="00137E0F" w:rsidRPr="00113730" w:rsidRDefault="00137E0F" w:rsidP="00B91D32">
      <w:pPr>
        <w:pStyle w:val="Nzev"/>
        <w:numPr>
          <w:ilvl w:val="0"/>
          <w:numId w:val="19"/>
        </w:numPr>
        <w:spacing w:line="312" w:lineRule="auto"/>
        <w:ind w:left="284" w:hanging="284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b w:val="0"/>
          <w:bCs w:val="0"/>
          <w:sz w:val="22"/>
          <w:szCs w:val="22"/>
        </w:rPr>
        <w:t xml:space="preserve">Projednání </w:t>
      </w:r>
      <w:r w:rsidRPr="00113730">
        <w:rPr>
          <w:bCs w:val="0"/>
          <w:sz w:val="22"/>
          <w:szCs w:val="22"/>
        </w:rPr>
        <w:t>bez zbytečného odkladu a v přiměřené lhůtě</w:t>
      </w:r>
      <w:r w:rsidRPr="00113730">
        <w:rPr>
          <w:b w:val="0"/>
          <w:bCs w:val="0"/>
          <w:sz w:val="22"/>
          <w:szCs w:val="22"/>
        </w:rPr>
        <w:t xml:space="preserve"> soudem pro mládež.</w:t>
      </w:r>
    </w:p>
    <w:p w:rsidR="00137E0F" w:rsidRPr="00113730" w:rsidRDefault="00137E0F" w:rsidP="00B91D32">
      <w:pPr>
        <w:pStyle w:val="Nzev"/>
        <w:numPr>
          <w:ilvl w:val="0"/>
          <w:numId w:val="19"/>
        </w:numPr>
        <w:spacing w:line="312" w:lineRule="auto"/>
        <w:ind w:left="284" w:hanging="284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b w:val="0"/>
          <w:bCs w:val="0"/>
          <w:sz w:val="22"/>
          <w:szCs w:val="22"/>
        </w:rPr>
        <w:t xml:space="preserve">Řízení musí směřovat k tomu, </w:t>
      </w:r>
      <w:r w:rsidRPr="00113730">
        <w:rPr>
          <w:bCs w:val="0"/>
          <w:sz w:val="22"/>
          <w:szCs w:val="22"/>
        </w:rPr>
        <w:t>aby poškozený dosáhl náhrady škody</w:t>
      </w:r>
      <w:r w:rsidRPr="00113730">
        <w:rPr>
          <w:b w:val="0"/>
          <w:bCs w:val="0"/>
          <w:sz w:val="22"/>
          <w:szCs w:val="22"/>
        </w:rPr>
        <w:t xml:space="preserve"> nebo se mu dostalo jiného přiměřeného zadostiučinění.</w:t>
      </w:r>
    </w:p>
    <w:p w:rsidR="00137E0F" w:rsidRPr="00113730" w:rsidRDefault="00137E0F" w:rsidP="00B91D32">
      <w:pPr>
        <w:pStyle w:val="Nzev"/>
        <w:numPr>
          <w:ilvl w:val="0"/>
          <w:numId w:val="19"/>
        </w:numPr>
        <w:spacing w:line="312" w:lineRule="auto"/>
        <w:ind w:left="284" w:hanging="284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b w:val="0"/>
          <w:bCs w:val="0"/>
          <w:sz w:val="22"/>
          <w:szCs w:val="22"/>
        </w:rPr>
        <w:t xml:space="preserve">Soudci, </w:t>
      </w:r>
      <w:r w:rsidR="005815E5" w:rsidRPr="00113730">
        <w:rPr>
          <w:b w:val="0"/>
          <w:bCs w:val="0"/>
          <w:sz w:val="22"/>
          <w:szCs w:val="22"/>
        </w:rPr>
        <w:t>státní zástupci</w:t>
      </w:r>
      <w:r w:rsidRPr="00113730">
        <w:rPr>
          <w:b w:val="0"/>
          <w:bCs w:val="0"/>
          <w:sz w:val="22"/>
          <w:szCs w:val="22"/>
        </w:rPr>
        <w:t xml:space="preserve">, </w:t>
      </w:r>
      <w:r w:rsidR="005815E5" w:rsidRPr="00113730">
        <w:rPr>
          <w:b w:val="0"/>
          <w:bCs w:val="0"/>
          <w:sz w:val="22"/>
          <w:szCs w:val="22"/>
        </w:rPr>
        <w:t>policisté</w:t>
      </w:r>
      <w:r w:rsidRPr="00113730">
        <w:rPr>
          <w:b w:val="0"/>
          <w:bCs w:val="0"/>
          <w:sz w:val="22"/>
          <w:szCs w:val="22"/>
        </w:rPr>
        <w:t xml:space="preserve">, </w:t>
      </w:r>
      <w:r w:rsidR="005815E5" w:rsidRPr="00113730">
        <w:rPr>
          <w:b w:val="0"/>
          <w:bCs w:val="0"/>
          <w:sz w:val="22"/>
          <w:szCs w:val="22"/>
        </w:rPr>
        <w:t>probační úředníci</w:t>
      </w:r>
      <w:r w:rsidRPr="00113730">
        <w:rPr>
          <w:b w:val="0"/>
          <w:bCs w:val="0"/>
          <w:sz w:val="22"/>
          <w:szCs w:val="22"/>
        </w:rPr>
        <w:t xml:space="preserve"> - musí mít zvláštní průpravu pro zacházení s mládeží.</w:t>
      </w:r>
    </w:p>
    <w:p w:rsidR="00137E0F" w:rsidRPr="00113730" w:rsidRDefault="00137E0F" w:rsidP="00B91D32">
      <w:pPr>
        <w:pStyle w:val="Nzev"/>
        <w:spacing w:line="312" w:lineRule="auto"/>
        <w:contextualSpacing/>
        <w:jc w:val="both"/>
        <w:rPr>
          <w:b w:val="0"/>
          <w:bCs w:val="0"/>
          <w:sz w:val="22"/>
          <w:szCs w:val="22"/>
        </w:rPr>
      </w:pPr>
    </w:p>
    <w:p w:rsidR="00C45F10" w:rsidRPr="00113730" w:rsidRDefault="00C45F10" w:rsidP="00B91D32">
      <w:pPr>
        <w:pStyle w:val="Nzev"/>
        <w:spacing w:line="312" w:lineRule="auto"/>
        <w:contextualSpacing/>
        <w:jc w:val="both"/>
        <w:rPr>
          <w:b w:val="0"/>
          <w:bCs w:val="0"/>
          <w:sz w:val="22"/>
          <w:szCs w:val="22"/>
        </w:rPr>
      </w:pPr>
    </w:p>
    <w:p w:rsidR="00C45F10" w:rsidRPr="00113730" w:rsidRDefault="00C45F10" w:rsidP="00B91D32">
      <w:pPr>
        <w:pStyle w:val="Nzev"/>
        <w:pBdr>
          <w:bottom w:val="single" w:sz="12" w:space="1" w:color="auto"/>
        </w:pBdr>
        <w:spacing w:line="312" w:lineRule="auto"/>
        <w:contextualSpacing/>
        <w:jc w:val="both"/>
        <w:rPr>
          <w:bCs w:val="0"/>
          <w:sz w:val="22"/>
          <w:szCs w:val="22"/>
        </w:rPr>
      </w:pPr>
      <w:r w:rsidRPr="00113730">
        <w:rPr>
          <w:bCs w:val="0"/>
          <w:sz w:val="22"/>
          <w:szCs w:val="22"/>
        </w:rPr>
        <w:lastRenderedPageBreak/>
        <w:t>MLADISTVÍ</w:t>
      </w:r>
    </w:p>
    <w:p w:rsidR="00C45F10" w:rsidRPr="00113730" w:rsidRDefault="00C45F10" w:rsidP="00B91D32">
      <w:pPr>
        <w:pStyle w:val="Nzev"/>
        <w:spacing w:line="312" w:lineRule="auto"/>
        <w:contextualSpacing/>
        <w:jc w:val="both"/>
        <w:rPr>
          <w:b w:val="0"/>
          <w:bCs w:val="0"/>
          <w:sz w:val="22"/>
          <w:szCs w:val="22"/>
        </w:rPr>
      </w:pPr>
    </w:p>
    <w:p w:rsidR="00137E0F" w:rsidRPr="00113730" w:rsidRDefault="00137E0F" w:rsidP="00B91D32">
      <w:pPr>
        <w:pStyle w:val="Nzev"/>
        <w:spacing w:line="312" w:lineRule="auto"/>
        <w:contextualSpacing/>
        <w:jc w:val="both"/>
        <w:rPr>
          <w:bCs w:val="0"/>
          <w:sz w:val="22"/>
          <w:szCs w:val="22"/>
        </w:rPr>
      </w:pPr>
      <w:r w:rsidRPr="00113730">
        <w:rPr>
          <w:bCs w:val="0"/>
          <w:sz w:val="22"/>
          <w:szCs w:val="22"/>
        </w:rPr>
        <w:t>Trestní odpovědnost mladistvých:</w:t>
      </w:r>
    </w:p>
    <w:p w:rsidR="00137E0F" w:rsidRPr="00113730" w:rsidRDefault="00137E0F" w:rsidP="00B91D32">
      <w:pPr>
        <w:pStyle w:val="Nzev"/>
        <w:spacing w:line="312" w:lineRule="auto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b w:val="0"/>
          <w:bCs w:val="0"/>
          <w:sz w:val="22"/>
          <w:szCs w:val="22"/>
        </w:rPr>
        <w:t>Mladistvý, který v době spáchání činu nedosáhl takové rozumové a mravní vyspělosti, aby mohl rozpoznat jeho protiprávnost nebo ovládat své jednání, není za tento čin trestně odpovědný.</w:t>
      </w:r>
    </w:p>
    <w:p w:rsidR="00137E0F" w:rsidRPr="00113730" w:rsidRDefault="00137E0F" w:rsidP="00B91D32">
      <w:pPr>
        <w:pStyle w:val="Nzev"/>
        <w:spacing w:line="312" w:lineRule="auto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b w:val="0"/>
          <w:bCs w:val="0"/>
          <w:sz w:val="22"/>
          <w:szCs w:val="22"/>
        </w:rPr>
        <w:t xml:space="preserve">Dopustí-li se tento mladistvý činu jinak trestného nebo není-li z jiných zákonných důvodů trestně odpovědný, lze vůči němu použít </w:t>
      </w:r>
      <w:r w:rsidRPr="00113730">
        <w:rPr>
          <w:b w:val="0"/>
          <w:bCs w:val="0"/>
          <w:sz w:val="22"/>
          <w:szCs w:val="22"/>
          <w:u w:val="single"/>
        </w:rPr>
        <w:t>vedle ochranných opatření</w:t>
      </w:r>
      <w:r w:rsidRPr="00113730">
        <w:rPr>
          <w:b w:val="0"/>
          <w:bCs w:val="0"/>
          <w:sz w:val="22"/>
          <w:szCs w:val="22"/>
        </w:rPr>
        <w:t xml:space="preserve"> (§ 21) obdobně </w:t>
      </w:r>
      <w:r w:rsidRPr="00113730">
        <w:rPr>
          <w:b w:val="0"/>
          <w:bCs w:val="0"/>
          <w:sz w:val="22"/>
          <w:szCs w:val="22"/>
          <w:u w:val="single"/>
        </w:rPr>
        <w:t>postupů a opatření uplatňovaných podle tohoto zákona u dětí mladších 15 let</w:t>
      </w:r>
      <w:r w:rsidRPr="00113730">
        <w:rPr>
          <w:b w:val="0"/>
          <w:bCs w:val="0"/>
          <w:sz w:val="22"/>
          <w:szCs w:val="22"/>
        </w:rPr>
        <w:t>.</w:t>
      </w:r>
    </w:p>
    <w:p w:rsidR="00137E0F" w:rsidRPr="00113730" w:rsidRDefault="00137E0F" w:rsidP="00B91D32">
      <w:pPr>
        <w:pStyle w:val="Nzev"/>
        <w:spacing w:line="312" w:lineRule="auto"/>
        <w:contextualSpacing/>
        <w:jc w:val="both"/>
        <w:rPr>
          <w:b w:val="0"/>
          <w:bCs w:val="0"/>
          <w:sz w:val="22"/>
          <w:szCs w:val="22"/>
        </w:rPr>
      </w:pPr>
    </w:p>
    <w:p w:rsidR="00137E0F" w:rsidRPr="00113730" w:rsidRDefault="00332113" w:rsidP="00B91D32">
      <w:pPr>
        <w:pStyle w:val="Nzev"/>
        <w:spacing w:line="312" w:lineRule="auto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b w:val="0"/>
          <w:bCs w:val="0"/>
          <w:sz w:val="22"/>
          <w:szCs w:val="22"/>
        </w:rPr>
        <w:t>Trestný čin</w:t>
      </w:r>
      <w:r w:rsidR="00137E0F" w:rsidRPr="00113730">
        <w:rPr>
          <w:b w:val="0"/>
          <w:bCs w:val="0"/>
          <w:sz w:val="22"/>
          <w:szCs w:val="22"/>
        </w:rPr>
        <w:t xml:space="preserve"> spáchaný mladistvým se nazývá </w:t>
      </w:r>
      <w:r w:rsidR="00137E0F" w:rsidRPr="00113730">
        <w:rPr>
          <w:bCs w:val="0"/>
          <w:sz w:val="22"/>
          <w:szCs w:val="22"/>
        </w:rPr>
        <w:t>proviněním</w:t>
      </w:r>
      <w:r w:rsidR="00137E0F" w:rsidRPr="00113730">
        <w:rPr>
          <w:b w:val="0"/>
          <w:bCs w:val="0"/>
          <w:sz w:val="22"/>
          <w:szCs w:val="22"/>
        </w:rPr>
        <w:t>. Čin, jehož znaky jsou uvedeny v trestním zákoně, není proviněním, jestliže je spáchán mladistvým a stupeň nebezpečnosti pro společnost je malý.</w:t>
      </w:r>
    </w:p>
    <w:p w:rsidR="00137E0F" w:rsidRPr="00113730" w:rsidRDefault="00137E0F" w:rsidP="00B91D32">
      <w:pPr>
        <w:pStyle w:val="Nzev"/>
        <w:spacing w:line="312" w:lineRule="auto"/>
        <w:ind w:firstLine="360"/>
        <w:contextualSpacing/>
        <w:jc w:val="both"/>
        <w:rPr>
          <w:b w:val="0"/>
          <w:bCs w:val="0"/>
          <w:sz w:val="22"/>
          <w:szCs w:val="22"/>
        </w:rPr>
      </w:pPr>
    </w:p>
    <w:p w:rsidR="00137E0F" w:rsidRPr="00113730" w:rsidRDefault="00137E0F" w:rsidP="00B91D32">
      <w:pPr>
        <w:pStyle w:val="Nzev"/>
        <w:spacing w:line="312" w:lineRule="auto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b w:val="0"/>
          <w:bCs w:val="0"/>
          <w:sz w:val="22"/>
          <w:szCs w:val="22"/>
        </w:rPr>
        <w:t xml:space="preserve">Mladistvému lze uložit </w:t>
      </w:r>
      <w:r w:rsidRPr="00113730">
        <w:rPr>
          <w:bCs w:val="0"/>
          <w:sz w:val="22"/>
          <w:szCs w:val="22"/>
        </w:rPr>
        <w:t>výchovná opatření, ochranná opatření a trestní opatření.</w:t>
      </w:r>
      <w:r w:rsidRPr="00113730">
        <w:rPr>
          <w:b w:val="0"/>
          <w:bCs w:val="0"/>
          <w:sz w:val="22"/>
          <w:szCs w:val="22"/>
        </w:rPr>
        <w:t xml:space="preserve"> Výchovná opatření lze uložit s jeho souhlasem již v průběhu řízení</w:t>
      </w:r>
      <w:r w:rsidR="00332113" w:rsidRPr="00113730">
        <w:rPr>
          <w:b w:val="0"/>
          <w:bCs w:val="0"/>
          <w:sz w:val="22"/>
          <w:szCs w:val="22"/>
        </w:rPr>
        <w:t xml:space="preserve"> (před rozhodnutím soudu)</w:t>
      </w:r>
      <w:r w:rsidRPr="00113730">
        <w:rPr>
          <w:b w:val="0"/>
          <w:bCs w:val="0"/>
          <w:sz w:val="22"/>
          <w:szCs w:val="22"/>
        </w:rPr>
        <w:t xml:space="preserve">. Dovoluje-li to jejich </w:t>
      </w:r>
      <w:r w:rsidR="00332113" w:rsidRPr="00113730">
        <w:rPr>
          <w:b w:val="0"/>
          <w:bCs w:val="0"/>
          <w:sz w:val="22"/>
          <w:szCs w:val="22"/>
        </w:rPr>
        <w:t>povaha, je možné použít vůči mladistvému výchovná opatření</w:t>
      </w:r>
      <w:r w:rsidRPr="00113730">
        <w:rPr>
          <w:b w:val="0"/>
          <w:bCs w:val="0"/>
          <w:sz w:val="22"/>
          <w:szCs w:val="22"/>
        </w:rPr>
        <w:t xml:space="preserve"> i vedle </w:t>
      </w:r>
      <w:r w:rsidR="00332113" w:rsidRPr="00113730">
        <w:rPr>
          <w:b w:val="0"/>
          <w:bCs w:val="0"/>
          <w:sz w:val="22"/>
          <w:szCs w:val="22"/>
        </w:rPr>
        <w:t>ochranných opatření, trestních opatření nebo v souvislosti se zvláštními</w:t>
      </w:r>
      <w:r w:rsidRPr="00113730">
        <w:rPr>
          <w:b w:val="0"/>
          <w:bCs w:val="0"/>
          <w:sz w:val="22"/>
          <w:szCs w:val="22"/>
        </w:rPr>
        <w:t xml:space="preserve"> způsoby řízení</w:t>
      </w:r>
      <w:r w:rsidR="00332113" w:rsidRPr="00113730">
        <w:rPr>
          <w:b w:val="0"/>
          <w:bCs w:val="0"/>
          <w:sz w:val="22"/>
          <w:szCs w:val="22"/>
        </w:rPr>
        <w:t xml:space="preserve"> (odklony trestního řízení)</w:t>
      </w:r>
      <w:r w:rsidRPr="00113730">
        <w:rPr>
          <w:b w:val="0"/>
          <w:bCs w:val="0"/>
          <w:sz w:val="22"/>
          <w:szCs w:val="22"/>
        </w:rPr>
        <w:t>.</w:t>
      </w:r>
    </w:p>
    <w:p w:rsidR="00AA46C5" w:rsidRPr="00113730" w:rsidRDefault="00AA46C5" w:rsidP="00B91D32">
      <w:pPr>
        <w:pStyle w:val="Nzev"/>
        <w:spacing w:line="312" w:lineRule="auto"/>
        <w:contextualSpacing/>
        <w:jc w:val="both"/>
        <w:rPr>
          <w:bCs w:val="0"/>
          <w:sz w:val="22"/>
          <w:szCs w:val="22"/>
        </w:rPr>
      </w:pPr>
    </w:p>
    <w:p w:rsidR="00137E0F" w:rsidRPr="00113730" w:rsidRDefault="00137E0F" w:rsidP="00B91D32">
      <w:pPr>
        <w:pStyle w:val="Nzev"/>
        <w:spacing w:line="312" w:lineRule="auto"/>
        <w:contextualSpacing/>
        <w:jc w:val="both"/>
        <w:rPr>
          <w:bCs w:val="0"/>
          <w:sz w:val="22"/>
          <w:szCs w:val="22"/>
        </w:rPr>
      </w:pPr>
      <w:r w:rsidRPr="00113730">
        <w:rPr>
          <w:bCs w:val="0"/>
          <w:sz w:val="22"/>
          <w:szCs w:val="22"/>
        </w:rPr>
        <w:t>Účinná lítost:</w:t>
      </w:r>
    </w:p>
    <w:p w:rsidR="00137E0F" w:rsidRPr="00113730" w:rsidRDefault="00137E0F" w:rsidP="00B91D32">
      <w:pPr>
        <w:pStyle w:val="Nzev"/>
        <w:spacing w:line="312" w:lineRule="auto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b w:val="0"/>
          <w:bCs w:val="0"/>
          <w:i/>
          <w:sz w:val="22"/>
          <w:szCs w:val="22"/>
        </w:rPr>
        <w:t xml:space="preserve">Trestnost činu, na který </w:t>
      </w:r>
      <w:r w:rsidR="00AA46C5" w:rsidRPr="00113730">
        <w:rPr>
          <w:b w:val="0"/>
          <w:bCs w:val="0"/>
          <w:i/>
          <w:sz w:val="22"/>
          <w:szCs w:val="22"/>
        </w:rPr>
        <w:t>trestní zákoník</w:t>
      </w:r>
      <w:r w:rsidRPr="00113730">
        <w:rPr>
          <w:b w:val="0"/>
          <w:bCs w:val="0"/>
          <w:i/>
          <w:sz w:val="22"/>
          <w:szCs w:val="22"/>
        </w:rPr>
        <w:t xml:space="preserve"> stanoví </w:t>
      </w:r>
      <w:r w:rsidR="00AA46C5" w:rsidRPr="00113730">
        <w:rPr>
          <w:b w:val="0"/>
          <w:bCs w:val="0"/>
          <w:i/>
          <w:sz w:val="22"/>
          <w:szCs w:val="22"/>
        </w:rPr>
        <w:t>trest odnětí svobody</w:t>
      </w:r>
      <w:r w:rsidRPr="00113730">
        <w:rPr>
          <w:b w:val="0"/>
          <w:bCs w:val="0"/>
          <w:i/>
          <w:sz w:val="22"/>
          <w:szCs w:val="22"/>
        </w:rPr>
        <w:t>, jehož horní hranice nepřevyšuje 5 let, spáchaného mladistvým zaniká, jestliže mladistvý po spáchání činu</w:t>
      </w:r>
      <w:r w:rsidRPr="00113730">
        <w:rPr>
          <w:b w:val="0"/>
          <w:bCs w:val="0"/>
          <w:sz w:val="22"/>
          <w:szCs w:val="22"/>
        </w:rPr>
        <w:t>:</w:t>
      </w:r>
    </w:p>
    <w:p w:rsidR="00137E0F" w:rsidRPr="00113730" w:rsidRDefault="00137E0F" w:rsidP="00B91D32">
      <w:pPr>
        <w:pStyle w:val="Nzev"/>
        <w:spacing w:line="312" w:lineRule="auto"/>
        <w:ind w:left="426" w:hanging="284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b w:val="0"/>
          <w:bCs w:val="0"/>
          <w:sz w:val="22"/>
          <w:szCs w:val="22"/>
        </w:rPr>
        <w:t xml:space="preserve">a) dobrovolně </w:t>
      </w:r>
      <w:r w:rsidRPr="00113730">
        <w:rPr>
          <w:bCs w:val="0"/>
          <w:sz w:val="22"/>
          <w:szCs w:val="22"/>
        </w:rPr>
        <w:t>odstranil nebo napravil způsobený následek</w:t>
      </w:r>
      <w:r w:rsidRPr="00113730">
        <w:rPr>
          <w:b w:val="0"/>
          <w:bCs w:val="0"/>
          <w:sz w:val="22"/>
          <w:szCs w:val="22"/>
        </w:rPr>
        <w:t>, anebo se o to pokusil, zejména nahradil způsobenou škodu, učinil opatření potřebná k její náhradě nebo se jinak pokusil odčinit způsobené následky,</w:t>
      </w:r>
    </w:p>
    <w:p w:rsidR="00137E0F" w:rsidRPr="00113730" w:rsidRDefault="00137E0F" w:rsidP="00B91D32">
      <w:pPr>
        <w:pStyle w:val="Nzev"/>
        <w:spacing w:line="312" w:lineRule="auto"/>
        <w:ind w:left="426" w:hanging="284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b w:val="0"/>
          <w:bCs w:val="0"/>
          <w:sz w:val="22"/>
          <w:szCs w:val="22"/>
        </w:rPr>
        <w:t xml:space="preserve">b) svým chováním </w:t>
      </w:r>
      <w:r w:rsidRPr="00113730">
        <w:rPr>
          <w:bCs w:val="0"/>
          <w:sz w:val="22"/>
          <w:szCs w:val="22"/>
        </w:rPr>
        <w:t>projevil účinnou snahu po nápravě</w:t>
      </w:r>
      <w:r w:rsidRPr="00113730">
        <w:rPr>
          <w:b w:val="0"/>
          <w:bCs w:val="0"/>
          <w:sz w:val="22"/>
          <w:szCs w:val="22"/>
        </w:rPr>
        <w:t xml:space="preserve"> </w:t>
      </w:r>
      <w:r w:rsidRPr="00113730">
        <w:rPr>
          <w:bCs w:val="0"/>
          <w:sz w:val="22"/>
          <w:szCs w:val="22"/>
        </w:rPr>
        <w:t>a</w:t>
      </w:r>
    </w:p>
    <w:p w:rsidR="00137E0F" w:rsidRPr="00113730" w:rsidRDefault="00137E0F" w:rsidP="00B91D32">
      <w:pPr>
        <w:pStyle w:val="Nzev"/>
        <w:spacing w:line="312" w:lineRule="auto"/>
        <w:ind w:left="426" w:hanging="284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b w:val="0"/>
          <w:bCs w:val="0"/>
          <w:sz w:val="22"/>
          <w:szCs w:val="22"/>
        </w:rPr>
        <w:t xml:space="preserve">c) </w:t>
      </w:r>
      <w:r w:rsidRPr="00113730">
        <w:rPr>
          <w:bCs w:val="0"/>
          <w:sz w:val="22"/>
          <w:szCs w:val="22"/>
        </w:rPr>
        <w:t>čin neměl trvale nepříznivých následků pro poškozeného nebo pro společnost</w:t>
      </w:r>
      <w:r w:rsidRPr="00113730">
        <w:rPr>
          <w:b w:val="0"/>
          <w:bCs w:val="0"/>
          <w:sz w:val="22"/>
          <w:szCs w:val="22"/>
        </w:rPr>
        <w:t>.</w:t>
      </w:r>
    </w:p>
    <w:p w:rsidR="00AA46C5" w:rsidRPr="00113730" w:rsidRDefault="00AA46C5" w:rsidP="00B91D32">
      <w:pPr>
        <w:widowControl w:val="0"/>
        <w:spacing w:line="312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137E0F" w:rsidRPr="00113730" w:rsidRDefault="00137E0F" w:rsidP="00B91D32">
      <w:pPr>
        <w:pStyle w:val="Nzev"/>
        <w:spacing w:line="312" w:lineRule="auto"/>
        <w:contextualSpacing/>
        <w:jc w:val="both"/>
        <w:rPr>
          <w:bCs w:val="0"/>
          <w:sz w:val="22"/>
          <w:szCs w:val="22"/>
        </w:rPr>
      </w:pPr>
    </w:p>
    <w:p w:rsidR="00137E0F" w:rsidRPr="00113730" w:rsidRDefault="00137E0F" w:rsidP="00B91D32">
      <w:pPr>
        <w:pStyle w:val="Nzev"/>
        <w:spacing w:line="312" w:lineRule="auto"/>
        <w:contextualSpacing/>
        <w:jc w:val="both"/>
        <w:rPr>
          <w:bCs w:val="0"/>
          <w:caps/>
          <w:sz w:val="22"/>
          <w:szCs w:val="22"/>
          <w:u w:val="single"/>
        </w:rPr>
      </w:pPr>
      <w:r w:rsidRPr="00113730">
        <w:rPr>
          <w:bCs w:val="0"/>
          <w:caps/>
          <w:sz w:val="22"/>
          <w:szCs w:val="22"/>
          <w:u w:val="single"/>
        </w:rPr>
        <w:t>Druhy opatření</w:t>
      </w:r>
      <w:r w:rsidR="00402BA2" w:rsidRPr="00113730">
        <w:rPr>
          <w:bCs w:val="0"/>
          <w:caps/>
          <w:sz w:val="22"/>
          <w:szCs w:val="22"/>
          <w:u w:val="single"/>
        </w:rPr>
        <w:t>:</w:t>
      </w:r>
    </w:p>
    <w:p w:rsidR="00B91D32" w:rsidRPr="00113730" w:rsidRDefault="00B91D32" w:rsidP="00B91D32">
      <w:pPr>
        <w:pStyle w:val="Nzev"/>
        <w:spacing w:line="312" w:lineRule="auto"/>
        <w:contextualSpacing/>
        <w:jc w:val="both"/>
        <w:rPr>
          <w:bCs w:val="0"/>
          <w:caps/>
          <w:sz w:val="22"/>
          <w:szCs w:val="22"/>
          <w:u w:val="single"/>
        </w:rPr>
      </w:pPr>
    </w:p>
    <w:p w:rsidR="00137E0F" w:rsidRPr="00113730" w:rsidRDefault="00137E0F" w:rsidP="00B91D32">
      <w:pPr>
        <w:pStyle w:val="Nzev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ind w:left="426"/>
        <w:contextualSpacing/>
        <w:jc w:val="both"/>
        <w:rPr>
          <w:bCs w:val="0"/>
          <w:sz w:val="22"/>
          <w:szCs w:val="22"/>
        </w:rPr>
      </w:pPr>
      <w:r w:rsidRPr="00113730">
        <w:rPr>
          <w:bCs w:val="0"/>
          <w:sz w:val="22"/>
          <w:szCs w:val="22"/>
        </w:rPr>
        <w:t>V</w:t>
      </w:r>
      <w:r w:rsidR="00402BA2" w:rsidRPr="00113730">
        <w:rPr>
          <w:bCs w:val="0"/>
          <w:sz w:val="22"/>
          <w:szCs w:val="22"/>
        </w:rPr>
        <w:t>ýchovná opatření</w:t>
      </w:r>
      <w:r w:rsidRPr="00113730">
        <w:rPr>
          <w:bCs w:val="0"/>
          <w:sz w:val="22"/>
          <w:szCs w:val="22"/>
        </w:rPr>
        <w:t xml:space="preserve"> </w:t>
      </w:r>
    </w:p>
    <w:p w:rsidR="00B91D32" w:rsidRPr="00113730" w:rsidRDefault="00B91D32" w:rsidP="00B91D32">
      <w:pPr>
        <w:pStyle w:val="Nzev"/>
        <w:spacing w:line="312" w:lineRule="auto"/>
        <w:ind w:left="426"/>
        <w:contextualSpacing/>
        <w:jc w:val="both"/>
        <w:rPr>
          <w:bCs w:val="0"/>
          <w:sz w:val="22"/>
          <w:szCs w:val="22"/>
        </w:rPr>
      </w:pPr>
    </w:p>
    <w:p w:rsidR="00C45F10" w:rsidRPr="00113730" w:rsidRDefault="00C45F10" w:rsidP="00B91D32">
      <w:pPr>
        <w:pStyle w:val="Zkladntext"/>
        <w:numPr>
          <w:ilvl w:val="0"/>
          <w:numId w:val="4"/>
        </w:numPr>
        <w:spacing w:line="312" w:lineRule="auto"/>
        <w:ind w:left="709"/>
        <w:contextualSpacing/>
        <w:rPr>
          <w:bCs/>
          <w:szCs w:val="22"/>
        </w:rPr>
      </w:pPr>
      <w:r w:rsidRPr="00113730">
        <w:rPr>
          <w:b/>
          <w:bCs/>
          <w:caps/>
          <w:szCs w:val="22"/>
        </w:rPr>
        <w:t>dohled probačního úředníka</w:t>
      </w:r>
      <w:r w:rsidRPr="00113730">
        <w:rPr>
          <w:bCs/>
          <w:szCs w:val="22"/>
        </w:rPr>
        <w:t xml:space="preserve"> – se rozumí pravidelné sledování </w:t>
      </w:r>
      <w:r w:rsidR="00B91D32" w:rsidRPr="00113730">
        <w:rPr>
          <w:bCs/>
          <w:szCs w:val="22"/>
        </w:rPr>
        <w:t>chování mladistvého</w:t>
      </w:r>
      <w:r w:rsidRPr="00113730">
        <w:rPr>
          <w:bCs/>
          <w:szCs w:val="22"/>
        </w:rPr>
        <w:t xml:space="preserve"> v jeho rodině a způsobu výchovného působení rodičů na něj, kontrola dodržování </w:t>
      </w:r>
      <w:r w:rsidR="00B91D32" w:rsidRPr="00113730">
        <w:rPr>
          <w:bCs/>
          <w:szCs w:val="22"/>
        </w:rPr>
        <w:t>uloženého probačního programu a výchovnách</w:t>
      </w:r>
      <w:r w:rsidRPr="00113730">
        <w:rPr>
          <w:bCs/>
          <w:szCs w:val="22"/>
        </w:rPr>
        <w:t xml:space="preserve"> povinností a omezení ulo</w:t>
      </w:r>
      <w:r w:rsidR="00B91D32" w:rsidRPr="00113730">
        <w:rPr>
          <w:bCs/>
          <w:szCs w:val="22"/>
        </w:rPr>
        <w:t>žených soudem pro mládež a v přípravném</w:t>
      </w:r>
      <w:r w:rsidRPr="00113730">
        <w:rPr>
          <w:bCs/>
          <w:szCs w:val="22"/>
        </w:rPr>
        <w:t xml:space="preserve"> řízení </w:t>
      </w:r>
      <w:r w:rsidR="00B91D32" w:rsidRPr="00113730">
        <w:rPr>
          <w:bCs/>
          <w:szCs w:val="22"/>
        </w:rPr>
        <w:t>státním zástupcem</w:t>
      </w:r>
      <w:r w:rsidRPr="00113730">
        <w:rPr>
          <w:bCs/>
          <w:szCs w:val="22"/>
        </w:rPr>
        <w:t xml:space="preserve"> nebo vyplývajících ze zákona a jeho pozitivní vedení probačním úředníkem k životu v souladu se zákonem.</w:t>
      </w:r>
    </w:p>
    <w:p w:rsidR="00C45F10" w:rsidRPr="00113730" w:rsidRDefault="00C45F10" w:rsidP="00B91D32">
      <w:pPr>
        <w:pStyle w:val="Zkladntext"/>
        <w:spacing w:line="312" w:lineRule="auto"/>
        <w:ind w:left="426"/>
        <w:contextualSpacing/>
        <w:rPr>
          <w:bCs/>
          <w:szCs w:val="22"/>
        </w:rPr>
      </w:pPr>
      <w:r w:rsidRPr="00113730">
        <w:rPr>
          <w:b/>
          <w:bCs/>
          <w:szCs w:val="22"/>
        </w:rPr>
        <w:t>Účelem dohledu</w:t>
      </w:r>
      <w:r w:rsidRPr="00113730">
        <w:rPr>
          <w:bCs/>
          <w:szCs w:val="22"/>
        </w:rPr>
        <w:t xml:space="preserve"> je: </w:t>
      </w:r>
    </w:p>
    <w:p w:rsidR="00C45F10" w:rsidRPr="00113730" w:rsidRDefault="00C45F10" w:rsidP="00B91D32">
      <w:pPr>
        <w:pStyle w:val="Zkladntext"/>
        <w:spacing w:line="312" w:lineRule="auto"/>
        <w:ind w:left="993" w:hanging="273"/>
        <w:contextualSpacing/>
        <w:rPr>
          <w:bCs/>
          <w:szCs w:val="22"/>
        </w:rPr>
      </w:pPr>
      <w:r w:rsidRPr="00113730">
        <w:rPr>
          <w:bCs/>
          <w:szCs w:val="22"/>
        </w:rPr>
        <w:t>a) sledování a kontrola chování mladistvého, zaměřená na zajištění ochrany společnosti a snížení možnosti opakování trestné činnosti,</w:t>
      </w:r>
    </w:p>
    <w:p w:rsidR="00C45F10" w:rsidRPr="00113730" w:rsidRDefault="00C45F10" w:rsidP="00B91D32">
      <w:pPr>
        <w:pStyle w:val="Zkladntext"/>
        <w:spacing w:line="312" w:lineRule="auto"/>
        <w:ind w:left="993" w:hanging="273"/>
        <w:contextualSpacing/>
        <w:rPr>
          <w:bCs/>
          <w:szCs w:val="22"/>
        </w:rPr>
      </w:pPr>
      <w:r w:rsidRPr="00113730">
        <w:rPr>
          <w:bCs/>
          <w:szCs w:val="22"/>
        </w:rPr>
        <w:t>b) odborné vedení a pomoc mladistvému s cílem zajistit, aby v budoucnu vedl řádný život.</w:t>
      </w:r>
    </w:p>
    <w:p w:rsidR="00C45F10" w:rsidRPr="00113730" w:rsidRDefault="00C45F10" w:rsidP="00B91D32">
      <w:pPr>
        <w:pStyle w:val="Zkladntext"/>
        <w:spacing w:line="312" w:lineRule="auto"/>
        <w:ind w:left="426"/>
        <w:contextualSpacing/>
        <w:rPr>
          <w:bCs/>
          <w:szCs w:val="22"/>
        </w:rPr>
      </w:pPr>
      <w:r w:rsidRPr="00113730">
        <w:rPr>
          <w:b/>
          <w:bCs/>
          <w:szCs w:val="22"/>
        </w:rPr>
        <w:t>Mladistvý je povinen</w:t>
      </w:r>
      <w:r w:rsidRPr="00113730">
        <w:rPr>
          <w:bCs/>
          <w:szCs w:val="22"/>
        </w:rPr>
        <w:t xml:space="preserve">: </w:t>
      </w:r>
    </w:p>
    <w:p w:rsidR="00C45F10" w:rsidRPr="00113730" w:rsidRDefault="00C45F10" w:rsidP="00B91D32">
      <w:pPr>
        <w:pStyle w:val="Zkladntext"/>
        <w:tabs>
          <w:tab w:val="left" w:pos="993"/>
        </w:tabs>
        <w:spacing w:line="312" w:lineRule="auto"/>
        <w:ind w:left="993" w:hanging="284"/>
        <w:contextualSpacing/>
        <w:rPr>
          <w:bCs/>
          <w:szCs w:val="22"/>
        </w:rPr>
      </w:pPr>
      <w:r w:rsidRPr="00113730">
        <w:rPr>
          <w:bCs/>
          <w:szCs w:val="22"/>
        </w:rPr>
        <w:lastRenderedPageBreak/>
        <w:t>a) spolupracovat s</w:t>
      </w:r>
      <w:r w:rsidR="00B91D32" w:rsidRPr="00113730">
        <w:rPr>
          <w:bCs/>
          <w:szCs w:val="22"/>
        </w:rPr>
        <w:t> probačním úředníkem</w:t>
      </w:r>
      <w:r w:rsidRPr="00113730">
        <w:rPr>
          <w:bCs/>
          <w:szCs w:val="22"/>
        </w:rPr>
        <w:t xml:space="preserve"> způsobem, který mu </w:t>
      </w:r>
      <w:r w:rsidR="00B91D32" w:rsidRPr="00113730">
        <w:rPr>
          <w:bCs/>
          <w:szCs w:val="22"/>
        </w:rPr>
        <w:t>probační úředník</w:t>
      </w:r>
      <w:r w:rsidRPr="00113730">
        <w:rPr>
          <w:bCs/>
          <w:szCs w:val="22"/>
        </w:rPr>
        <w:t xml:space="preserve"> stanoví na základě vytvořeného probačního plánu dohledu,</w:t>
      </w:r>
    </w:p>
    <w:p w:rsidR="00C45F10" w:rsidRPr="00113730" w:rsidRDefault="00C45F10" w:rsidP="00B91D32">
      <w:pPr>
        <w:pStyle w:val="Zkladntext"/>
        <w:tabs>
          <w:tab w:val="left" w:pos="993"/>
        </w:tabs>
        <w:spacing w:line="312" w:lineRule="auto"/>
        <w:ind w:left="993" w:hanging="284"/>
        <w:contextualSpacing/>
        <w:rPr>
          <w:bCs/>
          <w:szCs w:val="22"/>
        </w:rPr>
      </w:pPr>
      <w:r w:rsidRPr="00113730">
        <w:rPr>
          <w:bCs/>
          <w:szCs w:val="22"/>
        </w:rPr>
        <w:t xml:space="preserve">b) dostavovat se k probačnímu úředníkovi ve lhůtách, které mu budou stanoveny; při stanovení těchto lhůt </w:t>
      </w:r>
      <w:r w:rsidRPr="00113730">
        <w:rPr>
          <w:bCs/>
          <w:i/>
          <w:szCs w:val="22"/>
        </w:rPr>
        <w:t>probační úředník přihlédne k poměrům mladistvého, jeho životní situaci v době výkonu dohledu i k prostředí, v němž žije</w:t>
      </w:r>
      <w:r w:rsidRPr="00113730">
        <w:rPr>
          <w:bCs/>
          <w:szCs w:val="22"/>
        </w:rPr>
        <w:t>,</w:t>
      </w:r>
    </w:p>
    <w:p w:rsidR="00C45F10" w:rsidRPr="00113730" w:rsidRDefault="00C45F10" w:rsidP="00B91D32">
      <w:pPr>
        <w:pStyle w:val="Zkladntext"/>
        <w:tabs>
          <w:tab w:val="left" w:pos="993"/>
        </w:tabs>
        <w:spacing w:line="312" w:lineRule="auto"/>
        <w:ind w:left="993" w:hanging="284"/>
        <w:contextualSpacing/>
        <w:rPr>
          <w:bCs/>
          <w:szCs w:val="22"/>
        </w:rPr>
      </w:pPr>
      <w:r w:rsidRPr="00113730">
        <w:rPr>
          <w:bCs/>
          <w:szCs w:val="22"/>
        </w:rPr>
        <w:t xml:space="preserve">c) informovat </w:t>
      </w:r>
      <w:r w:rsidR="00B91D32" w:rsidRPr="00113730">
        <w:rPr>
          <w:bCs/>
          <w:szCs w:val="22"/>
        </w:rPr>
        <w:t>probačního úředníka</w:t>
      </w:r>
      <w:r w:rsidRPr="00113730">
        <w:rPr>
          <w:bCs/>
          <w:szCs w:val="22"/>
        </w:rPr>
        <w:t xml:space="preserve"> o svém pobytu, zaměst</w:t>
      </w:r>
      <w:r w:rsidR="00B91D32" w:rsidRPr="00113730">
        <w:rPr>
          <w:bCs/>
          <w:szCs w:val="22"/>
        </w:rPr>
        <w:t xml:space="preserve">nání, dodržování uložených výchovnách </w:t>
      </w:r>
      <w:r w:rsidRPr="00113730">
        <w:rPr>
          <w:bCs/>
          <w:szCs w:val="22"/>
        </w:rPr>
        <w:t>omeze</w:t>
      </w:r>
      <w:r w:rsidR="00B91D32" w:rsidRPr="00113730">
        <w:rPr>
          <w:bCs/>
          <w:szCs w:val="22"/>
        </w:rPr>
        <w:t>ní nebo povinností a jiných důležitých</w:t>
      </w:r>
      <w:r w:rsidRPr="00113730">
        <w:rPr>
          <w:bCs/>
          <w:szCs w:val="22"/>
        </w:rPr>
        <w:t xml:space="preserve"> okolnostech pro výkon dohledu určených probačním úředníkem,</w:t>
      </w:r>
    </w:p>
    <w:p w:rsidR="00C45F10" w:rsidRPr="00113730" w:rsidRDefault="00C45F10" w:rsidP="00B91D32">
      <w:pPr>
        <w:pStyle w:val="Zkladntext"/>
        <w:tabs>
          <w:tab w:val="left" w:pos="993"/>
        </w:tabs>
        <w:spacing w:line="312" w:lineRule="auto"/>
        <w:ind w:left="993" w:hanging="284"/>
        <w:contextualSpacing/>
        <w:rPr>
          <w:bCs/>
          <w:szCs w:val="22"/>
        </w:rPr>
      </w:pPr>
      <w:r w:rsidRPr="00113730">
        <w:rPr>
          <w:bCs/>
          <w:szCs w:val="22"/>
        </w:rPr>
        <w:t>d) nebránit probačnímu úředníkovi ve vstupu do obydlí.</w:t>
      </w:r>
    </w:p>
    <w:p w:rsidR="00C45F10" w:rsidRPr="00113730" w:rsidRDefault="00C45F10" w:rsidP="00B91D32">
      <w:pPr>
        <w:pStyle w:val="Zkladntext"/>
        <w:spacing w:line="312" w:lineRule="auto"/>
        <w:ind w:left="426"/>
        <w:contextualSpacing/>
        <w:rPr>
          <w:b/>
          <w:bCs/>
          <w:szCs w:val="22"/>
        </w:rPr>
      </w:pPr>
    </w:p>
    <w:p w:rsidR="00C45F10" w:rsidRPr="00113730" w:rsidRDefault="00C45F10" w:rsidP="00B91D32">
      <w:pPr>
        <w:pStyle w:val="Zkladntext"/>
        <w:spacing w:line="312" w:lineRule="auto"/>
        <w:ind w:left="426"/>
        <w:contextualSpacing/>
        <w:rPr>
          <w:bCs/>
          <w:szCs w:val="22"/>
        </w:rPr>
      </w:pPr>
      <w:r w:rsidRPr="00113730">
        <w:rPr>
          <w:b/>
          <w:bCs/>
          <w:szCs w:val="22"/>
        </w:rPr>
        <w:t>Poruší-li mladistvý závažně nebo opakovaně podmínky dohledu nebo jiná uložená výchovná opatření,</w:t>
      </w:r>
      <w:r w:rsidRPr="00113730">
        <w:rPr>
          <w:bCs/>
          <w:szCs w:val="22"/>
        </w:rPr>
        <w:t xml:space="preserve"> informuje o tom probační úředník bez zbytečného odkladu předsedu senátu soudu pro mládež a v přípravném řízení státního zástupce, který dohled uložil. </w:t>
      </w:r>
    </w:p>
    <w:p w:rsidR="00C45F10" w:rsidRPr="00113730" w:rsidRDefault="00C45F10" w:rsidP="00B91D32">
      <w:pPr>
        <w:pStyle w:val="Zkladntext"/>
        <w:spacing w:line="312" w:lineRule="auto"/>
        <w:ind w:left="426"/>
        <w:contextualSpacing/>
        <w:rPr>
          <w:b/>
          <w:bCs/>
          <w:szCs w:val="22"/>
        </w:rPr>
      </w:pPr>
      <w:r w:rsidRPr="00113730">
        <w:rPr>
          <w:bCs/>
          <w:szCs w:val="22"/>
        </w:rPr>
        <w:t xml:space="preserve">V případě </w:t>
      </w:r>
      <w:r w:rsidRPr="00113730">
        <w:rPr>
          <w:b/>
          <w:bCs/>
          <w:szCs w:val="22"/>
        </w:rPr>
        <w:t>méně závažného porušení</w:t>
      </w:r>
      <w:r w:rsidRPr="00113730">
        <w:rPr>
          <w:bCs/>
          <w:szCs w:val="22"/>
        </w:rPr>
        <w:t xml:space="preserve"> může probační úředník udělit mladistvému </w:t>
      </w:r>
      <w:r w:rsidRPr="00113730">
        <w:rPr>
          <w:b/>
          <w:bCs/>
          <w:szCs w:val="22"/>
        </w:rPr>
        <w:t>výstrahu</w:t>
      </w:r>
      <w:r w:rsidRPr="00113730">
        <w:rPr>
          <w:bCs/>
          <w:szCs w:val="22"/>
        </w:rPr>
        <w:t xml:space="preserve">; tyto výstrahy však mohou být uděleny nejvýše 2 v průběhu 1 roku. </w:t>
      </w:r>
    </w:p>
    <w:p w:rsidR="00C45F10" w:rsidRPr="00113730" w:rsidRDefault="00C45F10" w:rsidP="00B91D32">
      <w:pPr>
        <w:pStyle w:val="Zkladntext"/>
        <w:spacing w:line="312" w:lineRule="auto"/>
        <w:contextualSpacing/>
        <w:rPr>
          <w:bCs/>
          <w:szCs w:val="22"/>
        </w:rPr>
      </w:pPr>
    </w:p>
    <w:p w:rsidR="00C45F10" w:rsidRPr="00113730" w:rsidRDefault="00C45F10" w:rsidP="00B91D32">
      <w:pPr>
        <w:pStyle w:val="Zkladntext"/>
        <w:numPr>
          <w:ilvl w:val="0"/>
          <w:numId w:val="4"/>
        </w:numPr>
        <w:spacing w:line="312" w:lineRule="auto"/>
        <w:ind w:left="709"/>
        <w:contextualSpacing/>
        <w:rPr>
          <w:b/>
          <w:bCs/>
          <w:caps/>
          <w:szCs w:val="22"/>
        </w:rPr>
      </w:pPr>
      <w:r w:rsidRPr="00113730">
        <w:rPr>
          <w:b/>
          <w:bCs/>
          <w:caps/>
          <w:szCs w:val="22"/>
        </w:rPr>
        <w:t>probační program</w:t>
      </w:r>
    </w:p>
    <w:p w:rsidR="00C45F10" w:rsidRPr="00113730" w:rsidRDefault="00C45F10" w:rsidP="00B91D32">
      <w:pPr>
        <w:pStyle w:val="Zkladntext"/>
        <w:numPr>
          <w:ilvl w:val="0"/>
          <w:numId w:val="5"/>
        </w:numPr>
        <w:spacing w:line="312" w:lineRule="auto"/>
        <w:contextualSpacing/>
        <w:rPr>
          <w:bCs/>
          <w:szCs w:val="22"/>
        </w:rPr>
      </w:pPr>
      <w:r w:rsidRPr="00113730">
        <w:rPr>
          <w:bCs/>
          <w:szCs w:val="22"/>
        </w:rPr>
        <w:t>program k rozvíjení soc</w:t>
      </w:r>
      <w:r w:rsidR="00B91D32" w:rsidRPr="00113730">
        <w:rPr>
          <w:bCs/>
          <w:szCs w:val="22"/>
        </w:rPr>
        <w:t>iálních</w:t>
      </w:r>
      <w:r w:rsidRPr="00113730">
        <w:rPr>
          <w:bCs/>
          <w:szCs w:val="22"/>
        </w:rPr>
        <w:t xml:space="preserve"> dovedností a osobnosti ml</w:t>
      </w:r>
      <w:r w:rsidR="00B91D32" w:rsidRPr="00113730">
        <w:rPr>
          <w:bCs/>
          <w:szCs w:val="22"/>
        </w:rPr>
        <w:t>adistvého</w:t>
      </w:r>
      <w:r w:rsidRPr="00113730">
        <w:rPr>
          <w:bCs/>
          <w:szCs w:val="22"/>
        </w:rPr>
        <w:t>, a to s různým režimem omezení v běžném způsobu života (pro</w:t>
      </w:r>
      <w:r w:rsidR="00B91D32" w:rsidRPr="00113730">
        <w:rPr>
          <w:bCs/>
          <w:szCs w:val="22"/>
        </w:rPr>
        <w:t>gram sociálního výcviku, psychologického</w:t>
      </w:r>
      <w:r w:rsidRPr="00113730">
        <w:rPr>
          <w:bCs/>
          <w:szCs w:val="22"/>
        </w:rPr>
        <w:t xml:space="preserve"> poradenství, terapeutický program, program zahrnující obecně prospěšnou činnost, vzdělávací, doškolovací, rekvalifikační, atd.)</w:t>
      </w:r>
    </w:p>
    <w:p w:rsidR="00C45F10" w:rsidRPr="00113730" w:rsidRDefault="00C45F10" w:rsidP="00B91D32">
      <w:pPr>
        <w:pStyle w:val="Zkladntext"/>
        <w:numPr>
          <w:ilvl w:val="0"/>
          <w:numId w:val="5"/>
        </w:numPr>
        <w:spacing w:line="312" w:lineRule="auto"/>
        <w:contextualSpacing/>
        <w:rPr>
          <w:bCs/>
          <w:szCs w:val="22"/>
        </w:rPr>
      </w:pPr>
      <w:r w:rsidRPr="00113730">
        <w:rPr>
          <w:bCs/>
          <w:szCs w:val="22"/>
        </w:rPr>
        <w:t>vždy směřuje k tomu, aby se ml. vyhnul závadovému chování, podporuje žádoucí sociální zázemí, směřuje k urovnání vztahu mezi ml</w:t>
      </w:r>
      <w:r w:rsidR="00B91D32" w:rsidRPr="00113730">
        <w:rPr>
          <w:bCs/>
          <w:szCs w:val="22"/>
        </w:rPr>
        <w:t>adistvým</w:t>
      </w:r>
      <w:r w:rsidRPr="00113730">
        <w:rPr>
          <w:bCs/>
          <w:szCs w:val="22"/>
        </w:rPr>
        <w:t xml:space="preserve"> a pošk</w:t>
      </w:r>
      <w:r w:rsidR="00B91D32" w:rsidRPr="00113730">
        <w:rPr>
          <w:bCs/>
          <w:szCs w:val="22"/>
        </w:rPr>
        <w:t>ozeným (obětí)</w:t>
      </w:r>
      <w:r w:rsidRPr="00113730">
        <w:rPr>
          <w:bCs/>
          <w:szCs w:val="22"/>
        </w:rPr>
        <w:t>,</w:t>
      </w:r>
    </w:p>
    <w:p w:rsidR="00C45F10" w:rsidRPr="00113730" w:rsidRDefault="00C45F10" w:rsidP="00B91D32">
      <w:pPr>
        <w:pStyle w:val="Zkladntext"/>
        <w:spacing w:line="312" w:lineRule="auto"/>
        <w:ind w:left="720"/>
        <w:contextualSpacing/>
        <w:rPr>
          <w:bCs/>
          <w:szCs w:val="22"/>
        </w:rPr>
      </w:pPr>
    </w:p>
    <w:p w:rsidR="00C45F10" w:rsidRPr="00113730" w:rsidRDefault="00C45F10" w:rsidP="00B91D32">
      <w:pPr>
        <w:pStyle w:val="Zkladntext"/>
        <w:numPr>
          <w:ilvl w:val="0"/>
          <w:numId w:val="4"/>
        </w:numPr>
        <w:spacing w:line="312" w:lineRule="auto"/>
        <w:ind w:left="709"/>
        <w:contextualSpacing/>
        <w:rPr>
          <w:bCs/>
          <w:szCs w:val="22"/>
        </w:rPr>
      </w:pPr>
      <w:r w:rsidRPr="00113730">
        <w:rPr>
          <w:b/>
          <w:bCs/>
          <w:caps/>
          <w:szCs w:val="22"/>
        </w:rPr>
        <w:t>výchovné povinnosti</w:t>
      </w:r>
      <w:r w:rsidRPr="00113730">
        <w:rPr>
          <w:bCs/>
          <w:szCs w:val="22"/>
        </w:rPr>
        <w:t xml:space="preserve"> - výčet je v zákoně, soud však může stanovit i něco jiného. </w:t>
      </w:r>
    </w:p>
    <w:p w:rsidR="00C45F10" w:rsidRPr="00113730" w:rsidRDefault="00B91D32" w:rsidP="00B91D32">
      <w:pPr>
        <w:pStyle w:val="Zkladntext"/>
        <w:spacing w:line="312" w:lineRule="auto"/>
        <w:ind w:left="426"/>
        <w:contextualSpacing/>
        <w:rPr>
          <w:bCs/>
          <w:szCs w:val="22"/>
        </w:rPr>
      </w:pPr>
      <w:r w:rsidRPr="00113730">
        <w:rPr>
          <w:bCs/>
          <w:szCs w:val="22"/>
        </w:rPr>
        <w:t>Soud a v přípravném</w:t>
      </w:r>
      <w:r w:rsidR="00C45F10" w:rsidRPr="00113730">
        <w:rPr>
          <w:bCs/>
          <w:szCs w:val="22"/>
        </w:rPr>
        <w:t xml:space="preserve"> řízení </w:t>
      </w:r>
      <w:r w:rsidRPr="00113730">
        <w:rPr>
          <w:bCs/>
          <w:szCs w:val="22"/>
        </w:rPr>
        <w:t>státní zástupce</w:t>
      </w:r>
      <w:r w:rsidR="00C45F10" w:rsidRPr="00113730">
        <w:rPr>
          <w:bCs/>
          <w:szCs w:val="22"/>
        </w:rPr>
        <w:t xml:space="preserve"> může mladistvému uložit </w:t>
      </w:r>
      <w:proofErr w:type="spellStart"/>
      <w:r w:rsidR="00C45F10" w:rsidRPr="00113730">
        <w:rPr>
          <w:bCs/>
          <w:szCs w:val="22"/>
        </w:rPr>
        <w:t>vých</w:t>
      </w:r>
      <w:proofErr w:type="spellEnd"/>
      <w:r w:rsidR="00C45F10" w:rsidRPr="00113730">
        <w:rPr>
          <w:bCs/>
          <w:szCs w:val="22"/>
        </w:rPr>
        <w:t>.</w:t>
      </w:r>
      <w:r w:rsidRPr="00113730">
        <w:rPr>
          <w:bCs/>
          <w:szCs w:val="22"/>
        </w:rPr>
        <w:t xml:space="preserve"> </w:t>
      </w:r>
      <w:r w:rsidR="00C45F10" w:rsidRPr="00113730">
        <w:rPr>
          <w:bCs/>
          <w:szCs w:val="22"/>
        </w:rPr>
        <w:t xml:space="preserve">povinnost, kterou stanoví, aby zejména: </w:t>
      </w:r>
    </w:p>
    <w:p w:rsidR="00C45F10" w:rsidRPr="00113730" w:rsidRDefault="00C45F10" w:rsidP="00B91D32">
      <w:pPr>
        <w:pStyle w:val="Zkladntext"/>
        <w:numPr>
          <w:ilvl w:val="2"/>
          <w:numId w:val="29"/>
        </w:numPr>
        <w:spacing w:line="312" w:lineRule="auto"/>
        <w:ind w:left="851" w:hanging="283"/>
        <w:contextualSpacing/>
        <w:rPr>
          <w:bCs/>
          <w:szCs w:val="22"/>
        </w:rPr>
      </w:pPr>
      <w:r w:rsidRPr="00113730">
        <w:rPr>
          <w:bCs/>
          <w:szCs w:val="22"/>
          <w:u w:val="single"/>
        </w:rPr>
        <w:t>bydlel s rodičem</w:t>
      </w:r>
      <w:r w:rsidRPr="00113730">
        <w:rPr>
          <w:bCs/>
          <w:szCs w:val="22"/>
        </w:rPr>
        <w:t xml:space="preserve"> nebo jiným dospělým, který je odpovědný za jeho výchovu,</w:t>
      </w:r>
    </w:p>
    <w:p w:rsidR="00C45F10" w:rsidRPr="00113730" w:rsidRDefault="00C45F10" w:rsidP="00B91D32">
      <w:pPr>
        <w:pStyle w:val="Zkladntext"/>
        <w:numPr>
          <w:ilvl w:val="2"/>
          <w:numId w:val="29"/>
        </w:numPr>
        <w:spacing w:line="312" w:lineRule="auto"/>
        <w:ind w:left="851" w:hanging="283"/>
        <w:contextualSpacing/>
        <w:rPr>
          <w:bCs/>
          <w:szCs w:val="22"/>
        </w:rPr>
      </w:pPr>
      <w:r w:rsidRPr="00113730">
        <w:rPr>
          <w:bCs/>
          <w:szCs w:val="22"/>
        </w:rPr>
        <w:t xml:space="preserve">jednorázově nebo ve splátkách </w:t>
      </w:r>
      <w:r w:rsidRPr="00113730">
        <w:rPr>
          <w:bCs/>
          <w:szCs w:val="22"/>
          <w:u w:val="single"/>
        </w:rPr>
        <w:t>zaplatil přiměřenou peněžitou částku</w:t>
      </w:r>
      <w:r w:rsidRPr="00113730">
        <w:rPr>
          <w:bCs/>
          <w:szCs w:val="22"/>
        </w:rPr>
        <w:t xml:space="preserve">, kterou zároveň určí, na peněžitou </w:t>
      </w:r>
      <w:r w:rsidRPr="00113730">
        <w:rPr>
          <w:bCs/>
          <w:szCs w:val="22"/>
          <w:u w:val="single"/>
        </w:rPr>
        <w:t xml:space="preserve">pomoc obětem </w:t>
      </w:r>
      <w:proofErr w:type="spellStart"/>
      <w:proofErr w:type="gramStart"/>
      <w:r w:rsidRPr="00113730">
        <w:rPr>
          <w:bCs/>
          <w:szCs w:val="22"/>
          <w:u w:val="single"/>
        </w:rPr>
        <w:t>tr</w:t>
      </w:r>
      <w:proofErr w:type="gramEnd"/>
      <w:r w:rsidRPr="00113730">
        <w:rPr>
          <w:bCs/>
          <w:szCs w:val="22"/>
          <w:u w:val="single"/>
        </w:rPr>
        <w:t>.</w:t>
      </w:r>
      <w:proofErr w:type="gramStart"/>
      <w:r w:rsidRPr="00113730">
        <w:rPr>
          <w:bCs/>
          <w:szCs w:val="22"/>
          <w:u w:val="single"/>
        </w:rPr>
        <w:t>činnosti</w:t>
      </w:r>
      <w:proofErr w:type="spellEnd"/>
      <w:proofErr w:type="gramEnd"/>
      <w:r w:rsidR="00B91D32" w:rsidRPr="00113730">
        <w:rPr>
          <w:bCs/>
          <w:szCs w:val="22"/>
        </w:rPr>
        <w:t xml:space="preserve"> poskytovanou podle zvláštního </w:t>
      </w:r>
      <w:r w:rsidRPr="00113730">
        <w:rPr>
          <w:bCs/>
          <w:szCs w:val="22"/>
        </w:rPr>
        <w:t>zákona (disponuje-li vl</w:t>
      </w:r>
      <w:r w:rsidR="00B91D32" w:rsidRPr="00113730">
        <w:rPr>
          <w:bCs/>
          <w:szCs w:val="22"/>
        </w:rPr>
        <w:t xml:space="preserve">astními </w:t>
      </w:r>
      <w:r w:rsidRPr="00113730">
        <w:rPr>
          <w:bCs/>
          <w:szCs w:val="22"/>
        </w:rPr>
        <w:t>penězi),</w:t>
      </w:r>
    </w:p>
    <w:p w:rsidR="00C45F10" w:rsidRPr="00113730" w:rsidRDefault="00C45F10" w:rsidP="00B91D32">
      <w:pPr>
        <w:pStyle w:val="Zkladntext"/>
        <w:numPr>
          <w:ilvl w:val="2"/>
          <w:numId w:val="29"/>
        </w:numPr>
        <w:spacing w:line="312" w:lineRule="auto"/>
        <w:ind w:left="851" w:hanging="283"/>
        <w:contextualSpacing/>
        <w:rPr>
          <w:bCs/>
          <w:szCs w:val="22"/>
        </w:rPr>
      </w:pPr>
      <w:r w:rsidRPr="00113730">
        <w:rPr>
          <w:bCs/>
          <w:szCs w:val="22"/>
        </w:rPr>
        <w:t xml:space="preserve">vykonal bezplatně ve volném čase </w:t>
      </w:r>
      <w:r w:rsidRPr="00113730">
        <w:rPr>
          <w:b/>
          <w:bCs/>
          <w:szCs w:val="22"/>
          <w:u w:val="single"/>
        </w:rPr>
        <w:t>společensky prospěšnou činnost</w:t>
      </w:r>
      <w:r w:rsidRPr="00113730">
        <w:rPr>
          <w:bCs/>
          <w:szCs w:val="22"/>
        </w:rPr>
        <w:t xml:space="preserve"> ur</w:t>
      </w:r>
      <w:r w:rsidR="00B91D32" w:rsidRPr="00113730">
        <w:rPr>
          <w:bCs/>
          <w:szCs w:val="22"/>
        </w:rPr>
        <w:t>čitého druhu – přihlédne ke zdravotní</w:t>
      </w:r>
      <w:r w:rsidRPr="00113730">
        <w:rPr>
          <w:bCs/>
          <w:szCs w:val="22"/>
        </w:rPr>
        <w:t xml:space="preserve"> způsobilosti, jen tak, aby nenarušilo jeho přípravu na budoucí povolání, nebo výkon povolání či zaměstnání, a na dobu </w:t>
      </w:r>
      <w:r w:rsidRPr="00113730">
        <w:rPr>
          <w:b/>
          <w:bCs/>
          <w:szCs w:val="22"/>
        </w:rPr>
        <w:t>nejvýše čtyř hodin denně, osmnácti hodin týdně a šedesáti hodin celkem</w:t>
      </w:r>
      <w:r w:rsidRPr="00113730">
        <w:rPr>
          <w:bCs/>
          <w:szCs w:val="22"/>
        </w:rPr>
        <w:t xml:space="preserve">, </w:t>
      </w:r>
    </w:p>
    <w:p w:rsidR="00C45F10" w:rsidRPr="00113730" w:rsidRDefault="00C45F10" w:rsidP="00B91D32">
      <w:pPr>
        <w:pStyle w:val="Zkladntext"/>
        <w:numPr>
          <w:ilvl w:val="2"/>
          <w:numId w:val="29"/>
        </w:numPr>
        <w:spacing w:line="312" w:lineRule="auto"/>
        <w:ind w:left="851" w:hanging="283"/>
        <w:contextualSpacing/>
        <w:rPr>
          <w:bCs/>
          <w:szCs w:val="22"/>
        </w:rPr>
      </w:pPr>
      <w:r w:rsidRPr="00113730">
        <w:rPr>
          <w:bCs/>
          <w:szCs w:val="22"/>
          <w:u w:val="single"/>
        </w:rPr>
        <w:t>usiloval o vyrovnání s poškozeným</w:t>
      </w:r>
      <w:r w:rsidRPr="00113730">
        <w:rPr>
          <w:bCs/>
          <w:szCs w:val="22"/>
        </w:rPr>
        <w:t>,</w:t>
      </w:r>
    </w:p>
    <w:p w:rsidR="00C45F10" w:rsidRPr="00113730" w:rsidRDefault="00C45F10" w:rsidP="00B91D32">
      <w:pPr>
        <w:pStyle w:val="Zkladntext"/>
        <w:numPr>
          <w:ilvl w:val="2"/>
          <w:numId w:val="29"/>
        </w:numPr>
        <w:spacing w:line="312" w:lineRule="auto"/>
        <w:ind w:left="851" w:hanging="283"/>
        <w:contextualSpacing/>
        <w:rPr>
          <w:bCs/>
          <w:szCs w:val="22"/>
        </w:rPr>
      </w:pPr>
      <w:r w:rsidRPr="00113730">
        <w:rPr>
          <w:bCs/>
          <w:szCs w:val="22"/>
          <w:u w:val="single"/>
        </w:rPr>
        <w:t>nahradil podle svých sil škodu</w:t>
      </w:r>
      <w:r w:rsidRPr="00113730">
        <w:rPr>
          <w:bCs/>
          <w:szCs w:val="22"/>
        </w:rPr>
        <w:t xml:space="preserve"> způsobenou proviněním anebo jinak přispěl k odstranění následku provinění,</w:t>
      </w:r>
    </w:p>
    <w:p w:rsidR="00C45F10" w:rsidRPr="00113730" w:rsidRDefault="00C45F10" w:rsidP="00B91D32">
      <w:pPr>
        <w:pStyle w:val="Zkladntext"/>
        <w:numPr>
          <w:ilvl w:val="2"/>
          <w:numId w:val="29"/>
        </w:numPr>
        <w:spacing w:line="312" w:lineRule="auto"/>
        <w:ind w:left="851" w:hanging="283"/>
        <w:contextualSpacing/>
        <w:rPr>
          <w:bCs/>
          <w:szCs w:val="22"/>
        </w:rPr>
      </w:pPr>
      <w:r w:rsidRPr="00113730">
        <w:rPr>
          <w:bCs/>
          <w:szCs w:val="22"/>
        </w:rPr>
        <w:t xml:space="preserve">podrobil se </w:t>
      </w:r>
      <w:r w:rsidRPr="00113730">
        <w:rPr>
          <w:bCs/>
          <w:szCs w:val="22"/>
          <w:u w:val="single"/>
        </w:rPr>
        <w:t>léčení závislosti</w:t>
      </w:r>
      <w:r w:rsidRPr="00113730">
        <w:rPr>
          <w:bCs/>
          <w:szCs w:val="22"/>
        </w:rPr>
        <w:t xml:space="preserve"> na návykových látkách, které není ochranným léčením nebo zabezpečovací detencí,</w:t>
      </w:r>
    </w:p>
    <w:p w:rsidR="00C45F10" w:rsidRPr="00113730" w:rsidRDefault="00C45F10" w:rsidP="00B91D32">
      <w:pPr>
        <w:pStyle w:val="Zkladntext"/>
        <w:numPr>
          <w:ilvl w:val="2"/>
          <w:numId w:val="29"/>
        </w:numPr>
        <w:spacing w:line="312" w:lineRule="auto"/>
        <w:ind w:left="851" w:hanging="283"/>
        <w:contextualSpacing/>
        <w:rPr>
          <w:bCs/>
          <w:szCs w:val="22"/>
        </w:rPr>
      </w:pPr>
      <w:r w:rsidRPr="00113730">
        <w:rPr>
          <w:bCs/>
          <w:szCs w:val="22"/>
        </w:rPr>
        <w:t xml:space="preserve">podrobil se ve svém volném čase </w:t>
      </w:r>
      <w:r w:rsidRPr="00113730">
        <w:rPr>
          <w:bCs/>
          <w:szCs w:val="22"/>
          <w:u w:val="single"/>
        </w:rPr>
        <w:t>vhodnému programu</w:t>
      </w:r>
      <w:r w:rsidRPr="00113730">
        <w:rPr>
          <w:bCs/>
          <w:szCs w:val="22"/>
        </w:rPr>
        <w:t xml:space="preserve"> sociálního výcviku, psychologickému poradenství, terapeutickému programu, vzdělávacímu, doškolovacímu, rekvalifikačnímu </w:t>
      </w:r>
      <w:r w:rsidRPr="00113730">
        <w:rPr>
          <w:bCs/>
          <w:szCs w:val="22"/>
        </w:rPr>
        <w:lastRenderedPageBreak/>
        <w:t xml:space="preserve">nebo jinému vhodnému programu k rozvíjení sociálních dovedností a osobnosti mladistvého, </w:t>
      </w:r>
      <w:r w:rsidRPr="00113730">
        <w:rPr>
          <w:bCs/>
          <w:szCs w:val="22"/>
          <w:u w:val="single"/>
        </w:rPr>
        <w:t>který není probačním programem</w:t>
      </w:r>
      <w:r w:rsidR="00B91D32" w:rsidRPr="00113730">
        <w:rPr>
          <w:bCs/>
          <w:szCs w:val="22"/>
        </w:rPr>
        <w:t xml:space="preserve"> - přihlédne ke zdravotní</w:t>
      </w:r>
      <w:r w:rsidRPr="00113730">
        <w:rPr>
          <w:bCs/>
          <w:szCs w:val="22"/>
        </w:rPr>
        <w:t xml:space="preserve"> způsobilosti.</w:t>
      </w:r>
    </w:p>
    <w:p w:rsidR="00C45F10" w:rsidRPr="00113730" w:rsidRDefault="00C45F10" w:rsidP="00B91D32">
      <w:pPr>
        <w:pStyle w:val="Zkladntext"/>
        <w:spacing w:line="312" w:lineRule="auto"/>
        <w:contextualSpacing/>
        <w:rPr>
          <w:bCs/>
          <w:szCs w:val="22"/>
        </w:rPr>
      </w:pPr>
    </w:p>
    <w:p w:rsidR="00C45F10" w:rsidRPr="00113730" w:rsidRDefault="00C45F10" w:rsidP="00B91D32">
      <w:pPr>
        <w:pStyle w:val="Zkladntext"/>
        <w:numPr>
          <w:ilvl w:val="0"/>
          <w:numId w:val="4"/>
        </w:numPr>
        <w:spacing w:line="312" w:lineRule="auto"/>
        <w:ind w:left="709"/>
        <w:contextualSpacing/>
        <w:rPr>
          <w:bCs/>
          <w:szCs w:val="22"/>
        </w:rPr>
      </w:pPr>
      <w:r w:rsidRPr="00113730">
        <w:rPr>
          <w:b/>
          <w:bCs/>
          <w:caps/>
          <w:szCs w:val="22"/>
        </w:rPr>
        <w:t>výchovná omezení</w:t>
      </w:r>
      <w:r w:rsidR="00B91D32" w:rsidRPr="00113730">
        <w:rPr>
          <w:bCs/>
          <w:szCs w:val="22"/>
        </w:rPr>
        <w:t xml:space="preserve"> – soud/SZ uložit výchovná </w:t>
      </w:r>
      <w:r w:rsidRPr="00113730">
        <w:rPr>
          <w:bCs/>
          <w:szCs w:val="22"/>
        </w:rPr>
        <w:t xml:space="preserve">omezení, kterým stanoví, aby zejména </w:t>
      </w:r>
    </w:p>
    <w:p w:rsidR="00C45F10" w:rsidRPr="00113730" w:rsidRDefault="00C45F10" w:rsidP="00B91D32">
      <w:pPr>
        <w:pStyle w:val="Zkladntext"/>
        <w:numPr>
          <w:ilvl w:val="0"/>
          <w:numId w:val="28"/>
        </w:numPr>
        <w:spacing w:line="312" w:lineRule="auto"/>
        <w:ind w:left="851" w:hanging="284"/>
        <w:contextualSpacing/>
        <w:rPr>
          <w:bCs/>
          <w:szCs w:val="22"/>
        </w:rPr>
      </w:pPr>
      <w:r w:rsidRPr="00113730">
        <w:rPr>
          <w:bCs/>
          <w:szCs w:val="22"/>
          <w:u w:val="single"/>
        </w:rPr>
        <w:t>nenavštěvoval určité akce, zařízení</w:t>
      </w:r>
      <w:r w:rsidRPr="00113730">
        <w:rPr>
          <w:bCs/>
          <w:szCs w:val="22"/>
        </w:rPr>
        <w:t xml:space="preserve"> nebo jiné pro mladistvého nevhodné prostředí,</w:t>
      </w:r>
    </w:p>
    <w:p w:rsidR="00C45F10" w:rsidRPr="00113730" w:rsidRDefault="00C45F10" w:rsidP="00B91D32">
      <w:pPr>
        <w:pStyle w:val="Zkladntext"/>
        <w:numPr>
          <w:ilvl w:val="0"/>
          <w:numId w:val="28"/>
        </w:numPr>
        <w:spacing w:line="312" w:lineRule="auto"/>
        <w:ind w:left="851" w:hanging="284"/>
        <w:contextualSpacing/>
        <w:rPr>
          <w:bCs/>
          <w:szCs w:val="22"/>
        </w:rPr>
      </w:pPr>
      <w:r w:rsidRPr="00113730">
        <w:rPr>
          <w:bCs/>
          <w:szCs w:val="22"/>
          <w:u w:val="single"/>
        </w:rPr>
        <w:t>nestýkal se s určitými osobami</w:t>
      </w:r>
      <w:r w:rsidRPr="00113730">
        <w:rPr>
          <w:bCs/>
          <w:szCs w:val="22"/>
        </w:rPr>
        <w:t>,</w:t>
      </w:r>
    </w:p>
    <w:p w:rsidR="00C45F10" w:rsidRPr="00113730" w:rsidRDefault="00C45F10" w:rsidP="00B91D32">
      <w:pPr>
        <w:pStyle w:val="Zkladntext"/>
        <w:numPr>
          <w:ilvl w:val="0"/>
          <w:numId w:val="28"/>
        </w:numPr>
        <w:spacing w:line="312" w:lineRule="auto"/>
        <w:ind w:left="851" w:hanging="284"/>
        <w:contextualSpacing/>
        <w:rPr>
          <w:bCs/>
          <w:szCs w:val="22"/>
        </w:rPr>
      </w:pPr>
      <w:r w:rsidRPr="00113730">
        <w:rPr>
          <w:bCs/>
          <w:szCs w:val="22"/>
          <w:u w:val="single"/>
        </w:rPr>
        <w:t>nezdržoval se na určitém místě</w:t>
      </w:r>
      <w:r w:rsidRPr="00113730">
        <w:rPr>
          <w:bCs/>
          <w:szCs w:val="22"/>
        </w:rPr>
        <w:t>,</w:t>
      </w:r>
    </w:p>
    <w:p w:rsidR="00C45F10" w:rsidRPr="00113730" w:rsidRDefault="00C45F10" w:rsidP="00B91D32">
      <w:pPr>
        <w:pStyle w:val="Zkladntext"/>
        <w:numPr>
          <w:ilvl w:val="0"/>
          <w:numId w:val="28"/>
        </w:numPr>
        <w:spacing w:line="312" w:lineRule="auto"/>
        <w:ind w:left="851" w:hanging="284"/>
        <w:contextualSpacing/>
        <w:rPr>
          <w:bCs/>
          <w:szCs w:val="22"/>
        </w:rPr>
      </w:pPr>
      <w:r w:rsidRPr="00113730">
        <w:rPr>
          <w:bCs/>
          <w:szCs w:val="22"/>
          <w:u w:val="single"/>
        </w:rPr>
        <w:t>nepřechovával předměty</w:t>
      </w:r>
      <w:r w:rsidRPr="00113730">
        <w:rPr>
          <w:bCs/>
          <w:szCs w:val="22"/>
        </w:rPr>
        <w:t>, které by mohly sloužit k páchání dalších provinění,</w:t>
      </w:r>
    </w:p>
    <w:p w:rsidR="00C45F10" w:rsidRPr="00113730" w:rsidRDefault="00C45F10" w:rsidP="00B91D32">
      <w:pPr>
        <w:pStyle w:val="Zkladntext"/>
        <w:numPr>
          <w:ilvl w:val="0"/>
          <w:numId w:val="28"/>
        </w:numPr>
        <w:spacing w:line="312" w:lineRule="auto"/>
        <w:ind w:left="851" w:hanging="284"/>
        <w:contextualSpacing/>
        <w:rPr>
          <w:bCs/>
          <w:szCs w:val="22"/>
        </w:rPr>
      </w:pPr>
      <w:r w:rsidRPr="00113730">
        <w:rPr>
          <w:bCs/>
          <w:szCs w:val="22"/>
          <w:u w:val="single"/>
        </w:rPr>
        <w:t>neužíval návykové látky</w:t>
      </w:r>
      <w:r w:rsidRPr="00113730">
        <w:rPr>
          <w:bCs/>
          <w:szCs w:val="22"/>
        </w:rPr>
        <w:t>,</w:t>
      </w:r>
    </w:p>
    <w:p w:rsidR="00C45F10" w:rsidRPr="00113730" w:rsidRDefault="00C45F10" w:rsidP="00B91D32">
      <w:pPr>
        <w:pStyle w:val="Zkladntext"/>
        <w:numPr>
          <w:ilvl w:val="0"/>
          <w:numId w:val="28"/>
        </w:numPr>
        <w:spacing w:line="312" w:lineRule="auto"/>
        <w:ind w:left="851" w:hanging="284"/>
        <w:contextualSpacing/>
        <w:rPr>
          <w:bCs/>
          <w:szCs w:val="22"/>
        </w:rPr>
      </w:pPr>
      <w:r w:rsidRPr="00113730">
        <w:rPr>
          <w:bCs/>
          <w:szCs w:val="22"/>
          <w:u w:val="single"/>
        </w:rPr>
        <w:t>neúčastnil se hazardních her</w:t>
      </w:r>
      <w:r w:rsidRPr="00113730">
        <w:rPr>
          <w:bCs/>
          <w:szCs w:val="22"/>
        </w:rPr>
        <w:t>, sázek a hraní na výherních hracích přístrojích,</w:t>
      </w:r>
    </w:p>
    <w:p w:rsidR="00C45F10" w:rsidRPr="00113730" w:rsidRDefault="00C45F10" w:rsidP="00B91D32">
      <w:pPr>
        <w:pStyle w:val="Zkladntext"/>
        <w:numPr>
          <w:ilvl w:val="0"/>
          <w:numId w:val="28"/>
        </w:numPr>
        <w:spacing w:line="312" w:lineRule="auto"/>
        <w:ind w:left="851" w:hanging="284"/>
        <w:contextualSpacing/>
        <w:rPr>
          <w:bCs/>
          <w:szCs w:val="22"/>
        </w:rPr>
      </w:pPr>
      <w:r w:rsidRPr="00113730">
        <w:rPr>
          <w:bCs/>
          <w:szCs w:val="22"/>
          <w:u w:val="single"/>
        </w:rPr>
        <w:t>neměnil bez předchozího ohlášení PÚ místo svého pobytu</w:t>
      </w:r>
      <w:r w:rsidRPr="00113730">
        <w:rPr>
          <w:bCs/>
          <w:szCs w:val="22"/>
        </w:rPr>
        <w:t>,</w:t>
      </w:r>
    </w:p>
    <w:p w:rsidR="00C45F10" w:rsidRPr="00113730" w:rsidRDefault="00C45F10" w:rsidP="00B91D32">
      <w:pPr>
        <w:pStyle w:val="Zkladntext"/>
        <w:numPr>
          <w:ilvl w:val="0"/>
          <w:numId w:val="28"/>
        </w:numPr>
        <w:spacing w:line="312" w:lineRule="auto"/>
        <w:ind w:left="851" w:hanging="284"/>
        <w:contextualSpacing/>
        <w:rPr>
          <w:bCs/>
          <w:szCs w:val="22"/>
        </w:rPr>
      </w:pPr>
      <w:r w:rsidRPr="00113730">
        <w:rPr>
          <w:bCs/>
          <w:szCs w:val="22"/>
          <w:u w:val="single"/>
        </w:rPr>
        <w:t>neměnil bez předchozího oznámení PÚ bezdůvodně svoje zaměstnání</w:t>
      </w:r>
      <w:r w:rsidRPr="00113730">
        <w:rPr>
          <w:bCs/>
          <w:szCs w:val="22"/>
        </w:rPr>
        <w:t>.</w:t>
      </w:r>
    </w:p>
    <w:p w:rsidR="00C45F10" w:rsidRPr="00113730" w:rsidRDefault="00C45F10" w:rsidP="00B91D32">
      <w:pPr>
        <w:pStyle w:val="Zkladntext"/>
        <w:numPr>
          <w:ilvl w:val="0"/>
          <w:numId w:val="28"/>
        </w:numPr>
        <w:spacing w:line="312" w:lineRule="auto"/>
        <w:ind w:left="851" w:hanging="284"/>
        <w:contextualSpacing/>
        <w:rPr>
          <w:bCs/>
          <w:szCs w:val="22"/>
        </w:rPr>
      </w:pPr>
      <w:r w:rsidRPr="00113730">
        <w:rPr>
          <w:bCs/>
          <w:szCs w:val="22"/>
        </w:rPr>
        <w:t>Výchovné omezení podle odstavce 1-4 +7 smí být uloženo jen tak, aby nenarušilo jeho přípravu na budoucí povolání nebo výkon povolání či zaměstnání.</w:t>
      </w:r>
    </w:p>
    <w:p w:rsidR="00C45F10" w:rsidRPr="00113730" w:rsidRDefault="00C45F10" w:rsidP="00B91D32">
      <w:pPr>
        <w:pStyle w:val="Zkladntext"/>
        <w:spacing w:line="312" w:lineRule="auto"/>
        <w:ind w:left="426"/>
        <w:contextualSpacing/>
        <w:rPr>
          <w:bCs/>
          <w:szCs w:val="22"/>
        </w:rPr>
      </w:pPr>
    </w:p>
    <w:p w:rsidR="00C45F10" w:rsidRPr="00113730" w:rsidRDefault="00C45F10" w:rsidP="00B91D32">
      <w:pPr>
        <w:pStyle w:val="Zkladntext"/>
        <w:numPr>
          <w:ilvl w:val="0"/>
          <w:numId w:val="4"/>
        </w:numPr>
        <w:spacing w:line="312" w:lineRule="auto"/>
        <w:ind w:left="709"/>
        <w:contextualSpacing/>
        <w:rPr>
          <w:bCs/>
          <w:szCs w:val="22"/>
        </w:rPr>
      </w:pPr>
      <w:r w:rsidRPr="00113730">
        <w:rPr>
          <w:b/>
          <w:bCs/>
          <w:caps/>
          <w:szCs w:val="22"/>
        </w:rPr>
        <w:t>napomenutí s výstrahou</w:t>
      </w:r>
      <w:r w:rsidRPr="00113730">
        <w:rPr>
          <w:bCs/>
          <w:szCs w:val="22"/>
        </w:rPr>
        <w:t xml:space="preserve"> – soud/SZ mladistvému </w:t>
      </w:r>
      <w:r w:rsidRPr="00113730">
        <w:rPr>
          <w:bCs/>
          <w:szCs w:val="22"/>
          <w:u w:val="single"/>
        </w:rPr>
        <w:t>v přítomnosti jeho zák. zástupce</w:t>
      </w:r>
      <w:r w:rsidRPr="00113730">
        <w:rPr>
          <w:bCs/>
          <w:szCs w:val="22"/>
        </w:rPr>
        <w:t xml:space="preserve"> </w:t>
      </w:r>
      <w:r w:rsidRPr="00113730">
        <w:rPr>
          <w:bCs/>
          <w:szCs w:val="22"/>
          <w:u w:val="single"/>
        </w:rPr>
        <w:t>důrazně vytkne protiprávnost jeho činu a upozorní ho na konkrétní důsledky</w:t>
      </w:r>
      <w:r w:rsidRPr="00113730">
        <w:rPr>
          <w:bCs/>
          <w:szCs w:val="22"/>
        </w:rPr>
        <w:t>, jež mu hrozí podle tohoto zákona v případě, že by v budoucnu páchal další trestnou činnost.</w:t>
      </w:r>
    </w:p>
    <w:p w:rsidR="00C45F10" w:rsidRPr="00113730" w:rsidRDefault="00C45F10" w:rsidP="00B91D32">
      <w:pPr>
        <w:pStyle w:val="Zkladntext"/>
        <w:spacing w:line="312" w:lineRule="auto"/>
        <w:ind w:left="709"/>
        <w:contextualSpacing/>
        <w:rPr>
          <w:bCs/>
          <w:szCs w:val="22"/>
        </w:rPr>
      </w:pPr>
      <w:r w:rsidRPr="00113730">
        <w:rPr>
          <w:bCs/>
          <w:szCs w:val="22"/>
          <w:u w:val="single"/>
        </w:rPr>
        <w:t>Je-li to účelné a vhodné</w:t>
      </w:r>
      <w:r w:rsidRPr="00113730">
        <w:rPr>
          <w:bCs/>
          <w:szCs w:val="22"/>
        </w:rPr>
        <w:t xml:space="preserve">, může soud/SZ při vyslovení napomenutí s výstrahou </w:t>
      </w:r>
      <w:r w:rsidRPr="00113730">
        <w:rPr>
          <w:b/>
          <w:bCs/>
          <w:szCs w:val="22"/>
        </w:rPr>
        <w:t xml:space="preserve">současně přenechat postižení mladistvého </w:t>
      </w:r>
      <w:proofErr w:type="spellStart"/>
      <w:proofErr w:type="gramStart"/>
      <w:r w:rsidRPr="00113730">
        <w:rPr>
          <w:b/>
          <w:bCs/>
          <w:szCs w:val="22"/>
        </w:rPr>
        <w:t>zák.zástupci</w:t>
      </w:r>
      <w:proofErr w:type="spellEnd"/>
      <w:proofErr w:type="gramEnd"/>
      <w:r w:rsidRPr="00113730">
        <w:rPr>
          <w:bCs/>
          <w:szCs w:val="22"/>
        </w:rPr>
        <w:t xml:space="preserve">, </w:t>
      </w:r>
      <w:r w:rsidRPr="00113730">
        <w:rPr>
          <w:b/>
          <w:bCs/>
          <w:szCs w:val="22"/>
        </w:rPr>
        <w:t>škole,</w:t>
      </w:r>
      <w:r w:rsidRPr="00113730">
        <w:rPr>
          <w:bCs/>
          <w:szCs w:val="22"/>
        </w:rPr>
        <w:t xml:space="preserve"> jíž je mladistvý žákem, nebo </w:t>
      </w:r>
      <w:r w:rsidRPr="00113730">
        <w:rPr>
          <w:b/>
          <w:bCs/>
          <w:szCs w:val="22"/>
        </w:rPr>
        <w:t>výchovnému zařízení,</w:t>
      </w:r>
      <w:r w:rsidRPr="00113730">
        <w:rPr>
          <w:bCs/>
          <w:szCs w:val="22"/>
        </w:rPr>
        <w:t xml:space="preserve"> v němž žije; v takovém případě si soud pro mládež předem vyžádá stanovisko školy nebo výchovného zařízení. Zákonný zástupce, škola nebo výchovné zařízení </w:t>
      </w:r>
      <w:r w:rsidRPr="00113730">
        <w:rPr>
          <w:bCs/>
          <w:szCs w:val="22"/>
          <w:u w:val="single"/>
        </w:rPr>
        <w:t>jsou povinni o výsledku vyrozumět soud/SZ</w:t>
      </w:r>
      <w:r w:rsidRPr="00113730">
        <w:rPr>
          <w:bCs/>
          <w:szCs w:val="22"/>
        </w:rPr>
        <w:t>.</w:t>
      </w:r>
    </w:p>
    <w:p w:rsidR="00C45F10" w:rsidRPr="00113730" w:rsidRDefault="00C45F10" w:rsidP="00B91D32">
      <w:pPr>
        <w:pStyle w:val="Zkladntext"/>
        <w:spacing w:line="312" w:lineRule="auto"/>
        <w:ind w:left="709"/>
        <w:contextualSpacing/>
        <w:rPr>
          <w:bCs/>
          <w:szCs w:val="22"/>
        </w:rPr>
      </w:pPr>
      <w:r w:rsidRPr="00113730">
        <w:rPr>
          <w:bCs/>
          <w:szCs w:val="22"/>
        </w:rPr>
        <w:t>Na ml. se hledí jako by nebyl odsouzen.</w:t>
      </w:r>
    </w:p>
    <w:p w:rsidR="00C45F10" w:rsidRPr="00113730" w:rsidRDefault="00C45F10" w:rsidP="00B91D32">
      <w:pPr>
        <w:pStyle w:val="Zkladntext"/>
        <w:spacing w:line="312" w:lineRule="auto"/>
        <w:contextualSpacing/>
        <w:rPr>
          <w:bCs/>
          <w:szCs w:val="22"/>
        </w:rPr>
      </w:pPr>
    </w:p>
    <w:p w:rsidR="00C45F10" w:rsidRPr="00113730" w:rsidRDefault="00C45F10" w:rsidP="00B91D32">
      <w:pPr>
        <w:pStyle w:val="Nzev"/>
        <w:spacing w:line="312" w:lineRule="auto"/>
        <w:ind w:left="426"/>
        <w:contextualSpacing/>
        <w:jc w:val="both"/>
        <w:rPr>
          <w:bCs w:val="0"/>
          <w:sz w:val="22"/>
          <w:szCs w:val="22"/>
          <w:highlight w:val="yellow"/>
        </w:rPr>
      </w:pPr>
    </w:p>
    <w:p w:rsidR="00137E0F" w:rsidRPr="00113730" w:rsidRDefault="00137E0F" w:rsidP="00B91D32">
      <w:pPr>
        <w:pStyle w:val="Nzev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ind w:left="426"/>
        <w:contextualSpacing/>
        <w:jc w:val="both"/>
        <w:rPr>
          <w:bCs w:val="0"/>
          <w:sz w:val="22"/>
          <w:szCs w:val="22"/>
          <w:u w:val="single"/>
        </w:rPr>
      </w:pPr>
      <w:r w:rsidRPr="00113730">
        <w:rPr>
          <w:bCs w:val="0"/>
          <w:sz w:val="22"/>
          <w:szCs w:val="22"/>
          <w:u w:val="single"/>
        </w:rPr>
        <w:t>Ochrann</w:t>
      </w:r>
      <w:r w:rsidR="0044564B" w:rsidRPr="00113730">
        <w:rPr>
          <w:bCs w:val="0"/>
          <w:sz w:val="22"/>
          <w:szCs w:val="22"/>
          <w:u w:val="single"/>
        </w:rPr>
        <w:t>á opatření jsou</w:t>
      </w:r>
      <w:r w:rsidRPr="00113730">
        <w:rPr>
          <w:bCs w:val="0"/>
          <w:sz w:val="22"/>
          <w:szCs w:val="22"/>
          <w:u w:val="single"/>
        </w:rPr>
        <w:t>:</w:t>
      </w:r>
    </w:p>
    <w:p w:rsidR="00B91D32" w:rsidRPr="00113730" w:rsidRDefault="00B91D32" w:rsidP="00B91D32">
      <w:pPr>
        <w:pStyle w:val="Nzev"/>
        <w:spacing w:line="312" w:lineRule="auto"/>
        <w:contextualSpacing/>
        <w:jc w:val="both"/>
        <w:rPr>
          <w:b w:val="0"/>
          <w:bCs w:val="0"/>
          <w:sz w:val="22"/>
          <w:szCs w:val="22"/>
        </w:rPr>
      </w:pPr>
    </w:p>
    <w:p w:rsidR="00137E0F" w:rsidRPr="00113730" w:rsidRDefault="00137E0F" w:rsidP="00B91D32">
      <w:pPr>
        <w:pStyle w:val="Nzev"/>
        <w:numPr>
          <w:ilvl w:val="0"/>
          <w:numId w:val="26"/>
        </w:numPr>
        <w:spacing w:line="312" w:lineRule="auto"/>
        <w:ind w:left="709" w:hanging="283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sz w:val="22"/>
          <w:szCs w:val="22"/>
        </w:rPr>
        <w:t>ochranná výchova</w:t>
      </w:r>
      <w:r w:rsidRPr="00113730">
        <w:rPr>
          <w:b w:val="0"/>
          <w:bCs w:val="0"/>
          <w:sz w:val="22"/>
          <w:szCs w:val="22"/>
        </w:rPr>
        <w:t xml:space="preserve"> může být uložena, </w:t>
      </w:r>
      <w:r w:rsidRPr="00113730">
        <w:rPr>
          <w:b w:val="0"/>
          <w:sz w:val="22"/>
          <w:szCs w:val="22"/>
        </w:rPr>
        <w:t xml:space="preserve">v případě, že výchovné mechanismy rodiny selhávají, ukládá soud, samostatně nebo vedle jiného opatření. </w:t>
      </w:r>
      <w:r w:rsidRPr="00113730">
        <w:rPr>
          <w:b w:val="0"/>
          <w:bCs w:val="0"/>
          <w:sz w:val="22"/>
          <w:szCs w:val="22"/>
        </w:rPr>
        <w:t xml:space="preserve"> Pokročila-li výchova mladistvého tak, že lze očekávat, že i bez omezení se bude mladistvý řádně chovat a pracovat, ale nepominuly všechny důvody, pro které byla ochranná výchova uložena, může soud ochrannou výchovu přeměnit na </w:t>
      </w:r>
      <w:r w:rsidRPr="00113730">
        <w:rPr>
          <w:b w:val="0"/>
          <w:bCs w:val="0"/>
          <w:i/>
          <w:iCs/>
          <w:sz w:val="22"/>
          <w:szCs w:val="22"/>
        </w:rPr>
        <w:t>výchovu ústavní</w:t>
      </w:r>
      <w:r w:rsidR="0044564B" w:rsidRPr="00113730">
        <w:rPr>
          <w:b w:val="0"/>
          <w:bCs w:val="0"/>
          <w:sz w:val="22"/>
          <w:szCs w:val="22"/>
        </w:rPr>
        <w:t>,</w:t>
      </w:r>
    </w:p>
    <w:p w:rsidR="00137E0F" w:rsidRPr="00113730" w:rsidRDefault="00137E0F" w:rsidP="00B91D32">
      <w:pPr>
        <w:pStyle w:val="Nzev"/>
        <w:numPr>
          <w:ilvl w:val="0"/>
          <w:numId w:val="26"/>
        </w:numPr>
        <w:spacing w:line="312" w:lineRule="auto"/>
        <w:ind w:left="709" w:hanging="283"/>
        <w:contextualSpacing/>
        <w:jc w:val="both"/>
        <w:rPr>
          <w:sz w:val="22"/>
          <w:szCs w:val="22"/>
        </w:rPr>
      </w:pPr>
      <w:r w:rsidRPr="00113730">
        <w:rPr>
          <w:sz w:val="22"/>
          <w:szCs w:val="22"/>
        </w:rPr>
        <w:t>ochranné léčení</w:t>
      </w:r>
      <w:r w:rsidR="0044564B" w:rsidRPr="00113730">
        <w:rPr>
          <w:sz w:val="22"/>
          <w:szCs w:val="22"/>
        </w:rPr>
        <w:t>,</w:t>
      </w:r>
    </w:p>
    <w:p w:rsidR="00137E0F" w:rsidRPr="00113730" w:rsidRDefault="00137E0F" w:rsidP="00B91D32">
      <w:pPr>
        <w:pStyle w:val="Nzev"/>
        <w:numPr>
          <w:ilvl w:val="0"/>
          <w:numId w:val="26"/>
        </w:numPr>
        <w:spacing w:line="312" w:lineRule="auto"/>
        <w:ind w:left="709" w:hanging="283"/>
        <w:contextualSpacing/>
        <w:jc w:val="both"/>
        <w:rPr>
          <w:sz w:val="22"/>
          <w:szCs w:val="22"/>
        </w:rPr>
      </w:pPr>
      <w:r w:rsidRPr="00113730">
        <w:rPr>
          <w:sz w:val="22"/>
          <w:szCs w:val="22"/>
        </w:rPr>
        <w:t>zabezpečovací detence</w:t>
      </w:r>
      <w:r w:rsidR="0044564B" w:rsidRPr="00113730">
        <w:rPr>
          <w:sz w:val="22"/>
          <w:szCs w:val="22"/>
        </w:rPr>
        <w:t>,</w:t>
      </w:r>
    </w:p>
    <w:p w:rsidR="00137E0F" w:rsidRPr="00113730" w:rsidRDefault="00137E0F" w:rsidP="00B91D32">
      <w:pPr>
        <w:pStyle w:val="Nzev"/>
        <w:numPr>
          <w:ilvl w:val="0"/>
          <w:numId w:val="26"/>
        </w:numPr>
        <w:spacing w:line="312" w:lineRule="auto"/>
        <w:ind w:left="709" w:hanging="283"/>
        <w:contextualSpacing/>
        <w:jc w:val="both"/>
        <w:rPr>
          <w:sz w:val="22"/>
          <w:szCs w:val="22"/>
        </w:rPr>
      </w:pPr>
      <w:r w:rsidRPr="00113730">
        <w:rPr>
          <w:sz w:val="22"/>
          <w:szCs w:val="22"/>
        </w:rPr>
        <w:t>zabrání věci</w:t>
      </w:r>
      <w:r w:rsidRPr="00113730">
        <w:rPr>
          <w:b w:val="0"/>
          <w:bCs w:val="0"/>
          <w:sz w:val="22"/>
          <w:szCs w:val="22"/>
        </w:rPr>
        <w:t xml:space="preserve"> nebo jiné majetkové hodnoty</w:t>
      </w:r>
      <w:r w:rsidR="0044564B" w:rsidRPr="00113730">
        <w:rPr>
          <w:b w:val="0"/>
          <w:bCs w:val="0"/>
          <w:sz w:val="22"/>
          <w:szCs w:val="22"/>
        </w:rPr>
        <w:t>.</w:t>
      </w:r>
    </w:p>
    <w:p w:rsidR="00137E0F" w:rsidRPr="00113730" w:rsidRDefault="00137E0F" w:rsidP="00B91D32">
      <w:pPr>
        <w:pStyle w:val="Nzev"/>
        <w:spacing w:line="312" w:lineRule="auto"/>
        <w:contextualSpacing/>
        <w:jc w:val="both"/>
        <w:rPr>
          <w:sz w:val="22"/>
          <w:szCs w:val="22"/>
        </w:rPr>
      </w:pPr>
    </w:p>
    <w:p w:rsidR="00137E0F" w:rsidRPr="00113730" w:rsidRDefault="00137E0F" w:rsidP="00B91D32">
      <w:pPr>
        <w:pStyle w:val="Nzev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ind w:left="426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bCs w:val="0"/>
          <w:sz w:val="22"/>
          <w:szCs w:val="22"/>
          <w:u w:val="single"/>
        </w:rPr>
        <w:t>Trestními opatřeními jsou</w:t>
      </w:r>
      <w:r w:rsidRPr="00113730">
        <w:rPr>
          <w:b w:val="0"/>
          <w:bCs w:val="0"/>
          <w:sz w:val="22"/>
          <w:szCs w:val="22"/>
        </w:rPr>
        <w:t>:</w:t>
      </w:r>
    </w:p>
    <w:p w:rsidR="00B91D32" w:rsidRPr="00113730" w:rsidRDefault="00B91D32" w:rsidP="00B91D32">
      <w:pPr>
        <w:spacing w:line="312" w:lineRule="auto"/>
        <w:contextualSpacing/>
        <w:jc w:val="both"/>
        <w:rPr>
          <w:rFonts w:ascii="Times New Roman" w:hAnsi="Times New Roman" w:cs="Times New Roman"/>
        </w:rPr>
      </w:pPr>
    </w:p>
    <w:p w:rsidR="00137E0F" w:rsidRPr="00113730" w:rsidRDefault="00137E0F" w:rsidP="00B91D32">
      <w:pPr>
        <w:numPr>
          <w:ilvl w:val="0"/>
          <w:numId w:val="16"/>
        </w:numPr>
        <w:spacing w:line="312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  <w:b/>
        </w:rPr>
        <w:t>obecně prospěšné práce</w:t>
      </w:r>
      <w:r w:rsidRPr="00113730">
        <w:rPr>
          <w:rFonts w:ascii="Times New Roman" w:hAnsi="Times New Roman" w:cs="Times New Roman"/>
        </w:rPr>
        <w:t xml:space="preserve"> </w:t>
      </w:r>
    </w:p>
    <w:p w:rsidR="00137E0F" w:rsidRPr="00113730" w:rsidRDefault="00137E0F" w:rsidP="00B91D32">
      <w:pPr>
        <w:spacing w:line="312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 xml:space="preserve">- mohou být uloženy v rozsahu 50 - 150 hodin (přeměna trestu je jako u dospělého 1:1), </w:t>
      </w:r>
    </w:p>
    <w:p w:rsidR="00137E0F" w:rsidRPr="00113730" w:rsidRDefault="00137E0F" w:rsidP="00B91D32">
      <w:pPr>
        <w:spacing w:line="312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 xml:space="preserve">- výkon nesmí ohrožovat zdraví, bezpečnost nebo mravní vývoj mladistvých. </w:t>
      </w:r>
    </w:p>
    <w:p w:rsidR="00137E0F" w:rsidRPr="00113730" w:rsidRDefault="00137E0F" w:rsidP="00B91D32">
      <w:pPr>
        <w:spacing w:line="312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lastRenderedPageBreak/>
        <w:t xml:space="preserve">- vedle tohoto TO lze uložit i vhodné výchovné opatření. </w:t>
      </w:r>
    </w:p>
    <w:p w:rsidR="00137E0F" w:rsidRPr="00113730" w:rsidRDefault="00137E0F" w:rsidP="00B91D32">
      <w:pPr>
        <w:spacing w:line="312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>- podmínky pro uložení stejné jako u dosp</w:t>
      </w:r>
      <w:r w:rsidR="0044564B" w:rsidRPr="00113730">
        <w:rPr>
          <w:rFonts w:ascii="Times New Roman" w:hAnsi="Times New Roman" w:cs="Times New Roman"/>
        </w:rPr>
        <w:t>ělých</w:t>
      </w:r>
      <w:r w:rsidRPr="00113730">
        <w:rPr>
          <w:rFonts w:ascii="Times New Roman" w:hAnsi="Times New Roman" w:cs="Times New Roman"/>
        </w:rPr>
        <w:t>,</w:t>
      </w:r>
    </w:p>
    <w:p w:rsidR="00137E0F" w:rsidRPr="00113730" w:rsidRDefault="00137E0F" w:rsidP="00B91D32">
      <w:pPr>
        <w:spacing w:line="312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 xml:space="preserve">- o přeměně nelze rozhodnout bez přítomnosti </w:t>
      </w:r>
      <w:r w:rsidR="0044564B" w:rsidRPr="00113730">
        <w:rPr>
          <w:rFonts w:ascii="Times New Roman" w:hAnsi="Times New Roman" w:cs="Times New Roman"/>
        </w:rPr>
        <w:t>mladistvého, u dospělého lze</w:t>
      </w:r>
      <w:r w:rsidRPr="00113730">
        <w:rPr>
          <w:rFonts w:ascii="Times New Roman" w:hAnsi="Times New Roman" w:cs="Times New Roman"/>
        </w:rPr>
        <w:t>.</w:t>
      </w:r>
    </w:p>
    <w:p w:rsidR="00137E0F" w:rsidRPr="00113730" w:rsidRDefault="00137E0F" w:rsidP="00B91D32">
      <w:pPr>
        <w:spacing w:line="312" w:lineRule="auto"/>
        <w:ind w:left="426"/>
        <w:contextualSpacing/>
        <w:jc w:val="both"/>
        <w:rPr>
          <w:rFonts w:ascii="Times New Roman" w:hAnsi="Times New Roman" w:cs="Times New Roman"/>
        </w:rPr>
      </w:pPr>
    </w:p>
    <w:p w:rsidR="00137E0F" w:rsidRPr="00113730" w:rsidRDefault="00137E0F" w:rsidP="00B91D32">
      <w:pPr>
        <w:pStyle w:val="Nzev"/>
        <w:numPr>
          <w:ilvl w:val="0"/>
          <w:numId w:val="16"/>
        </w:numPr>
        <w:spacing w:line="312" w:lineRule="auto"/>
        <w:ind w:left="709" w:hanging="283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sz w:val="22"/>
          <w:szCs w:val="22"/>
        </w:rPr>
        <w:t>peněžité opatření</w:t>
      </w:r>
    </w:p>
    <w:p w:rsidR="00137E0F" w:rsidRPr="00113730" w:rsidRDefault="00137E0F" w:rsidP="00B91D32">
      <w:pPr>
        <w:pStyle w:val="Nzev"/>
        <w:spacing w:line="312" w:lineRule="auto"/>
        <w:ind w:left="851" w:hanging="142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b w:val="0"/>
          <w:bCs w:val="0"/>
          <w:sz w:val="22"/>
          <w:szCs w:val="22"/>
        </w:rPr>
        <w:t xml:space="preserve">- může soud uložit, je-li mladistvý výdělečně činný nebo jeho majetkové poměry toto uložení umožňují. </w:t>
      </w:r>
    </w:p>
    <w:p w:rsidR="00137E0F" w:rsidRPr="00113730" w:rsidRDefault="00137E0F" w:rsidP="00B91D32">
      <w:pPr>
        <w:pStyle w:val="Nzev"/>
        <w:spacing w:line="312" w:lineRule="auto"/>
        <w:ind w:left="851" w:hanging="142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b w:val="0"/>
          <w:bCs w:val="0"/>
          <w:sz w:val="22"/>
          <w:szCs w:val="22"/>
        </w:rPr>
        <w:t xml:space="preserve">- </w:t>
      </w:r>
      <w:r w:rsidR="0044564B" w:rsidRPr="00113730">
        <w:rPr>
          <w:b w:val="0"/>
          <w:bCs w:val="0"/>
          <w:sz w:val="22"/>
          <w:szCs w:val="22"/>
        </w:rPr>
        <w:t>v</w:t>
      </w:r>
      <w:r w:rsidRPr="00113730">
        <w:rPr>
          <w:b w:val="0"/>
          <w:bCs w:val="0"/>
          <w:sz w:val="22"/>
          <w:szCs w:val="22"/>
        </w:rPr>
        <w:t xml:space="preserve">edle tohoto opatření lze uložit další vhodné výchovné opatření, </w:t>
      </w:r>
    </w:p>
    <w:p w:rsidR="00137E0F" w:rsidRPr="00113730" w:rsidRDefault="00137E0F" w:rsidP="00B91D32">
      <w:pPr>
        <w:pStyle w:val="Nzev"/>
        <w:spacing w:line="312" w:lineRule="auto"/>
        <w:ind w:left="851" w:hanging="142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b w:val="0"/>
          <w:bCs w:val="0"/>
          <w:sz w:val="22"/>
          <w:szCs w:val="22"/>
        </w:rPr>
        <w:t xml:space="preserve">- náhradní trestní opatření stanoví soud pro mládež až na 1 rok; </w:t>
      </w:r>
    </w:p>
    <w:p w:rsidR="00137E0F" w:rsidRPr="00113730" w:rsidRDefault="00137E0F" w:rsidP="00B91D32">
      <w:pPr>
        <w:pStyle w:val="Nzev"/>
        <w:spacing w:line="312" w:lineRule="auto"/>
        <w:ind w:left="851" w:hanging="142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b w:val="0"/>
          <w:bCs w:val="0"/>
          <w:sz w:val="22"/>
          <w:szCs w:val="22"/>
        </w:rPr>
        <w:t>- soud pro mládež uloží peněžité opatření v rozmezí od 10 do 365 denních sazeb, denní sazba činí nejméně 100,-Kč a nejvíce 5.000,-Kč (tj. 1.000,-Kč až 1.825.000Kč);</w:t>
      </w:r>
    </w:p>
    <w:p w:rsidR="00137E0F" w:rsidRPr="00113730" w:rsidRDefault="00137E0F" w:rsidP="00B91D32">
      <w:pPr>
        <w:pStyle w:val="Odstavecseseznamem"/>
        <w:spacing w:line="312" w:lineRule="auto"/>
        <w:ind w:left="851" w:hanging="142"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>- soud může</w:t>
      </w:r>
      <w:r w:rsidR="0044564B" w:rsidRPr="00113730">
        <w:rPr>
          <w:rFonts w:ascii="Times New Roman" w:hAnsi="Times New Roman" w:cs="Times New Roman"/>
        </w:rPr>
        <w:t xml:space="preserve"> po rozhodnutí o uložení peněžitého </w:t>
      </w:r>
      <w:r w:rsidRPr="00113730">
        <w:rPr>
          <w:rFonts w:ascii="Times New Roman" w:hAnsi="Times New Roman" w:cs="Times New Roman"/>
        </w:rPr>
        <w:t>opatření po vyjádření ml</w:t>
      </w:r>
      <w:r w:rsidR="0044564B" w:rsidRPr="00113730">
        <w:rPr>
          <w:rFonts w:ascii="Times New Roman" w:hAnsi="Times New Roman" w:cs="Times New Roman"/>
        </w:rPr>
        <w:t>adistvého rozhodnout o tom</w:t>
      </w:r>
      <w:r w:rsidRPr="00113730">
        <w:rPr>
          <w:rFonts w:ascii="Times New Roman" w:hAnsi="Times New Roman" w:cs="Times New Roman"/>
        </w:rPr>
        <w:t>, že jeho zaplacení nebo nevykonaný zbytek bude nahrazen tím, že ml. vykoná obecně prospěšné činnosti v rámci p</w:t>
      </w:r>
      <w:r w:rsidR="0044564B" w:rsidRPr="00113730">
        <w:rPr>
          <w:rFonts w:ascii="Times New Roman" w:hAnsi="Times New Roman" w:cs="Times New Roman"/>
        </w:rPr>
        <w:t xml:space="preserve">robačního programu v rámci výchovných </w:t>
      </w:r>
      <w:r w:rsidRPr="00113730">
        <w:rPr>
          <w:rFonts w:ascii="Times New Roman" w:hAnsi="Times New Roman" w:cs="Times New Roman"/>
        </w:rPr>
        <w:t xml:space="preserve">povinnosti, </w:t>
      </w:r>
    </w:p>
    <w:p w:rsidR="00137E0F" w:rsidRPr="00113730" w:rsidRDefault="00137E0F" w:rsidP="00B91D32">
      <w:pPr>
        <w:pStyle w:val="Nzev"/>
        <w:spacing w:line="312" w:lineRule="auto"/>
        <w:ind w:left="426"/>
        <w:contextualSpacing/>
        <w:jc w:val="both"/>
        <w:rPr>
          <w:b w:val="0"/>
          <w:bCs w:val="0"/>
          <w:sz w:val="22"/>
          <w:szCs w:val="22"/>
        </w:rPr>
      </w:pPr>
    </w:p>
    <w:p w:rsidR="00137E0F" w:rsidRPr="00113730" w:rsidRDefault="00137E0F" w:rsidP="00B91D32">
      <w:pPr>
        <w:pStyle w:val="Nzev"/>
        <w:numPr>
          <w:ilvl w:val="0"/>
          <w:numId w:val="16"/>
        </w:numPr>
        <w:spacing w:line="312" w:lineRule="auto"/>
        <w:ind w:left="709" w:hanging="283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sz w:val="22"/>
          <w:szCs w:val="22"/>
        </w:rPr>
        <w:t>peněžité opatření s podmíněným odkladem výkonu</w:t>
      </w:r>
      <w:r w:rsidRPr="00113730">
        <w:rPr>
          <w:b w:val="0"/>
          <w:bCs w:val="0"/>
          <w:sz w:val="22"/>
          <w:szCs w:val="22"/>
        </w:rPr>
        <w:t xml:space="preserve"> –povolení podmíněného odkladu tohoto opatření se netýká výkonu ostatních trestních opatření, </w:t>
      </w:r>
      <w:proofErr w:type="gramStart"/>
      <w:r w:rsidRPr="00113730">
        <w:rPr>
          <w:b w:val="0"/>
          <w:bCs w:val="0"/>
          <w:sz w:val="22"/>
          <w:szCs w:val="22"/>
        </w:rPr>
        <w:t>které</w:t>
      </w:r>
      <w:proofErr w:type="gramEnd"/>
      <w:r w:rsidRPr="00113730">
        <w:rPr>
          <w:b w:val="0"/>
          <w:bCs w:val="0"/>
          <w:sz w:val="22"/>
          <w:szCs w:val="22"/>
        </w:rPr>
        <w:t xml:space="preserve"> byly uloženy vedle tohoto, pokud není v rozsudku stanoveno jinak. </w:t>
      </w:r>
    </w:p>
    <w:p w:rsidR="00137E0F" w:rsidRPr="00113730" w:rsidRDefault="00137E0F" w:rsidP="00B91D32">
      <w:pPr>
        <w:numPr>
          <w:ilvl w:val="0"/>
          <w:numId w:val="18"/>
        </w:numPr>
        <w:tabs>
          <w:tab w:val="clear" w:pos="720"/>
        </w:tabs>
        <w:spacing w:line="312" w:lineRule="auto"/>
        <w:ind w:left="1134" w:hanging="283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 xml:space="preserve">jestliže vzhledem k osobě ml., dosavadnímu životu a prostředí, ve kterém žije, okolnostem případu, se má za to, že </w:t>
      </w:r>
      <w:r w:rsidR="0044564B" w:rsidRPr="00113730">
        <w:rPr>
          <w:rFonts w:ascii="Times New Roman" w:hAnsi="Times New Roman" w:cs="Times New Roman"/>
        </w:rPr>
        <w:t>účelu trestního opatření</w:t>
      </w:r>
      <w:r w:rsidRPr="00113730">
        <w:rPr>
          <w:rFonts w:ascii="Times New Roman" w:hAnsi="Times New Roman" w:cs="Times New Roman"/>
        </w:rPr>
        <w:t xml:space="preserve"> bude dosaženo i bez jeho výkonu</w:t>
      </w:r>
    </w:p>
    <w:p w:rsidR="00137E0F" w:rsidRPr="00113730" w:rsidRDefault="00137E0F" w:rsidP="00B91D32">
      <w:pPr>
        <w:numPr>
          <w:ilvl w:val="0"/>
          <w:numId w:val="18"/>
        </w:numPr>
        <w:tabs>
          <w:tab w:val="clear" w:pos="720"/>
        </w:tabs>
        <w:spacing w:line="312" w:lineRule="auto"/>
        <w:ind w:left="1134" w:hanging="283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>za přijetí záruky za nápravu ml</w:t>
      </w:r>
      <w:r w:rsidR="0044564B" w:rsidRPr="00113730">
        <w:rPr>
          <w:rFonts w:ascii="Times New Roman" w:hAnsi="Times New Roman" w:cs="Times New Roman"/>
        </w:rPr>
        <w:t>adistvého</w:t>
      </w:r>
      <w:r w:rsidRPr="00113730">
        <w:rPr>
          <w:rFonts w:ascii="Times New Roman" w:hAnsi="Times New Roman" w:cs="Times New Roman"/>
        </w:rPr>
        <w:t xml:space="preserve"> od důvěryhodné osoby, kdy k vzhledem k jejímu výchov</w:t>
      </w:r>
      <w:r w:rsidR="0044564B" w:rsidRPr="00113730">
        <w:rPr>
          <w:rFonts w:ascii="Times New Roman" w:hAnsi="Times New Roman" w:cs="Times New Roman"/>
        </w:rPr>
        <w:t xml:space="preserve">nému </w:t>
      </w:r>
      <w:r w:rsidRPr="00113730">
        <w:rPr>
          <w:rFonts w:ascii="Times New Roman" w:hAnsi="Times New Roman" w:cs="Times New Roman"/>
        </w:rPr>
        <w:t>vlivu se má za to, že úč</w:t>
      </w:r>
      <w:r w:rsidR="0044564B" w:rsidRPr="00113730">
        <w:rPr>
          <w:rFonts w:ascii="Times New Roman" w:hAnsi="Times New Roman" w:cs="Times New Roman"/>
        </w:rPr>
        <w:t>elu bude dosaženo i bez výkonu trestního opatření</w:t>
      </w:r>
      <w:r w:rsidRPr="00113730">
        <w:rPr>
          <w:rFonts w:ascii="Times New Roman" w:hAnsi="Times New Roman" w:cs="Times New Roman"/>
        </w:rPr>
        <w:t>.</w:t>
      </w:r>
    </w:p>
    <w:p w:rsidR="00137E0F" w:rsidRPr="00113730" w:rsidRDefault="0044564B" w:rsidP="00B91D32">
      <w:pPr>
        <w:numPr>
          <w:ilvl w:val="0"/>
          <w:numId w:val="3"/>
        </w:numPr>
        <w:tabs>
          <w:tab w:val="clear" w:pos="720"/>
        </w:tabs>
        <w:spacing w:line="312" w:lineRule="auto"/>
        <w:ind w:left="851" w:hanging="142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  <w:bCs/>
        </w:rPr>
        <w:t>zkušební doba</w:t>
      </w:r>
      <w:r w:rsidR="00137E0F" w:rsidRPr="00113730">
        <w:rPr>
          <w:rFonts w:ascii="Times New Roman" w:hAnsi="Times New Roman" w:cs="Times New Roman"/>
          <w:bCs/>
        </w:rPr>
        <w:t xml:space="preserve"> max. 3 rok</w:t>
      </w:r>
    </w:p>
    <w:p w:rsidR="00137E0F" w:rsidRPr="00113730" w:rsidRDefault="00137E0F" w:rsidP="00B91D32">
      <w:pPr>
        <w:numPr>
          <w:ilvl w:val="0"/>
          <w:numId w:val="3"/>
        </w:numPr>
        <w:tabs>
          <w:tab w:val="clear" w:pos="720"/>
        </w:tabs>
        <w:spacing w:line="312" w:lineRule="auto"/>
        <w:ind w:left="851" w:hanging="142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>soud rozhodne, zda se osvědčil (do roka, fikce osvědčení se – hledí se na ml. jako by nebyl odsouzen)</w:t>
      </w:r>
      <w:r w:rsidR="002C0037" w:rsidRPr="00113730">
        <w:rPr>
          <w:rFonts w:ascii="Times New Roman" w:hAnsi="Times New Roman" w:cs="Times New Roman"/>
        </w:rPr>
        <w:t>, jinak, popř. již během zkušební doby, rozhodne, že se trestní opatření</w:t>
      </w:r>
      <w:r w:rsidRPr="00113730">
        <w:rPr>
          <w:rFonts w:ascii="Times New Roman" w:hAnsi="Times New Roman" w:cs="Times New Roman"/>
        </w:rPr>
        <w:t xml:space="preserve"> vykoná</w:t>
      </w:r>
      <w:r w:rsidR="002C0037" w:rsidRPr="00113730">
        <w:rPr>
          <w:rFonts w:ascii="Times New Roman" w:hAnsi="Times New Roman" w:cs="Times New Roman"/>
        </w:rPr>
        <w:t>,</w:t>
      </w:r>
    </w:p>
    <w:p w:rsidR="00137E0F" w:rsidRPr="00113730" w:rsidRDefault="00137E0F" w:rsidP="00B91D32">
      <w:pPr>
        <w:numPr>
          <w:ilvl w:val="0"/>
          <w:numId w:val="3"/>
        </w:numPr>
        <w:tabs>
          <w:tab w:val="clear" w:pos="720"/>
        </w:tabs>
        <w:spacing w:line="312" w:lineRule="auto"/>
        <w:ind w:left="851" w:hanging="142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>pokud osoba záruku odvolá, soud přezkoumá chování ml</w:t>
      </w:r>
      <w:r w:rsidR="002C0037" w:rsidRPr="00113730">
        <w:rPr>
          <w:rFonts w:ascii="Times New Roman" w:hAnsi="Times New Roman" w:cs="Times New Roman"/>
        </w:rPr>
        <w:t>adistvého</w:t>
      </w:r>
      <w:r w:rsidRPr="00113730">
        <w:rPr>
          <w:rFonts w:ascii="Times New Roman" w:hAnsi="Times New Roman" w:cs="Times New Roman"/>
        </w:rPr>
        <w:t xml:space="preserve"> ve </w:t>
      </w:r>
      <w:r w:rsidR="002C0037" w:rsidRPr="00113730">
        <w:rPr>
          <w:rFonts w:ascii="Times New Roman" w:hAnsi="Times New Roman" w:cs="Times New Roman"/>
        </w:rPr>
        <w:t>zkušební době</w:t>
      </w:r>
      <w:r w:rsidRPr="00113730">
        <w:rPr>
          <w:rFonts w:ascii="Times New Roman" w:hAnsi="Times New Roman" w:cs="Times New Roman"/>
        </w:rPr>
        <w:t xml:space="preserve"> a rozhodne o tom, že se </w:t>
      </w:r>
      <w:r w:rsidR="002C0037" w:rsidRPr="00113730">
        <w:rPr>
          <w:rFonts w:ascii="Times New Roman" w:hAnsi="Times New Roman" w:cs="Times New Roman"/>
        </w:rPr>
        <w:t>trestní opatření</w:t>
      </w:r>
      <w:r w:rsidRPr="00113730">
        <w:rPr>
          <w:rFonts w:ascii="Times New Roman" w:hAnsi="Times New Roman" w:cs="Times New Roman"/>
        </w:rPr>
        <w:t xml:space="preserve"> vykoná nebo</w:t>
      </w:r>
      <w:r w:rsidR="002C0037" w:rsidRPr="00113730">
        <w:rPr>
          <w:rFonts w:ascii="Times New Roman" w:hAnsi="Times New Roman" w:cs="Times New Roman"/>
        </w:rPr>
        <w:t xml:space="preserve"> podmíněné odložení</w:t>
      </w:r>
      <w:r w:rsidRPr="00113730">
        <w:rPr>
          <w:rFonts w:ascii="Times New Roman" w:hAnsi="Times New Roman" w:cs="Times New Roman"/>
        </w:rPr>
        <w:t xml:space="preserve"> ponechá v platnosti.</w:t>
      </w:r>
    </w:p>
    <w:p w:rsidR="00137E0F" w:rsidRPr="00113730" w:rsidRDefault="002C0037" w:rsidP="00B91D32">
      <w:pPr>
        <w:numPr>
          <w:ilvl w:val="0"/>
          <w:numId w:val="3"/>
        </w:numPr>
        <w:tabs>
          <w:tab w:val="clear" w:pos="720"/>
        </w:tabs>
        <w:spacing w:line="312" w:lineRule="auto"/>
        <w:ind w:left="851" w:hanging="142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>p</w:t>
      </w:r>
      <w:r w:rsidR="00137E0F" w:rsidRPr="00113730">
        <w:rPr>
          <w:rFonts w:ascii="Times New Roman" w:hAnsi="Times New Roman" w:cs="Times New Roman"/>
        </w:rPr>
        <w:t xml:space="preserve">ři rozhodnutí, že se </w:t>
      </w:r>
      <w:proofErr w:type="spellStart"/>
      <w:r w:rsidR="00137E0F" w:rsidRPr="00113730">
        <w:rPr>
          <w:rFonts w:ascii="Times New Roman" w:hAnsi="Times New Roman" w:cs="Times New Roman"/>
        </w:rPr>
        <w:t>pen.opatření</w:t>
      </w:r>
      <w:proofErr w:type="spellEnd"/>
      <w:r w:rsidR="00137E0F" w:rsidRPr="00113730">
        <w:rPr>
          <w:rFonts w:ascii="Times New Roman" w:hAnsi="Times New Roman" w:cs="Times New Roman"/>
        </w:rPr>
        <w:t xml:space="preserve"> vykoná, soud zároveň rozhodne o náhr</w:t>
      </w:r>
      <w:r w:rsidRPr="00113730">
        <w:rPr>
          <w:rFonts w:ascii="Times New Roman" w:hAnsi="Times New Roman" w:cs="Times New Roman"/>
        </w:rPr>
        <w:t xml:space="preserve">adním </w:t>
      </w:r>
      <w:r w:rsidR="00137E0F" w:rsidRPr="00113730">
        <w:rPr>
          <w:rFonts w:ascii="Times New Roman" w:hAnsi="Times New Roman" w:cs="Times New Roman"/>
        </w:rPr>
        <w:t>trestu</w:t>
      </w:r>
      <w:r w:rsidRPr="00113730">
        <w:rPr>
          <w:rFonts w:ascii="Times New Roman" w:hAnsi="Times New Roman" w:cs="Times New Roman"/>
        </w:rPr>
        <w:t xml:space="preserve"> pro případ jeho nevykonání</w:t>
      </w:r>
      <w:r w:rsidR="00137E0F" w:rsidRPr="00113730">
        <w:rPr>
          <w:rFonts w:ascii="Times New Roman" w:hAnsi="Times New Roman" w:cs="Times New Roman"/>
        </w:rPr>
        <w:t>.</w:t>
      </w:r>
    </w:p>
    <w:p w:rsidR="00137E0F" w:rsidRPr="00113730" w:rsidRDefault="00137E0F" w:rsidP="00B91D32">
      <w:pPr>
        <w:pStyle w:val="Nzev"/>
        <w:spacing w:line="312" w:lineRule="auto"/>
        <w:contextualSpacing/>
        <w:jc w:val="both"/>
        <w:rPr>
          <w:b w:val="0"/>
          <w:bCs w:val="0"/>
          <w:sz w:val="22"/>
          <w:szCs w:val="22"/>
        </w:rPr>
      </w:pPr>
    </w:p>
    <w:p w:rsidR="00137E0F" w:rsidRPr="00113730" w:rsidRDefault="00137E0F" w:rsidP="00B91D32">
      <w:pPr>
        <w:pStyle w:val="Nzev"/>
        <w:numPr>
          <w:ilvl w:val="0"/>
          <w:numId w:val="16"/>
        </w:numPr>
        <w:spacing w:line="312" w:lineRule="auto"/>
        <w:ind w:left="709" w:hanging="283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sz w:val="22"/>
          <w:szCs w:val="22"/>
        </w:rPr>
        <w:t>propadnutí věci</w:t>
      </w:r>
      <w:r w:rsidRPr="00113730">
        <w:rPr>
          <w:b w:val="0"/>
          <w:bCs w:val="0"/>
          <w:sz w:val="22"/>
          <w:szCs w:val="22"/>
        </w:rPr>
        <w:t xml:space="preserve"> nebo </w:t>
      </w:r>
      <w:r w:rsidRPr="00113730">
        <w:rPr>
          <w:bCs w:val="0"/>
          <w:sz w:val="22"/>
          <w:szCs w:val="22"/>
        </w:rPr>
        <w:t>jiné majetkové hodnoty</w:t>
      </w:r>
    </w:p>
    <w:p w:rsidR="00137E0F" w:rsidRPr="00113730" w:rsidRDefault="00137E0F" w:rsidP="00B91D32">
      <w:pPr>
        <w:pStyle w:val="Nzev"/>
        <w:spacing w:line="312" w:lineRule="auto"/>
        <w:ind w:left="709" w:hanging="283"/>
        <w:contextualSpacing/>
        <w:jc w:val="both"/>
        <w:rPr>
          <w:b w:val="0"/>
          <w:bCs w:val="0"/>
          <w:sz w:val="22"/>
          <w:szCs w:val="22"/>
        </w:rPr>
      </w:pPr>
    </w:p>
    <w:p w:rsidR="00137E0F" w:rsidRPr="00113730" w:rsidRDefault="00137E0F" w:rsidP="00B91D32">
      <w:pPr>
        <w:pStyle w:val="Nzev"/>
        <w:numPr>
          <w:ilvl w:val="0"/>
          <w:numId w:val="16"/>
        </w:numPr>
        <w:spacing w:line="312" w:lineRule="auto"/>
        <w:ind w:left="709" w:hanging="283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sz w:val="22"/>
          <w:szCs w:val="22"/>
        </w:rPr>
        <w:t>zákaz činnosti</w:t>
      </w:r>
      <w:r w:rsidRPr="00113730">
        <w:rPr>
          <w:b w:val="0"/>
          <w:bCs w:val="0"/>
          <w:sz w:val="22"/>
          <w:szCs w:val="22"/>
        </w:rPr>
        <w:t xml:space="preserve"> může soud uložit, není-li to na překážku přípravy na budoucí povolání, horní hranice nesmí převyšovat 5 let (1-5 let). Vedle tohoto trestu lze uložit vhodné výchovné opatření.</w:t>
      </w:r>
    </w:p>
    <w:p w:rsidR="00137E0F" w:rsidRPr="00113730" w:rsidRDefault="00137E0F" w:rsidP="00B91D32">
      <w:pPr>
        <w:pStyle w:val="Nzev"/>
        <w:spacing w:line="312" w:lineRule="auto"/>
        <w:ind w:left="709" w:hanging="283"/>
        <w:contextualSpacing/>
        <w:jc w:val="both"/>
        <w:rPr>
          <w:b w:val="0"/>
          <w:bCs w:val="0"/>
          <w:sz w:val="22"/>
          <w:szCs w:val="22"/>
        </w:rPr>
      </w:pPr>
    </w:p>
    <w:p w:rsidR="00137E0F" w:rsidRPr="00113730" w:rsidRDefault="00137E0F" w:rsidP="00B91D32">
      <w:pPr>
        <w:pStyle w:val="Nzev"/>
        <w:numPr>
          <w:ilvl w:val="0"/>
          <w:numId w:val="16"/>
        </w:numPr>
        <w:spacing w:line="312" w:lineRule="auto"/>
        <w:ind w:left="709" w:hanging="283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sz w:val="22"/>
          <w:szCs w:val="22"/>
        </w:rPr>
        <w:t>Vyhoštění:</w:t>
      </w:r>
    </w:p>
    <w:p w:rsidR="00137E0F" w:rsidRPr="00113730" w:rsidRDefault="00137E0F" w:rsidP="00B91D32">
      <w:pPr>
        <w:pStyle w:val="Nzev"/>
        <w:numPr>
          <w:ilvl w:val="0"/>
          <w:numId w:val="3"/>
        </w:numPr>
        <w:tabs>
          <w:tab w:val="clear" w:pos="720"/>
        </w:tabs>
        <w:spacing w:line="312" w:lineRule="auto"/>
        <w:ind w:left="851" w:hanging="142"/>
        <w:contextualSpacing/>
        <w:jc w:val="both"/>
        <w:rPr>
          <w:b w:val="0"/>
        </w:rPr>
      </w:pPr>
      <w:r w:rsidRPr="00113730">
        <w:rPr>
          <w:b w:val="0"/>
          <w:bCs w:val="0"/>
          <w:sz w:val="22"/>
          <w:szCs w:val="22"/>
        </w:rPr>
        <w:t xml:space="preserve"> může soud uložit za podmínek stanovaných </w:t>
      </w:r>
      <w:r w:rsidRPr="00113730">
        <w:rPr>
          <w:b w:val="0"/>
          <w:sz w:val="22"/>
          <w:szCs w:val="22"/>
        </w:rPr>
        <w:t>TZ</w:t>
      </w:r>
      <w:r w:rsidRPr="00113730">
        <w:rPr>
          <w:b w:val="0"/>
          <w:bCs w:val="0"/>
          <w:sz w:val="22"/>
          <w:szCs w:val="22"/>
        </w:rPr>
        <w:t xml:space="preserve">, na dobu 1 až 5 let. </w:t>
      </w:r>
    </w:p>
    <w:p w:rsidR="00137E0F" w:rsidRPr="00113730" w:rsidRDefault="00137E0F" w:rsidP="00B91D32">
      <w:pPr>
        <w:pStyle w:val="Odstavecseseznamem"/>
        <w:numPr>
          <w:ilvl w:val="0"/>
          <w:numId w:val="3"/>
        </w:numPr>
        <w:tabs>
          <w:tab w:val="clear" w:pos="720"/>
        </w:tabs>
        <w:spacing w:after="200" w:line="312" w:lineRule="auto"/>
        <w:ind w:left="851" w:hanging="142"/>
        <w:jc w:val="both"/>
        <w:rPr>
          <w:rFonts w:ascii="Times New Roman" w:hAnsi="Times New Roman" w:cs="Times New Roman"/>
          <w:bCs/>
        </w:rPr>
      </w:pPr>
      <w:r w:rsidRPr="00113730">
        <w:rPr>
          <w:rFonts w:ascii="Times New Roman" w:hAnsi="Times New Roman" w:cs="Times New Roman"/>
          <w:bCs/>
        </w:rPr>
        <w:t xml:space="preserve">u mladistvého, který je občanem EU, musí být navíc splněna podmínka, že neuložením tohoto druhu trestního opatření by došlo k vážnému ohrožení bezpečnosti státu nebo veřejného pořádku, nebo že vyhoštění je v nejlepším zájmu takového mladistvého. </w:t>
      </w:r>
    </w:p>
    <w:p w:rsidR="00137E0F" w:rsidRPr="00113730" w:rsidRDefault="00137E0F" w:rsidP="00B91D32">
      <w:pPr>
        <w:pStyle w:val="Odstavecseseznamem"/>
        <w:numPr>
          <w:ilvl w:val="0"/>
          <w:numId w:val="3"/>
        </w:numPr>
        <w:tabs>
          <w:tab w:val="clear" w:pos="720"/>
        </w:tabs>
        <w:spacing w:after="200" w:line="312" w:lineRule="auto"/>
        <w:ind w:left="851" w:hanging="142"/>
        <w:jc w:val="both"/>
        <w:rPr>
          <w:rFonts w:ascii="Times New Roman" w:hAnsi="Times New Roman" w:cs="Times New Roman"/>
          <w:bCs/>
        </w:rPr>
      </w:pPr>
      <w:r w:rsidRPr="00113730">
        <w:rPr>
          <w:rFonts w:ascii="Times New Roman" w:hAnsi="Times New Roman" w:cs="Times New Roman"/>
          <w:bCs/>
        </w:rPr>
        <w:lastRenderedPageBreak/>
        <w:t xml:space="preserve">Při ukládání vyhoštění přihlédne soud k nejlepšímu zájmu mladistvého, zejména k rodinným a osobním poměrům mladistvého a dbá toho, aby tímto </w:t>
      </w:r>
      <w:r w:rsidR="005A4B5D" w:rsidRPr="00113730">
        <w:rPr>
          <w:rFonts w:ascii="Times New Roman" w:hAnsi="Times New Roman" w:cs="Times New Roman"/>
          <w:bCs/>
        </w:rPr>
        <w:t>trestním opatřením</w:t>
      </w:r>
      <w:r w:rsidRPr="00113730">
        <w:rPr>
          <w:rFonts w:ascii="Times New Roman" w:hAnsi="Times New Roman" w:cs="Times New Roman"/>
          <w:bCs/>
        </w:rPr>
        <w:t xml:space="preserve"> nebyl vydán nebezpečí zpustnutí.</w:t>
      </w:r>
    </w:p>
    <w:p w:rsidR="00137E0F" w:rsidRPr="00113730" w:rsidRDefault="00137E0F" w:rsidP="00B91D32">
      <w:pPr>
        <w:pStyle w:val="Nzev"/>
        <w:numPr>
          <w:ilvl w:val="0"/>
          <w:numId w:val="16"/>
        </w:numPr>
        <w:spacing w:line="312" w:lineRule="auto"/>
        <w:ind w:left="709" w:hanging="283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bCs w:val="0"/>
          <w:sz w:val="22"/>
          <w:szCs w:val="22"/>
        </w:rPr>
        <w:t>domácí vězení</w:t>
      </w:r>
      <w:r w:rsidRPr="00113730">
        <w:rPr>
          <w:b w:val="0"/>
          <w:bCs w:val="0"/>
          <w:sz w:val="22"/>
          <w:szCs w:val="22"/>
        </w:rPr>
        <w:t xml:space="preserve"> – až na 2 roky jako u dospělých, stejné podmínky</w:t>
      </w:r>
      <w:r w:rsidR="005A4B5D" w:rsidRPr="00113730">
        <w:rPr>
          <w:b w:val="0"/>
          <w:bCs w:val="0"/>
          <w:sz w:val="22"/>
          <w:szCs w:val="22"/>
        </w:rPr>
        <w:t>.</w:t>
      </w:r>
    </w:p>
    <w:p w:rsidR="00137E0F" w:rsidRPr="00113730" w:rsidRDefault="00137E0F" w:rsidP="00B91D32">
      <w:pPr>
        <w:pStyle w:val="Nzev"/>
        <w:spacing w:line="312" w:lineRule="auto"/>
        <w:ind w:left="709" w:hanging="283"/>
        <w:contextualSpacing/>
        <w:jc w:val="both"/>
        <w:rPr>
          <w:b w:val="0"/>
          <w:bCs w:val="0"/>
          <w:sz w:val="22"/>
          <w:szCs w:val="22"/>
        </w:rPr>
      </w:pPr>
    </w:p>
    <w:p w:rsidR="00137E0F" w:rsidRPr="00113730" w:rsidRDefault="00137E0F" w:rsidP="00B91D32">
      <w:pPr>
        <w:pStyle w:val="Nzev"/>
        <w:numPr>
          <w:ilvl w:val="0"/>
          <w:numId w:val="16"/>
        </w:numPr>
        <w:spacing w:line="312" w:lineRule="auto"/>
        <w:ind w:left="709" w:hanging="283"/>
        <w:contextualSpacing/>
        <w:jc w:val="both"/>
        <w:rPr>
          <w:sz w:val="22"/>
          <w:szCs w:val="22"/>
        </w:rPr>
      </w:pPr>
      <w:r w:rsidRPr="00113730">
        <w:rPr>
          <w:bCs w:val="0"/>
          <w:sz w:val="22"/>
          <w:szCs w:val="22"/>
        </w:rPr>
        <w:t xml:space="preserve">zákaz vstupu na sportovní, kulturní a jiné společenské akce </w:t>
      </w:r>
    </w:p>
    <w:p w:rsidR="005A4B5D" w:rsidRPr="00113730" w:rsidRDefault="005A4B5D" w:rsidP="00B91D32">
      <w:pPr>
        <w:pStyle w:val="Odstavecseseznamem"/>
        <w:spacing w:line="312" w:lineRule="auto"/>
        <w:rPr>
          <w:rFonts w:ascii="Times New Roman" w:hAnsi="Times New Roman" w:cs="Times New Roman"/>
        </w:rPr>
      </w:pPr>
    </w:p>
    <w:p w:rsidR="00137E0F" w:rsidRPr="00113730" w:rsidRDefault="00137E0F" w:rsidP="00B91D32">
      <w:pPr>
        <w:pStyle w:val="Nzev"/>
        <w:numPr>
          <w:ilvl w:val="0"/>
          <w:numId w:val="16"/>
        </w:numPr>
        <w:spacing w:line="312" w:lineRule="auto"/>
        <w:ind w:left="709" w:hanging="283"/>
        <w:contextualSpacing/>
        <w:jc w:val="both"/>
        <w:rPr>
          <w:sz w:val="22"/>
          <w:szCs w:val="22"/>
        </w:rPr>
      </w:pPr>
      <w:r w:rsidRPr="00113730">
        <w:rPr>
          <w:sz w:val="22"/>
          <w:szCs w:val="22"/>
        </w:rPr>
        <w:t>podmíněné odsouzení</w:t>
      </w:r>
    </w:p>
    <w:p w:rsidR="00137E0F" w:rsidRPr="00113730" w:rsidRDefault="005A4B5D" w:rsidP="00B91D32">
      <w:pPr>
        <w:pStyle w:val="Nzev"/>
        <w:numPr>
          <w:ilvl w:val="0"/>
          <w:numId w:val="3"/>
        </w:numPr>
        <w:tabs>
          <w:tab w:val="clear" w:pos="720"/>
        </w:tabs>
        <w:spacing w:line="312" w:lineRule="auto"/>
        <w:ind w:left="851" w:hanging="142"/>
        <w:contextualSpacing/>
        <w:jc w:val="both"/>
        <w:rPr>
          <w:b w:val="0"/>
          <w:sz w:val="22"/>
          <w:szCs w:val="22"/>
        </w:rPr>
      </w:pPr>
      <w:r w:rsidRPr="00113730">
        <w:rPr>
          <w:b w:val="0"/>
          <w:sz w:val="22"/>
          <w:szCs w:val="22"/>
        </w:rPr>
        <w:t>zkušební doba</w:t>
      </w:r>
      <w:r w:rsidR="00137E0F" w:rsidRPr="00113730">
        <w:rPr>
          <w:b w:val="0"/>
          <w:sz w:val="22"/>
          <w:szCs w:val="22"/>
        </w:rPr>
        <w:t xml:space="preserve"> 1-3 roky,</w:t>
      </w:r>
    </w:p>
    <w:p w:rsidR="00137E0F" w:rsidRPr="00113730" w:rsidRDefault="005A4B5D" w:rsidP="00B91D32">
      <w:pPr>
        <w:numPr>
          <w:ilvl w:val="0"/>
          <w:numId w:val="3"/>
        </w:numPr>
        <w:tabs>
          <w:tab w:val="clear" w:pos="720"/>
        </w:tabs>
        <w:spacing w:line="312" w:lineRule="auto"/>
        <w:ind w:left="851" w:hanging="142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>s</w:t>
      </w:r>
      <w:r w:rsidR="00137E0F" w:rsidRPr="00113730">
        <w:rPr>
          <w:rFonts w:ascii="Times New Roman" w:hAnsi="Times New Roman" w:cs="Times New Roman"/>
        </w:rPr>
        <w:t>ou</w:t>
      </w:r>
      <w:r w:rsidRPr="00113730">
        <w:rPr>
          <w:rFonts w:ascii="Times New Roman" w:hAnsi="Times New Roman" w:cs="Times New Roman"/>
        </w:rPr>
        <w:t xml:space="preserve">d může vzhledem k okolnostem a </w:t>
      </w:r>
      <w:r w:rsidR="00137E0F" w:rsidRPr="00113730">
        <w:rPr>
          <w:rFonts w:ascii="Times New Roman" w:hAnsi="Times New Roman" w:cs="Times New Roman"/>
        </w:rPr>
        <w:t>osobě ml</w:t>
      </w:r>
      <w:r w:rsidRPr="00113730">
        <w:rPr>
          <w:rFonts w:ascii="Times New Roman" w:hAnsi="Times New Roman" w:cs="Times New Roman"/>
        </w:rPr>
        <w:t>adistvého</w:t>
      </w:r>
      <w:r w:rsidR="00137E0F" w:rsidRPr="00113730">
        <w:rPr>
          <w:rFonts w:ascii="Times New Roman" w:hAnsi="Times New Roman" w:cs="Times New Roman"/>
        </w:rPr>
        <w:t xml:space="preserve"> ponechat v platnosti i přesto, že zavdal příčinu k nařízení výkonu </w:t>
      </w:r>
      <w:r w:rsidRPr="00113730">
        <w:rPr>
          <w:rFonts w:ascii="Times New Roman" w:hAnsi="Times New Roman" w:cs="Times New Roman"/>
        </w:rPr>
        <w:t>odnětí svobody</w:t>
      </w:r>
      <w:r w:rsidR="00137E0F" w:rsidRPr="00113730">
        <w:rPr>
          <w:rFonts w:ascii="Times New Roman" w:hAnsi="Times New Roman" w:cs="Times New Roman"/>
        </w:rPr>
        <w:t>, a:</w:t>
      </w:r>
    </w:p>
    <w:p w:rsidR="00137E0F" w:rsidRPr="00113730" w:rsidRDefault="005A4B5D" w:rsidP="00B91D32">
      <w:pPr>
        <w:numPr>
          <w:ilvl w:val="2"/>
          <w:numId w:val="27"/>
        </w:numPr>
        <w:tabs>
          <w:tab w:val="clear" w:pos="2340"/>
        </w:tabs>
        <w:spacing w:line="312" w:lineRule="auto"/>
        <w:ind w:left="1560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>s</w:t>
      </w:r>
      <w:r w:rsidR="00137E0F" w:rsidRPr="00113730">
        <w:rPr>
          <w:rFonts w:ascii="Times New Roman" w:hAnsi="Times New Roman" w:cs="Times New Roman"/>
        </w:rPr>
        <w:t>tanovit dohled, nebyl-li ještě</w:t>
      </w:r>
      <w:r w:rsidRPr="00113730">
        <w:rPr>
          <w:rFonts w:ascii="Times New Roman" w:hAnsi="Times New Roman" w:cs="Times New Roman"/>
        </w:rPr>
        <w:t xml:space="preserve"> uložen,</w:t>
      </w:r>
    </w:p>
    <w:p w:rsidR="00137E0F" w:rsidRPr="00113730" w:rsidRDefault="005A4B5D" w:rsidP="00B91D32">
      <w:pPr>
        <w:numPr>
          <w:ilvl w:val="2"/>
          <w:numId w:val="27"/>
        </w:numPr>
        <w:tabs>
          <w:tab w:val="clear" w:pos="2340"/>
        </w:tabs>
        <w:spacing w:line="312" w:lineRule="auto"/>
        <w:ind w:left="1560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 xml:space="preserve">prodlouží zkušební dobu </w:t>
      </w:r>
      <w:r w:rsidR="00137E0F" w:rsidRPr="00113730">
        <w:rPr>
          <w:rFonts w:ascii="Times New Roman" w:hAnsi="Times New Roman" w:cs="Times New Roman"/>
        </w:rPr>
        <w:t>– až o dva roky (max. celkem na 5 let)</w:t>
      </w:r>
    </w:p>
    <w:p w:rsidR="00137E0F" w:rsidRPr="00113730" w:rsidRDefault="00137E0F" w:rsidP="00B91D32">
      <w:pPr>
        <w:numPr>
          <w:ilvl w:val="2"/>
          <w:numId w:val="27"/>
        </w:numPr>
        <w:tabs>
          <w:tab w:val="clear" w:pos="2340"/>
        </w:tabs>
        <w:spacing w:line="312" w:lineRule="auto"/>
        <w:ind w:left="1560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>uložit</w:t>
      </w:r>
      <w:r w:rsidR="005A4B5D" w:rsidRPr="00113730">
        <w:rPr>
          <w:rFonts w:ascii="Times New Roman" w:hAnsi="Times New Roman" w:cs="Times New Roman"/>
        </w:rPr>
        <w:t xml:space="preserve"> další výchovné opatření.</w:t>
      </w:r>
    </w:p>
    <w:p w:rsidR="005A4B5D" w:rsidRPr="00113730" w:rsidRDefault="005A4B5D" w:rsidP="00B91D32">
      <w:pPr>
        <w:spacing w:line="312" w:lineRule="auto"/>
        <w:ind w:left="1560"/>
        <w:contextualSpacing/>
        <w:jc w:val="both"/>
        <w:rPr>
          <w:rFonts w:ascii="Times New Roman" w:hAnsi="Times New Roman" w:cs="Times New Roman"/>
        </w:rPr>
      </w:pPr>
    </w:p>
    <w:p w:rsidR="00137E0F" w:rsidRPr="00113730" w:rsidRDefault="00137E0F" w:rsidP="00B91D32">
      <w:pPr>
        <w:pStyle w:val="Nzev"/>
        <w:numPr>
          <w:ilvl w:val="0"/>
          <w:numId w:val="16"/>
        </w:numPr>
        <w:spacing w:line="312" w:lineRule="auto"/>
        <w:ind w:left="709" w:hanging="425"/>
        <w:contextualSpacing/>
        <w:jc w:val="both"/>
        <w:rPr>
          <w:sz w:val="22"/>
          <w:szCs w:val="22"/>
        </w:rPr>
      </w:pPr>
      <w:r w:rsidRPr="00113730">
        <w:rPr>
          <w:sz w:val="22"/>
          <w:szCs w:val="22"/>
        </w:rPr>
        <w:t>podm</w:t>
      </w:r>
      <w:r w:rsidR="005A4B5D" w:rsidRPr="00113730">
        <w:rPr>
          <w:sz w:val="22"/>
          <w:szCs w:val="22"/>
        </w:rPr>
        <w:t>íněné</w:t>
      </w:r>
      <w:r w:rsidRPr="00113730">
        <w:rPr>
          <w:sz w:val="22"/>
          <w:szCs w:val="22"/>
        </w:rPr>
        <w:t xml:space="preserve"> odsouzení s dohledem </w:t>
      </w:r>
    </w:p>
    <w:p w:rsidR="00137E0F" w:rsidRPr="00113730" w:rsidRDefault="00137E0F" w:rsidP="00B91D32">
      <w:pPr>
        <w:pStyle w:val="Nzev"/>
        <w:spacing w:line="312" w:lineRule="auto"/>
        <w:ind w:left="709" w:hanging="425"/>
        <w:contextualSpacing/>
        <w:jc w:val="both"/>
        <w:rPr>
          <w:sz w:val="22"/>
          <w:szCs w:val="22"/>
        </w:rPr>
      </w:pPr>
    </w:p>
    <w:p w:rsidR="00137E0F" w:rsidRPr="00113730" w:rsidRDefault="00137E0F" w:rsidP="00B91D32">
      <w:pPr>
        <w:pStyle w:val="Nzev"/>
        <w:numPr>
          <w:ilvl w:val="0"/>
          <w:numId w:val="16"/>
        </w:numPr>
        <w:spacing w:line="312" w:lineRule="auto"/>
        <w:ind w:left="709" w:hanging="425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sz w:val="22"/>
          <w:szCs w:val="22"/>
        </w:rPr>
        <w:t>odnětí svobody nepodmíněné</w:t>
      </w:r>
      <w:r w:rsidRPr="00113730">
        <w:rPr>
          <w:b w:val="0"/>
          <w:bCs w:val="0"/>
          <w:sz w:val="22"/>
          <w:szCs w:val="22"/>
        </w:rPr>
        <w:t xml:space="preserve"> – ukládán až v krajním případě.</w:t>
      </w:r>
    </w:p>
    <w:p w:rsidR="00137E0F" w:rsidRPr="00113730" w:rsidRDefault="00137E0F" w:rsidP="00B91D32">
      <w:pPr>
        <w:pStyle w:val="Nzev"/>
        <w:numPr>
          <w:ilvl w:val="0"/>
          <w:numId w:val="3"/>
        </w:numPr>
        <w:tabs>
          <w:tab w:val="clear" w:pos="720"/>
        </w:tabs>
        <w:spacing w:line="312" w:lineRule="auto"/>
        <w:ind w:left="851" w:hanging="142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b w:val="0"/>
          <w:bCs w:val="0"/>
          <w:sz w:val="22"/>
          <w:szCs w:val="22"/>
        </w:rPr>
        <w:t>trestní sazby se u ml</w:t>
      </w:r>
      <w:r w:rsidR="00247CAE" w:rsidRPr="00113730">
        <w:rPr>
          <w:b w:val="0"/>
          <w:bCs w:val="0"/>
          <w:sz w:val="22"/>
          <w:szCs w:val="22"/>
        </w:rPr>
        <w:t xml:space="preserve">adistvých </w:t>
      </w:r>
      <w:r w:rsidRPr="00113730">
        <w:rPr>
          <w:bCs w:val="0"/>
          <w:sz w:val="22"/>
          <w:szCs w:val="22"/>
        </w:rPr>
        <w:t>snižují na ½,</w:t>
      </w:r>
      <w:r w:rsidRPr="00113730">
        <w:rPr>
          <w:b w:val="0"/>
          <w:bCs w:val="0"/>
          <w:sz w:val="22"/>
          <w:szCs w:val="22"/>
        </w:rPr>
        <w:t xml:space="preserve"> přičemž horní hranice nesmí převyšovat 5 let a dolní hranice 1 rok. </w:t>
      </w:r>
    </w:p>
    <w:p w:rsidR="00137E0F" w:rsidRPr="00113730" w:rsidRDefault="00247CAE" w:rsidP="00B91D32">
      <w:pPr>
        <w:pStyle w:val="Nzev"/>
        <w:numPr>
          <w:ilvl w:val="0"/>
          <w:numId w:val="3"/>
        </w:numPr>
        <w:tabs>
          <w:tab w:val="clear" w:pos="720"/>
        </w:tabs>
        <w:spacing w:line="312" w:lineRule="auto"/>
        <w:ind w:left="851" w:hanging="142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b w:val="0"/>
          <w:bCs w:val="0"/>
          <w:sz w:val="22"/>
          <w:szCs w:val="22"/>
        </w:rPr>
        <w:t>p</w:t>
      </w:r>
      <w:r w:rsidR="00137E0F" w:rsidRPr="00113730">
        <w:rPr>
          <w:b w:val="0"/>
          <w:bCs w:val="0"/>
          <w:sz w:val="22"/>
          <w:szCs w:val="22"/>
        </w:rPr>
        <w:t>okud ml</w:t>
      </w:r>
      <w:r w:rsidRPr="00113730">
        <w:rPr>
          <w:b w:val="0"/>
          <w:bCs w:val="0"/>
          <w:sz w:val="22"/>
          <w:szCs w:val="22"/>
        </w:rPr>
        <w:t>adistvý</w:t>
      </w:r>
      <w:r w:rsidR="00137E0F" w:rsidRPr="00113730">
        <w:rPr>
          <w:b w:val="0"/>
          <w:bCs w:val="0"/>
          <w:sz w:val="22"/>
          <w:szCs w:val="22"/>
        </w:rPr>
        <w:t xml:space="preserve"> spáchal provinění, za které </w:t>
      </w:r>
      <w:r w:rsidRPr="00113730">
        <w:rPr>
          <w:bCs w:val="0"/>
          <w:sz w:val="22"/>
          <w:szCs w:val="22"/>
        </w:rPr>
        <w:t>trestní zákoník</w:t>
      </w:r>
      <w:r w:rsidR="00137E0F" w:rsidRPr="00113730">
        <w:rPr>
          <w:bCs w:val="0"/>
          <w:sz w:val="22"/>
          <w:szCs w:val="22"/>
        </w:rPr>
        <w:t xml:space="preserve"> dovoluje výjimečný trest</w:t>
      </w:r>
      <w:r w:rsidR="00137E0F" w:rsidRPr="00113730">
        <w:rPr>
          <w:b w:val="0"/>
          <w:bCs w:val="0"/>
          <w:sz w:val="22"/>
          <w:szCs w:val="22"/>
        </w:rPr>
        <w:t xml:space="preserve">, a povaha a závažnost provinění je vzhledem k </w:t>
      </w:r>
      <w:r w:rsidR="00137E0F" w:rsidRPr="00113730">
        <w:rPr>
          <w:b w:val="0"/>
          <w:bCs w:val="0"/>
          <w:sz w:val="22"/>
          <w:szCs w:val="22"/>
          <w:u w:val="single"/>
        </w:rPr>
        <w:t xml:space="preserve">zvlášť zavrženíhodnému způsobu provedení </w:t>
      </w:r>
      <w:r w:rsidR="00137E0F" w:rsidRPr="00113730">
        <w:rPr>
          <w:b w:val="0"/>
          <w:bCs w:val="0"/>
          <w:sz w:val="22"/>
          <w:szCs w:val="22"/>
        </w:rPr>
        <w:t xml:space="preserve">činu nebo k </w:t>
      </w:r>
      <w:r w:rsidR="00137E0F" w:rsidRPr="00113730">
        <w:rPr>
          <w:b w:val="0"/>
          <w:bCs w:val="0"/>
          <w:sz w:val="22"/>
          <w:szCs w:val="22"/>
          <w:u w:val="single"/>
        </w:rPr>
        <w:t>zvlášť zavrženíhodné pohnutce</w:t>
      </w:r>
      <w:r w:rsidR="00137E0F" w:rsidRPr="00113730">
        <w:rPr>
          <w:b w:val="0"/>
          <w:bCs w:val="0"/>
          <w:sz w:val="22"/>
          <w:szCs w:val="22"/>
        </w:rPr>
        <w:t xml:space="preserve"> nebo k </w:t>
      </w:r>
      <w:r w:rsidR="00137E0F" w:rsidRPr="00113730">
        <w:rPr>
          <w:b w:val="0"/>
          <w:bCs w:val="0"/>
          <w:sz w:val="22"/>
          <w:szCs w:val="22"/>
          <w:u w:val="single"/>
        </w:rPr>
        <w:t>zvlášť těžkému a těžko napravitelnému následku</w:t>
      </w:r>
      <w:r w:rsidR="00137E0F" w:rsidRPr="00113730">
        <w:rPr>
          <w:b w:val="0"/>
          <w:bCs w:val="0"/>
          <w:sz w:val="22"/>
          <w:szCs w:val="22"/>
        </w:rPr>
        <w:t xml:space="preserve"> mimořádně vysoká, může </w:t>
      </w:r>
      <w:r w:rsidRPr="00113730">
        <w:rPr>
          <w:b w:val="0"/>
          <w:bCs w:val="0"/>
          <w:sz w:val="22"/>
          <w:szCs w:val="22"/>
        </w:rPr>
        <w:t xml:space="preserve">být trestní opatření </w:t>
      </w:r>
      <w:r w:rsidR="00137E0F" w:rsidRPr="00113730">
        <w:rPr>
          <w:bCs w:val="0"/>
          <w:sz w:val="22"/>
          <w:szCs w:val="22"/>
        </w:rPr>
        <w:t>na 5-10 let,</w:t>
      </w:r>
      <w:r w:rsidR="00137E0F" w:rsidRPr="00113730">
        <w:rPr>
          <w:b w:val="0"/>
          <w:bCs w:val="0"/>
          <w:sz w:val="22"/>
          <w:szCs w:val="22"/>
        </w:rPr>
        <w:t xml:space="preserve"> má-li za to, že by odnětí svobody do 5 let nepostačovalo k dosažení účelu trestního opatření,</w:t>
      </w:r>
    </w:p>
    <w:p w:rsidR="00137E0F" w:rsidRPr="00113730" w:rsidRDefault="00137E0F" w:rsidP="00B91D32">
      <w:pPr>
        <w:pStyle w:val="Nzev"/>
        <w:numPr>
          <w:ilvl w:val="0"/>
          <w:numId w:val="3"/>
        </w:numPr>
        <w:tabs>
          <w:tab w:val="clear" w:pos="720"/>
        </w:tabs>
        <w:spacing w:line="312" w:lineRule="auto"/>
        <w:ind w:left="851" w:hanging="142"/>
        <w:contextualSpacing/>
        <w:jc w:val="both"/>
        <w:rPr>
          <w:b w:val="0"/>
          <w:bCs w:val="0"/>
          <w:sz w:val="22"/>
          <w:szCs w:val="22"/>
        </w:rPr>
      </w:pPr>
      <w:r w:rsidRPr="00113730">
        <w:rPr>
          <w:bCs w:val="0"/>
          <w:sz w:val="22"/>
          <w:szCs w:val="22"/>
        </w:rPr>
        <w:t xml:space="preserve">Mimořádné snížení odnětí svobody: </w:t>
      </w:r>
      <w:r w:rsidRPr="00113730">
        <w:rPr>
          <w:b w:val="0"/>
          <w:bCs w:val="0"/>
          <w:sz w:val="22"/>
          <w:szCs w:val="22"/>
        </w:rPr>
        <w:t>má-li soud vzhledem k okolnostem případu nebo vzhledem k poměrům ml</w:t>
      </w:r>
      <w:r w:rsidR="00247CAE" w:rsidRPr="00113730">
        <w:rPr>
          <w:b w:val="0"/>
          <w:bCs w:val="0"/>
          <w:sz w:val="22"/>
          <w:szCs w:val="22"/>
        </w:rPr>
        <w:t xml:space="preserve">adistvého </w:t>
      </w:r>
      <w:r w:rsidRPr="00113730">
        <w:rPr>
          <w:b w:val="0"/>
          <w:bCs w:val="0"/>
          <w:sz w:val="22"/>
          <w:szCs w:val="22"/>
        </w:rPr>
        <w:t>za to, že by použití trestní sazby odnětí sv</w:t>
      </w:r>
      <w:r w:rsidR="00247CAE" w:rsidRPr="00113730">
        <w:rPr>
          <w:b w:val="0"/>
          <w:bCs w:val="0"/>
          <w:sz w:val="22"/>
          <w:szCs w:val="22"/>
        </w:rPr>
        <w:t>obody</w:t>
      </w:r>
      <w:r w:rsidRPr="00113730">
        <w:rPr>
          <w:b w:val="0"/>
          <w:bCs w:val="0"/>
          <w:sz w:val="22"/>
          <w:szCs w:val="22"/>
        </w:rPr>
        <w:t xml:space="preserve"> bylo nepřiměřeně přísné a že lze účelu trestního opatření dosáhnout i odnětím svobody kratšího trvání, může snížit </w:t>
      </w:r>
      <w:r w:rsidR="00247CAE" w:rsidRPr="00113730">
        <w:rPr>
          <w:b w:val="0"/>
          <w:bCs w:val="0"/>
          <w:sz w:val="22"/>
          <w:szCs w:val="22"/>
        </w:rPr>
        <w:t>odnětí svobody</w:t>
      </w:r>
      <w:r w:rsidRPr="00113730">
        <w:rPr>
          <w:b w:val="0"/>
          <w:bCs w:val="0"/>
          <w:sz w:val="22"/>
          <w:szCs w:val="22"/>
        </w:rPr>
        <w:t xml:space="preserve"> pod dolní hranici trestní sazby.</w:t>
      </w:r>
    </w:p>
    <w:p w:rsidR="00137E0F" w:rsidRPr="00113730" w:rsidRDefault="00137E0F" w:rsidP="00B91D32">
      <w:pPr>
        <w:pStyle w:val="Odstavecseseznamem"/>
        <w:numPr>
          <w:ilvl w:val="0"/>
          <w:numId w:val="3"/>
        </w:numPr>
        <w:tabs>
          <w:tab w:val="clear" w:pos="720"/>
        </w:tabs>
        <w:spacing w:line="312" w:lineRule="auto"/>
        <w:ind w:left="851" w:hanging="142"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  <w:b/>
        </w:rPr>
        <w:t xml:space="preserve">výkon </w:t>
      </w:r>
      <w:r w:rsidR="00247CAE" w:rsidRPr="00113730">
        <w:rPr>
          <w:rFonts w:ascii="Times New Roman" w:hAnsi="Times New Roman" w:cs="Times New Roman"/>
          <w:b/>
        </w:rPr>
        <w:t>trestního opatření odnětí svobody</w:t>
      </w:r>
      <w:r w:rsidRPr="00113730">
        <w:rPr>
          <w:rFonts w:ascii="Times New Roman" w:hAnsi="Times New Roman" w:cs="Times New Roman"/>
        </w:rPr>
        <w:t xml:space="preserve"> – oddělené věznice</w:t>
      </w:r>
      <w:r w:rsidR="00247CAE" w:rsidRPr="00113730">
        <w:rPr>
          <w:rFonts w:ascii="Times New Roman" w:hAnsi="Times New Roman" w:cs="Times New Roman"/>
        </w:rPr>
        <w:t xml:space="preserve"> pro mladistvé</w:t>
      </w:r>
      <w:r w:rsidRPr="00113730">
        <w:rPr>
          <w:rFonts w:ascii="Times New Roman" w:hAnsi="Times New Roman" w:cs="Times New Roman"/>
        </w:rPr>
        <w:t xml:space="preserve"> </w:t>
      </w:r>
      <w:r w:rsidR="00247CAE" w:rsidRPr="00113730">
        <w:rPr>
          <w:rFonts w:ascii="Times New Roman" w:hAnsi="Times New Roman" w:cs="Times New Roman"/>
        </w:rPr>
        <w:t>(</w:t>
      </w:r>
      <w:r w:rsidRPr="00113730">
        <w:rPr>
          <w:rFonts w:ascii="Times New Roman" w:hAnsi="Times New Roman" w:cs="Times New Roman"/>
        </w:rPr>
        <w:t>do 19 let</w:t>
      </w:r>
      <w:r w:rsidR="00247CAE" w:rsidRPr="00113730">
        <w:rPr>
          <w:rFonts w:ascii="Times New Roman" w:hAnsi="Times New Roman" w:cs="Times New Roman"/>
        </w:rPr>
        <w:t>)</w:t>
      </w:r>
      <w:r w:rsidRPr="00113730">
        <w:rPr>
          <w:rFonts w:ascii="Times New Roman" w:hAnsi="Times New Roman" w:cs="Times New Roman"/>
        </w:rPr>
        <w:t>.</w:t>
      </w:r>
    </w:p>
    <w:p w:rsidR="00137E0F" w:rsidRPr="00113730" w:rsidRDefault="00137E0F" w:rsidP="00B91D32">
      <w:pPr>
        <w:pStyle w:val="Nzev"/>
        <w:spacing w:line="312" w:lineRule="auto"/>
        <w:contextualSpacing/>
        <w:jc w:val="both"/>
        <w:rPr>
          <w:b w:val="0"/>
          <w:bCs w:val="0"/>
          <w:sz w:val="22"/>
          <w:szCs w:val="22"/>
        </w:rPr>
      </w:pPr>
    </w:p>
    <w:p w:rsidR="00137E0F" w:rsidRPr="00113730" w:rsidRDefault="00137E0F" w:rsidP="00B91D32">
      <w:pPr>
        <w:pStyle w:val="Odstavecseseznamem"/>
        <w:numPr>
          <w:ilvl w:val="0"/>
          <w:numId w:val="17"/>
        </w:numPr>
        <w:spacing w:line="312" w:lineRule="auto"/>
        <w:ind w:left="567" w:hanging="207"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  <w:b/>
        </w:rPr>
        <w:t>Ml</w:t>
      </w:r>
      <w:r w:rsidR="00247CAE" w:rsidRPr="00113730">
        <w:rPr>
          <w:rFonts w:ascii="Times New Roman" w:hAnsi="Times New Roman" w:cs="Times New Roman"/>
          <w:b/>
        </w:rPr>
        <w:t>adistvému</w:t>
      </w:r>
      <w:r w:rsidRPr="00113730">
        <w:rPr>
          <w:rFonts w:ascii="Times New Roman" w:hAnsi="Times New Roman" w:cs="Times New Roman"/>
          <w:b/>
        </w:rPr>
        <w:t xml:space="preserve"> nelze uložit:</w:t>
      </w:r>
      <w:r w:rsidRPr="00113730">
        <w:rPr>
          <w:rFonts w:ascii="Times New Roman" w:hAnsi="Times New Roman" w:cs="Times New Roman"/>
        </w:rPr>
        <w:t xml:space="preserve"> zákaz pobytu, ztráty titulů, hodností, propadnutí majetku.</w:t>
      </w:r>
    </w:p>
    <w:p w:rsidR="00137E0F" w:rsidRPr="00113730" w:rsidRDefault="00137E0F" w:rsidP="00B91D32">
      <w:pPr>
        <w:pStyle w:val="Odstavecseseznamem"/>
        <w:spacing w:line="312" w:lineRule="auto"/>
        <w:ind w:left="567"/>
        <w:jc w:val="both"/>
        <w:rPr>
          <w:rFonts w:ascii="Times New Roman" w:hAnsi="Times New Roman" w:cs="Times New Roman"/>
        </w:rPr>
      </w:pPr>
    </w:p>
    <w:p w:rsidR="00137E0F" w:rsidRPr="00113730" w:rsidRDefault="00137E0F" w:rsidP="00B91D32">
      <w:pPr>
        <w:pStyle w:val="Odstavecseseznamem"/>
        <w:numPr>
          <w:ilvl w:val="0"/>
          <w:numId w:val="17"/>
        </w:numPr>
        <w:spacing w:line="312" w:lineRule="auto"/>
        <w:ind w:left="567" w:hanging="207"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  <w:b/>
        </w:rPr>
        <w:t>Zvláštní polehčující okolnost</w:t>
      </w:r>
      <w:r w:rsidRPr="00113730">
        <w:rPr>
          <w:rFonts w:ascii="Times New Roman" w:hAnsi="Times New Roman" w:cs="Times New Roman"/>
        </w:rPr>
        <w:t xml:space="preserve">: při výměře </w:t>
      </w:r>
      <w:r w:rsidR="00247CAE" w:rsidRPr="00113730">
        <w:rPr>
          <w:rFonts w:ascii="Times New Roman" w:hAnsi="Times New Roman" w:cs="Times New Roman"/>
        </w:rPr>
        <w:t>trestního opatření</w:t>
      </w:r>
      <w:r w:rsidRPr="00113730">
        <w:rPr>
          <w:rFonts w:ascii="Times New Roman" w:hAnsi="Times New Roman" w:cs="Times New Roman"/>
        </w:rPr>
        <w:t xml:space="preserve"> se jako k polehčující okolnosti přihlédne k tomu, že: vykonal probační program nebo jiný program, poskytl zadostiučinění poškozenému a nahradil škodu, po spáchání se choval tak, že je zřejmé, že už se </w:t>
      </w:r>
      <w:r w:rsidR="00247CAE" w:rsidRPr="00113730">
        <w:rPr>
          <w:rFonts w:ascii="Times New Roman" w:hAnsi="Times New Roman" w:cs="Times New Roman"/>
        </w:rPr>
        <w:t xml:space="preserve">trestné činnosti </w:t>
      </w:r>
      <w:r w:rsidRPr="00113730">
        <w:rPr>
          <w:rFonts w:ascii="Times New Roman" w:hAnsi="Times New Roman" w:cs="Times New Roman"/>
        </w:rPr>
        <w:t>nedopustí. Dále se přihlédne ke zmenšené příčetnosti pod vlivem návyk</w:t>
      </w:r>
      <w:r w:rsidR="00247CAE" w:rsidRPr="00113730">
        <w:rPr>
          <w:rFonts w:ascii="Times New Roman" w:hAnsi="Times New Roman" w:cs="Times New Roman"/>
        </w:rPr>
        <w:t>ové</w:t>
      </w:r>
      <w:r w:rsidRPr="00113730">
        <w:rPr>
          <w:rFonts w:ascii="Times New Roman" w:hAnsi="Times New Roman" w:cs="Times New Roman"/>
        </w:rPr>
        <w:t xml:space="preserve"> látky.</w:t>
      </w:r>
    </w:p>
    <w:p w:rsidR="00137E0F" w:rsidRPr="00113730" w:rsidRDefault="00137E0F" w:rsidP="00B91D32">
      <w:pPr>
        <w:spacing w:line="312" w:lineRule="auto"/>
        <w:contextualSpacing/>
        <w:jc w:val="both"/>
        <w:rPr>
          <w:rFonts w:ascii="Times New Roman" w:hAnsi="Times New Roman" w:cs="Times New Roman"/>
        </w:rPr>
      </w:pPr>
    </w:p>
    <w:p w:rsidR="00B91D32" w:rsidRPr="00113730" w:rsidRDefault="00B91D32" w:rsidP="00B91D32">
      <w:pPr>
        <w:spacing w:line="312" w:lineRule="auto"/>
        <w:contextualSpacing/>
        <w:jc w:val="both"/>
        <w:rPr>
          <w:rFonts w:ascii="Times New Roman" w:hAnsi="Times New Roman" w:cs="Times New Roman"/>
        </w:rPr>
      </w:pPr>
    </w:p>
    <w:p w:rsidR="00B91D32" w:rsidRPr="00113730" w:rsidRDefault="00B91D32" w:rsidP="00B91D32">
      <w:pPr>
        <w:spacing w:line="312" w:lineRule="auto"/>
        <w:contextualSpacing/>
        <w:jc w:val="both"/>
        <w:rPr>
          <w:rFonts w:ascii="Times New Roman" w:hAnsi="Times New Roman" w:cs="Times New Roman"/>
        </w:rPr>
      </w:pPr>
    </w:p>
    <w:p w:rsidR="0030489E" w:rsidRPr="00113730" w:rsidRDefault="0030489E" w:rsidP="00B91D32">
      <w:pPr>
        <w:spacing w:line="312" w:lineRule="auto"/>
        <w:contextualSpacing/>
        <w:jc w:val="both"/>
        <w:rPr>
          <w:rFonts w:ascii="Times New Roman" w:hAnsi="Times New Roman" w:cs="Times New Roman"/>
        </w:rPr>
      </w:pPr>
    </w:p>
    <w:p w:rsidR="00137E0F" w:rsidRPr="00113730" w:rsidRDefault="00C45F10" w:rsidP="00B91D32">
      <w:pPr>
        <w:spacing w:line="312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113730">
        <w:rPr>
          <w:rFonts w:ascii="Times New Roman" w:hAnsi="Times New Roman" w:cs="Times New Roman"/>
          <w:b/>
          <w:u w:val="single"/>
        </w:rPr>
        <w:t>U</w:t>
      </w:r>
      <w:r w:rsidR="00137E0F" w:rsidRPr="00113730">
        <w:rPr>
          <w:rFonts w:ascii="Times New Roman" w:hAnsi="Times New Roman" w:cs="Times New Roman"/>
          <w:b/>
          <w:u w:val="single"/>
        </w:rPr>
        <w:t xml:space="preserve">puštění od uložení </w:t>
      </w:r>
      <w:r w:rsidRPr="00113730">
        <w:rPr>
          <w:rFonts w:ascii="Times New Roman" w:hAnsi="Times New Roman" w:cs="Times New Roman"/>
          <w:b/>
          <w:u w:val="single"/>
        </w:rPr>
        <w:t>trestního opatření</w:t>
      </w:r>
      <w:r w:rsidR="00137E0F" w:rsidRPr="00113730">
        <w:rPr>
          <w:rFonts w:ascii="Times New Roman" w:hAnsi="Times New Roman" w:cs="Times New Roman"/>
          <w:b/>
          <w:u w:val="single"/>
        </w:rPr>
        <w:t>:</w:t>
      </w:r>
    </w:p>
    <w:p w:rsidR="00137E0F" w:rsidRPr="00113730" w:rsidRDefault="00137E0F" w:rsidP="00B91D32">
      <w:pPr>
        <w:spacing w:line="312" w:lineRule="auto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  <w:b/>
        </w:rPr>
        <w:lastRenderedPageBreak/>
        <w:t>Soud může upustit</w:t>
      </w:r>
      <w:r w:rsidRPr="00113730">
        <w:rPr>
          <w:rFonts w:ascii="Times New Roman" w:hAnsi="Times New Roman" w:cs="Times New Roman"/>
        </w:rPr>
        <w:t xml:space="preserve"> od uložení </w:t>
      </w:r>
      <w:proofErr w:type="spellStart"/>
      <w:r w:rsidR="00E55C66" w:rsidRPr="00113730">
        <w:rPr>
          <w:rFonts w:ascii="Times New Roman" w:hAnsi="Times New Roman" w:cs="Times New Roman"/>
        </w:rPr>
        <w:t>tr</w:t>
      </w:r>
      <w:proofErr w:type="spellEnd"/>
      <w:r w:rsidR="00E55C66" w:rsidRPr="00113730">
        <w:rPr>
          <w:rFonts w:ascii="Times New Roman" w:hAnsi="Times New Roman" w:cs="Times New Roman"/>
        </w:rPr>
        <w:t xml:space="preserve">. </w:t>
      </w:r>
      <w:proofErr w:type="gramStart"/>
      <w:r w:rsidR="00E55C66" w:rsidRPr="00113730">
        <w:rPr>
          <w:rFonts w:ascii="Times New Roman" w:hAnsi="Times New Roman" w:cs="Times New Roman"/>
        </w:rPr>
        <w:t>opatření</w:t>
      </w:r>
      <w:proofErr w:type="gramEnd"/>
      <w:r w:rsidRPr="00113730">
        <w:rPr>
          <w:rFonts w:ascii="Times New Roman" w:hAnsi="Times New Roman" w:cs="Times New Roman"/>
        </w:rPr>
        <w:t xml:space="preserve"> ml</w:t>
      </w:r>
      <w:r w:rsidR="00E55C66" w:rsidRPr="00113730">
        <w:rPr>
          <w:rFonts w:ascii="Times New Roman" w:hAnsi="Times New Roman" w:cs="Times New Roman"/>
        </w:rPr>
        <w:t>adistvému</w:t>
      </w:r>
      <w:r w:rsidRPr="00113730">
        <w:rPr>
          <w:rFonts w:ascii="Times New Roman" w:hAnsi="Times New Roman" w:cs="Times New Roman"/>
        </w:rPr>
        <w:t xml:space="preserve">, který spáchal provinění, na které </w:t>
      </w:r>
      <w:r w:rsidR="00E55C66" w:rsidRPr="00113730">
        <w:rPr>
          <w:rFonts w:ascii="Times New Roman" w:hAnsi="Times New Roman" w:cs="Times New Roman"/>
        </w:rPr>
        <w:t>trestní zákoník</w:t>
      </w:r>
      <w:r w:rsidRPr="00113730">
        <w:rPr>
          <w:rFonts w:ascii="Times New Roman" w:hAnsi="Times New Roman" w:cs="Times New Roman"/>
        </w:rPr>
        <w:t xml:space="preserve"> stanoví horní hranici TOS </w:t>
      </w:r>
      <w:r w:rsidRPr="00113730">
        <w:rPr>
          <w:rFonts w:ascii="Times New Roman" w:hAnsi="Times New Roman" w:cs="Times New Roman"/>
          <w:b/>
        </w:rPr>
        <w:t>nepřevyšuje 5 let, jeho spáchání lituje a projevuje účinnou snahu po nápravě</w:t>
      </w:r>
      <w:r w:rsidRPr="00113730">
        <w:rPr>
          <w:rFonts w:ascii="Times New Roman" w:hAnsi="Times New Roman" w:cs="Times New Roman"/>
        </w:rPr>
        <w:t>:</w:t>
      </w:r>
    </w:p>
    <w:p w:rsidR="00137E0F" w:rsidRPr="00113730" w:rsidRDefault="00137E0F" w:rsidP="00B91D32">
      <w:pPr>
        <w:spacing w:line="312" w:lineRule="auto"/>
        <w:ind w:left="426" w:hanging="284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 xml:space="preserve">a) jestliže vzhledem k povaze spáchaného činu a k dosavadnímu životu mladistvého lze důvodně očekávat, že již </w:t>
      </w:r>
      <w:r w:rsidRPr="00113730">
        <w:rPr>
          <w:rFonts w:ascii="Times New Roman" w:hAnsi="Times New Roman" w:cs="Times New Roman"/>
          <w:u w:val="single"/>
        </w:rPr>
        <w:t>projednání věci před soudem pro mládež postačí k jeho nápravě</w:t>
      </w:r>
      <w:r w:rsidRPr="00113730">
        <w:rPr>
          <w:rFonts w:ascii="Times New Roman" w:hAnsi="Times New Roman" w:cs="Times New Roman"/>
        </w:rPr>
        <w:t>,</w:t>
      </w:r>
    </w:p>
    <w:p w:rsidR="00137E0F" w:rsidRPr="00113730" w:rsidRDefault="00137E0F" w:rsidP="00B91D32">
      <w:pPr>
        <w:spacing w:line="312" w:lineRule="auto"/>
        <w:ind w:left="426" w:hanging="284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 xml:space="preserve">b) dopustil-li se činu </w:t>
      </w:r>
      <w:r w:rsidRPr="00113730">
        <w:rPr>
          <w:rFonts w:ascii="Times New Roman" w:hAnsi="Times New Roman" w:cs="Times New Roman"/>
          <w:u w:val="single"/>
        </w:rPr>
        <w:t>z neznalosti právních předpisů</w:t>
      </w:r>
      <w:r w:rsidRPr="00113730">
        <w:rPr>
          <w:rFonts w:ascii="Times New Roman" w:hAnsi="Times New Roman" w:cs="Times New Roman"/>
        </w:rPr>
        <w:t>, která je zejména vzhledem k jeho věku, rozumové vyspělosti a prostředí, ve kterém žil, omluvitelná, nebo</w:t>
      </w:r>
    </w:p>
    <w:p w:rsidR="00137E0F" w:rsidRPr="00113730" w:rsidRDefault="00137E0F" w:rsidP="00B91D32">
      <w:pPr>
        <w:spacing w:line="312" w:lineRule="auto"/>
        <w:ind w:left="426" w:hanging="284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 xml:space="preserve">c) jestliže soud přijme </w:t>
      </w:r>
      <w:r w:rsidRPr="00113730">
        <w:rPr>
          <w:rFonts w:ascii="Times New Roman" w:hAnsi="Times New Roman" w:cs="Times New Roman"/>
          <w:u w:val="single"/>
        </w:rPr>
        <w:t xml:space="preserve">záruku za nápravu </w:t>
      </w:r>
      <w:r w:rsidRPr="00113730">
        <w:rPr>
          <w:rFonts w:ascii="Times New Roman" w:hAnsi="Times New Roman" w:cs="Times New Roman"/>
        </w:rPr>
        <w:t>ml. a má za to, že vzhledem k výchovnému vlivu toho, kdo záruku nabídl, povaze spáchaného činu a osobě ml. se uložení trestního opatření nejeví nutným.</w:t>
      </w:r>
    </w:p>
    <w:p w:rsidR="00137E0F" w:rsidRPr="00113730" w:rsidRDefault="00137E0F" w:rsidP="00B91D32">
      <w:pPr>
        <w:spacing w:line="312" w:lineRule="auto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 xml:space="preserve">Upustí-li soud od uložení </w:t>
      </w:r>
      <w:proofErr w:type="spellStart"/>
      <w:proofErr w:type="gramStart"/>
      <w:r w:rsidR="00E55C66" w:rsidRPr="00113730">
        <w:rPr>
          <w:rFonts w:ascii="Times New Roman" w:hAnsi="Times New Roman" w:cs="Times New Roman"/>
        </w:rPr>
        <w:t>tr</w:t>
      </w:r>
      <w:proofErr w:type="gramEnd"/>
      <w:r w:rsidR="00E55C66" w:rsidRPr="00113730">
        <w:rPr>
          <w:rFonts w:ascii="Times New Roman" w:hAnsi="Times New Roman" w:cs="Times New Roman"/>
        </w:rPr>
        <w:t>.</w:t>
      </w:r>
      <w:proofErr w:type="gramStart"/>
      <w:r w:rsidR="00E55C66" w:rsidRPr="00113730">
        <w:rPr>
          <w:rFonts w:ascii="Times New Roman" w:hAnsi="Times New Roman" w:cs="Times New Roman"/>
        </w:rPr>
        <w:t>opatření</w:t>
      </w:r>
      <w:proofErr w:type="spellEnd"/>
      <w:proofErr w:type="gramEnd"/>
      <w:r w:rsidRPr="00113730">
        <w:rPr>
          <w:rFonts w:ascii="Times New Roman" w:hAnsi="Times New Roman" w:cs="Times New Roman"/>
        </w:rPr>
        <w:t xml:space="preserve">, </w:t>
      </w:r>
      <w:r w:rsidRPr="00113730">
        <w:rPr>
          <w:rFonts w:ascii="Times New Roman" w:hAnsi="Times New Roman" w:cs="Times New Roman"/>
          <w:b/>
        </w:rPr>
        <w:t>může věc vyřídit tím</w:t>
      </w:r>
      <w:r w:rsidRPr="00113730">
        <w:rPr>
          <w:rFonts w:ascii="Times New Roman" w:hAnsi="Times New Roman" w:cs="Times New Roman"/>
        </w:rPr>
        <w:t xml:space="preserve">, že </w:t>
      </w:r>
      <w:r w:rsidRPr="00113730">
        <w:rPr>
          <w:rFonts w:ascii="Times New Roman" w:hAnsi="Times New Roman" w:cs="Times New Roman"/>
          <w:b/>
        </w:rPr>
        <w:t>mladistvého napomene</w:t>
      </w:r>
      <w:r w:rsidRPr="00113730">
        <w:rPr>
          <w:rFonts w:ascii="Times New Roman" w:hAnsi="Times New Roman" w:cs="Times New Roman"/>
        </w:rPr>
        <w:t xml:space="preserve">, anebo může </w:t>
      </w:r>
      <w:r w:rsidRPr="00113730">
        <w:rPr>
          <w:rFonts w:ascii="Times New Roman" w:hAnsi="Times New Roman" w:cs="Times New Roman"/>
          <w:b/>
        </w:rPr>
        <w:t>přenechat postižení mladistvého zákonnému zástupci</w:t>
      </w:r>
      <w:r w:rsidRPr="00113730">
        <w:rPr>
          <w:rFonts w:ascii="Times New Roman" w:hAnsi="Times New Roman" w:cs="Times New Roman"/>
        </w:rPr>
        <w:t xml:space="preserve">, </w:t>
      </w:r>
      <w:r w:rsidRPr="00113730">
        <w:rPr>
          <w:rFonts w:ascii="Times New Roman" w:hAnsi="Times New Roman" w:cs="Times New Roman"/>
          <w:b/>
        </w:rPr>
        <w:t>škole</w:t>
      </w:r>
      <w:r w:rsidRPr="00113730">
        <w:rPr>
          <w:rFonts w:ascii="Times New Roman" w:hAnsi="Times New Roman" w:cs="Times New Roman"/>
        </w:rPr>
        <w:t xml:space="preserve">, jíž je mladistvý žákem, nebo </w:t>
      </w:r>
      <w:r w:rsidRPr="00113730">
        <w:rPr>
          <w:rFonts w:ascii="Times New Roman" w:hAnsi="Times New Roman" w:cs="Times New Roman"/>
          <w:b/>
        </w:rPr>
        <w:t>školskému zařízení pro výkon ústavní nebo ochranné výchovy</w:t>
      </w:r>
      <w:r w:rsidRPr="00113730">
        <w:rPr>
          <w:rFonts w:ascii="Times New Roman" w:hAnsi="Times New Roman" w:cs="Times New Roman"/>
        </w:rPr>
        <w:t>, v němž žije; v takovém případě si soud pro mládež předem vyžádá stanovisko školy nebo výchovného zařízení. Zákonný zástupce, škola nebo výchovné zařízení jsou povinni o výsledku vyrozumět soud.</w:t>
      </w:r>
    </w:p>
    <w:p w:rsidR="00137E0F" w:rsidRPr="00113730" w:rsidRDefault="00137E0F" w:rsidP="00B91D32">
      <w:pPr>
        <w:spacing w:line="312" w:lineRule="auto"/>
        <w:contextualSpacing/>
        <w:jc w:val="both"/>
        <w:rPr>
          <w:rFonts w:ascii="Times New Roman" w:hAnsi="Times New Roman" w:cs="Times New Roman"/>
        </w:rPr>
      </w:pPr>
    </w:p>
    <w:p w:rsidR="00137E0F" w:rsidRPr="00113730" w:rsidRDefault="00137E0F" w:rsidP="00B91D32">
      <w:pPr>
        <w:spacing w:line="312" w:lineRule="auto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 xml:space="preserve">Soud pro mládež </w:t>
      </w:r>
      <w:r w:rsidRPr="00113730">
        <w:rPr>
          <w:rFonts w:ascii="Times New Roman" w:hAnsi="Times New Roman" w:cs="Times New Roman"/>
          <w:b/>
        </w:rPr>
        <w:t xml:space="preserve">může upustit od uložení </w:t>
      </w:r>
      <w:r w:rsidR="00E55C66" w:rsidRPr="00113730">
        <w:rPr>
          <w:rFonts w:ascii="Times New Roman" w:hAnsi="Times New Roman" w:cs="Times New Roman"/>
          <w:b/>
        </w:rPr>
        <w:t>trestního opatření</w:t>
      </w:r>
      <w:r w:rsidRPr="00113730">
        <w:rPr>
          <w:rFonts w:ascii="Times New Roman" w:hAnsi="Times New Roman" w:cs="Times New Roman"/>
          <w:b/>
        </w:rPr>
        <w:t xml:space="preserve"> mladistvému i tehdy, jestliže</w:t>
      </w:r>
      <w:r w:rsidRPr="00113730">
        <w:rPr>
          <w:rFonts w:ascii="Times New Roman" w:hAnsi="Times New Roman" w:cs="Times New Roman"/>
        </w:rPr>
        <w:t xml:space="preserve">: </w:t>
      </w:r>
    </w:p>
    <w:p w:rsidR="00137E0F" w:rsidRPr="00113730" w:rsidRDefault="00137E0F" w:rsidP="00B91D32">
      <w:pPr>
        <w:spacing w:line="312" w:lineRule="auto"/>
        <w:ind w:left="426" w:hanging="284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 xml:space="preserve">a) ml. spáchal provinění ve </w:t>
      </w:r>
      <w:r w:rsidRPr="00113730">
        <w:rPr>
          <w:rFonts w:ascii="Times New Roman" w:hAnsi="Times New Roman" w:cs="Times New Roman"/>
          <w:u w:val="single"/>
        </w:rPr>
        <w:t>stavu vyvolaném duš</w:t>
      </w:r>
      <w:r w:rsidR="00E55C66" w:rsidRPr="00113730">
        <w:rPr>
          <w:rFonts w:ascii="Times New Roman" w:hAnsi="Times New Roman" w:cs="Times New Roman"/>
          <w:u w:val="single"/>
        </w:rPr>
        <w:t>evní</w:t>
      </w:r>
      <w:r w:rsidRPr="00113730">
        <w:rPr>
          <w:rFonts w:ascii="Times New Roman" w:hAnsi="Times New Roman" w:cs="Times New Roman"/>
          <w:u w:val="single"/>
        </w:rPr>
        <w:t xml:space="preserve"> p</w:t>
      </w:r>
      <w:r w:rsidR="00E55C66" w:rsidRPr="00113730">
        <w:rPr>
          <w:rFonts w:ascii="Times New Roman" w:hAnsi="Times New Roman" w:cs="Times New Roman"/>
          <w:u w:val="single"/>
        </w:rPr>
        <w:t xml:space="preserve">oruchou a soud má za to, že zabezpečovací detence nebo ochranné </w:t>
      </w:r>
      <w:r w:rsidRPr="00113730">
        <w:rPr>
          <w:rFonts w:ascii="Times New Roman" w:hAnsi="Times New Roman" w:cs="Times New Roman"/>
          <w:u w:val="single"/>
        </w:rPr>
        <w:t>léčení, které zároveň ukládá, zajistí nápravu</w:t>
      </w:r>
      <w:r w:rsidRPr="00113730">
        <w:rPr>
          <w:rFonts w:ascii="Times New Roman" w:hAnsi="Times New Roman" w:cs="Times New Roman"/>
        </w:rPr>
        <w:t xml:space="preserve"> mladistvého lépe než TO, nebo</w:t>
      </w:r>
    </w:p>
    <w:p w:rsidR="00137E0F" w:rsidRPr="00113730" w:rsidRDefault="00137E0F" w:rsidP="00B91D32">
      <w:pPr>
        <w:spacing w:line="312" w:lineRule="auto"/>
        <w:ind w:left="426" w:hanging="284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 xml:space="preserve">b) </w:t>
      </w:r>
      <w:r w:rsidRPr="00113730">
        <w:rPr>
          <w:rFonts w:ascii="Times New Roman" w:hAnsi="Times New Roman" w:cs="Times New Roman"/>
          <w:u w:val="single"/>
        </w:rPr>
        <w:t>je vůči němu užito OO nebo VO a k dosažení účelu tohoto zákona není třeba uložit TO</w:t>
      </w:r>
      <w:r w:rsidRPr="00113730">
        <w:rPr>
          <w:rFonts w:ascii="Times New Roman" w:hAnsi="Times New Roman" w:cs="Times New Roman"/>
        </w:rPr>
        <w:t>.</w:t>
      </w:r>
    </w:p>
    <w:p w:rsidR="00137E0F" w:rsidRPr="00113730" w:rsidRDefault="00137E0F" w:rsidP="00B91D32">
      <w:pPr>
        <w:spacing w:line="312" w:lineRule="auto"/>
        <w:contextualSpacing/>
        <w:jc w:val="both"/>
        <w:rPr>
          <w:rFonts w:ascii="Times New Roman" w:hAnsi="Times New Roman" w:cs="Times New Roman"/>
        </w:rPr>
      </w:pPr>
    </w:p>
    <w:p w:rsidR="00137E0F" w:rsidRPr="00113730" w:rsidRDefault="00137E0F" w:rsidP="00B91D32">
      <w:pPr>
        <w:spacing w:line="312" w:lineRule="auto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>Upustí-li soud pro mládež od uložení trestního opatření, hledí se na ml., jako by nebyl odsouzen.</w:t>
      </w:r>
    </w:p>
    <w:p w:rsidR="00137E0F" w:rsidRPr="00113730" w:rsidRDefault="00137E0F" w:rsidP="00B91D32">
      <w:pPr>
        <w:spacing w:line="312" w:lineRule="auto"/>
        <w:contextualSpacing/>
        <w:jc w:val="both"/>
        <w:rPr>
          <w:rFonts w:ascii="Times New Roman" w:hAnsi="Times New Roman" w:cs="Times New Roman"/>
        </w:rPr>
      </w:pPr>
    </w:p>
    <w:p w:rsidR="00C45F10" w:rsidRPr="00113730" w:rsidRDefault="00C45F10" w:rsidP="00B91D32">
      <w:pPr>
        <w:spacing w:line="312" w:lineRule="auto"/>
        <w:contextualSpacing/>
        <w:jc w:val="both"/>
        <w:rPr>
          <w:rFonts w:ascii="Times New Roman" w:hAnsi="Times New Roman" w:cs="Times New Roman"/>
        </w:rPr>
      </w:pPr>
    </w:p>
    <w:p w:rsidR="00137E0F" w:rsidRPr="00113730" w:rsidRDefault="00137E0F" w:rsidP="00B91D32">
      <w:pPr>
        <w:spacing w:line="312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113730">
        <w:rPr>
          <w:rFonts w:ascii="Times New Roman" w:hAnsi="Times New Roman" w:cs="Times New Roman"/>
          <w:b/>
          <w:u w:val="single"/>
        </w:rPr>
        <w:t>Podmíněné upuštění od uložení trestního opatření:</w:t>
      </w:r>
    </w:p>
    <w:p w:rsidR="00137E0F" w:rsidRPr="00113730" w:rsidRDefault="00137E0F" w:rsidP="00B91D32">
      <w:pPr>
        <w:pStyle w:val="Odstavecseseznamem"/>
        <w:numPr>
          <w:ilvl w:val="0"/>
          <w:numId w:val="21"/>
        </w:numPr>
        <w:spacing w:line="312" w:lineRule="auto"/>
        <w:ind w:left="284" w:hanging="284"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>Považuje-li soud za potřebné po stanovenou dobu sledovat chování mladistvého.</w:t>
      </w:r>
    </w:p>
    <w:p w:rsidR="00137E0F" w:rsidRPr="00113730" w:rsidRDefault="00137E0F" w:rsidP="00B91D32">
      <w:pPr>
        <w:pStyle w:val="Odstavecseseznamem"/>
        <w:numPr>
          <w:ilvl w:val="0"/>
          <w:numId w:val="21"/>
        </w:numPr>
        <w:spacing w:line="312" w:lineRule="auto"/>
        <w:ind w:left="284" w:hanging="284"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 xml:space="preserve">soud stanoví </w:t>
      </w:r>
      <w:r w:rsidRPr="00113730">
        <w:rPr>
          <w:rFonts w:ascii="Times New Roman" w:hAnsi="Times New Roman" w:cs="Times New Roman"/>
          <w:u w:val="single"/>
        </w:rPr>
        <w:t>zkušební dobu až na 1 rok</w:t>
      </w:r>
      <w:r w:rsidRPr="00113730">
        <w:rPr>
          <w:rFonts w:ascii="Times New Roman" w:hAnsi="Times New Roman" w:cs="Times New Roman"/>
        </w:rPr>
        <w:t xml:space="preserve">. </w:t>
      </w:r>
    </w:p>
    <w:p w:rsidR="00137E0F" w:rsidRPr="00113730" w:rsidRDefault="00137E0F" w:rsidP="00B91D32">
      <w:pPr>
        <w:pStyle w:val="Odstavecseseznamem"/>
        <w:numPr>
          <w:ilvl w:val="0"/>
          <w:numId w:val="21"/>
        </w:numPr>
        <w:spacing w:line="312" w:lineRule="auto"/>
        <w:ind w:left="284" w:hanging="284"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 xml:space="preserve">Zároveň mladistvému </w:t>
      </w:r>
      <w:r w:rsidR="00E55C66" w:rsidRPr="00113730">
        <w:rPr>
          <w:rFonts w:ascii="Times New Roman" w:hAnsi="Times New Roman" w:cs="Times New Roman"/>
          <w:u w:val="single"/>
        </w:rPr>
        <w:t>může uložit ochranné nebo výchovné opatření</w:t>
      </w:r>
      <w:r w:rsidRPr="00113730">
        <w:rPr>
          <w:rFonts w:ascii="Times New Roman" w:hAnsi="Times New Roman" w:cs="Times New Roman"/>
        </w:rPr>
        <w:t xml:space="preserve"> směřující k tomu, aby vedl řádný život; zpravidla mu též uloží, aby podle svých sil nahradil škodu, kterou proviněním způsobil.</w:t>
      </w:r>
    </w:p>
    <w:p w:rsidR="00137E0F" w:rsidRPr="00113730" w:rsidRDefault="00137E0F" w:rsidP="00B91D32">
      <w:pPr>
        <w:pStyle w:val="Odstavecseseznamem"/>
        <w:numPr>
          <w:ilvl w:val="0"/>
          <w:numId w:val="21"/>
        </w:numPr>
        <w:spacing w:line="312" w:lineRule="auto"/>
        <w:ind w:left="284" w:hanging="284"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 xml:space="preserve">Soud může vzhledem k okolnostem případu a osobě mladistvého </w:t>
      </w:r>
      <w:r w:rsidR="00E55C66" w:rsidRPr="00113730">
        <w:rPr>
          <w:rFonts w:ascii="Times New Roman" w:hAnsi="Times New Roman" w:cs="Times New Roman"/>
          <w:b/>
        </w:rPr>
        <w:t>ponechat upuštění od uložení trestního opatření</w:t>
      </w:r>
      <w:r w:rsidRPr="00113730">
        <w:rPr>
          <w:rFonts w:ascii="Times New Roman" w:hAnsi="Times New Roman" w:cs="Times New Roman"/>
          <w:b/>
        </w:rPr>
        <w:t xml:space="preserve"> v platnosti</w:t>
      </w:r>
      <w:r w:rsidRPr="00113730">
        <w:rPr>
          <w:rFonts w:ascii="Times New Roman" w:hAnsi="Times New Roman" w:cs="Times New Roman"/>
        </w:rPr>
        <w:t xml:space="preserve"> i přesto, že mladistvý zavdal příčinu k uložení trestního opatření, a:</w:t>
      </w:r>
    </w:p>
    <w:p w:rsidR="00137E0F" w:rsidRPr="00113730" w:rsidRDefault="00137E0F" w:rsidP="00B91D32">
      <w:pPr>
        <w:spacing w:line="312" w:lineRule="auto"/>
        <w:ind w:left="567" w:hanging="284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 xml:space="preserve">a) stanovit nad </w:t>
      </w:r>
      <w:proofErr w:type="gramStart"/>
      <w:r w:rsidRPr="00113730">
        <w:rPr>
          <w:rFonts w:ascii="Times New Roman" w:hAnsi="Times New Roman" w:cs="Times New Roman"/>
        </w:rPr>
        <w:t>ml</w:t>
      </w:r>
      <w:r w:rsidR="00E55C66" w:rsidRPr="00113730">
        <w:rPr>
          <w:rFonts w:ascii="Times New Roman" w:hAnsi="Times New Roman" w:cs="Times New Roman"/>
        </w:rPr>
        <w:t>adistvým</w:t>
      </w:r>
      <w:proofErr w:type="gramEnd"/>
      <w:r w:rsidR="00E55C66" w:rsidRPr="00113730">
        <w:rPr>
          <w:rFonts w:ascii="Times New Roman" w:hAnsi="Times New Roman" w:cs="Times New Roman"/>
        </w:rPr>
        <w:t xml:space="preserve"> </w:t>
      </w:r>
      <w:r w:rsidRPr="00113730">
        <w:rPr>
          <w:rFonts w:ascii="Times New Roman" w:hAnsi="Times New Roman" w:cs="Times New Roman"/>
          <w:u w:val="single"/>
        </w:rPr>
        <w:t>dohled</w:t>
      </w:r>
      <w:r w:rsidRPr="00113730">
        <w:rPr>
          <w:rFonts w:ascii="Times New Roman" w:hAnsi="Times New Roman" w:cs="Times New Roman"/>
        </w:rPr>
        <w:t>, pokud nebyl již uložen,</w:t>
      </w:r>
    </w:p>
    <w:p w:rsidR="00137E0F" w:rsidRPr="00113730" w:rsidRDefault="00137E0F" w:rsidP="00B91D32">
      <w:pPr>
        <w:spacing w:line="312" w:lineRule="auto"/>
        <w:ind w:left="567" w:hanging="284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 xml:space="preserve">b) přiměřeně </w:t>
      </w:r>
      <w:r w:rsidRPr="00113730">
        <w:rPr>
          <w:rFonts w:ascii="Times New Roman" w:hAnsi="Times New Roman" w:cs="Times New Roman"/>
          <w:u w:val="single"/>
        </w:rPr>
        <w:t>prodloužit zkušební dobu, ne však o více než jeden rok</w:t>
      </w:r>
      <w:r w:rsidRPr="00113730">
        <w:rPr>
          <w:rFonts w:ascii="Times New Roman" w:hAnsi="Times New Roman" w:cs="Times New Roman"/>
        </w:rPr>
        <w:t>, nebo</w:t>
      </w:r>
    </w:p>
    <w:p w:rsidR="00137E0F" w:rsidRPr="00113730" w:rsidRDefault="00137E0F" w:rsidP="00B91D32">
      <w:pPr>
        <w:spacing w:line="312" w:lineRule="auto"/>
        <w:ind w:left="567" w:hanging="284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 xml:space="preserve">c) stanovit dosud neuložená </w:t>
      </w:r>
      <w:r w:rsidR="00E55C66" w:rsidRPr="00113730">
        <w:rPr>
          <w:rFonts w:ascii="Times New Roman" w:hAnsi="Times New Roman" w:cs="Times New Roman"/>
          <w:u w:val="single"/>
        </w:rPr>
        <w:t>výchovná opatření</w:t>
      </w:r>
      <w:r w:rsidRPr="00113730">
        <w:rPr>
          <w:rFonts w:ascii="Times New Roman" w:hAnsi="Times New Roman" w:cs="Times New Roman"/>
        </w:rPr>
        <w:t xml:space="preserve"> směřující k tomu, aby mladistvý vedl řádný život.</w:t>
      </w:r>
    </w:p>
    <w:p w:rsidR="00137E0F" w:rsidRPr="00113730" w:rsidRDefault="00137E0F" w:rsidP="00B91D32">
      <w:pPr>
        <w:pStyle w:val="Odstavecseseznamem"/>
        <w:numPr>
          <w:ilvl w:val="0"/>
          <w:numId w:val="22"/>
        </w:numPr>
        <w:spacing w:line="312" w:lineRule="auto"/>
        <w:ind w:left="284" w:hanging="284"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 xml:space="preserve">Jestliže mladistvý vedl ve </w:t>
      </w:r>
      <w:r w:rsidR="00E55C66" w:rsidRPr="00113730">
        <w:rPr>
          <w:rFonts w:ascii="Times New Roman" w:hAnsi="Times New Roman" w:cs="Times New Roman"/>
        </w:rPr>
        <w:t>zkušební době</w:t>
      </w:r>
      <w:r w:rsidRPr="00113730">
        <w:rPr>
          <w:rFonts w:ascii="Times New Roman" w:hAnsi="Times New Roman" w:cs="Times New Roman"/>
        </w:rPr>
        <w:t xml:space="preserve"> řádný život a vyhověl uloženým opatřením, </w:t>
      </w:r>
      <w:r w:rsidRPr="00113730">
        <w:rPr>
          <w:rFonts w:ascii="Times New Roman" w:hAnsi="Times New Roman" w:cs="Times New Roman"/>
          <w:u w:val="single"/>
        </w:rPr>
        <w:t xml:space="preserve">vysloví soud </w:t>
      </w:r>
      <w:r w:rsidRPr="00113730">
        <w:rPr>
          <w:rFonts w:ascii="Times New Roman" w:hAnsi="Times New Roman" w:cs="Times New Roman"/>
        </w:rPr>
        <w:t>(do roka, jinak fikce osvědčení – jakoby nebyl odsouzen)</w:t>
      </w:r>
      <w:r w:rsidR="00E55C66" w:rsidRPr="00113730">
        <w:rPr>
          <w:rFonts w:ascii="Times New Roman" w:hAnsi="Times New Roman" w:cs="Times New Roman"/>
          <w:u w:val="single"/>
        </w:rPr>
        <w:t xml:space="preserve">, </w:t>
      </w:r>
      <w:r w:rsidRPr="00113730">
        <w:rPr>
          <w:rFonts w:ascii="Times New Roman" w:hAnsi="Times New Roman" w:cs="Times New Roman"/>
          <w:u w:val="single"/>
        </w:rPr>
        <w:t xml:space="preserve">že se osvědčil; jinak rozhodne o uložení </w:t>
      </w:r>
      <w:r w:rsidR="00E55C66" w:rsidRPr="00113730">
        <w:rPr>
          <w:rFonts w:ascii="Times New Roman" w:hAnsi="Times New Roman" w:cs="Times New Roman"/>
          <w:u w:val="single"/>
        </w:rPr>
        <w:t>trestního opatření</w:t>
      </w:r>
      <w:r w:rsidRPr="00113730">
        <w:rPr>
          <w:rFonts w:ascii="Times New Roman" w:hAnsi="Times New Roman" w:cs="Times New Roman"/>
        </w:rPr>
        <w:t>, a to popřípadě již během zkušební doby.</w:t>
      </w:r>
    </w:p>
    <w:p w:rsidR="00137E0F" w:rsidRPr="00113730" w:rsidRDefault="00137E0F" w:rsidP="00B91D32">
      <w:pPr>
        <w:spacing w:line="312" w:lineRule="auto"/>
        <w:contextualSpacing/>
        <w:jc w:val="both"/>
        <w:rPr>
          <w:rFonts w:ascii="Times New Roman" w:hAnsi="Times New Roman" w:cs="Times New Roman"/>
        </w:rPr>
      </w:pPr>
    </w:p>
    <w:p w:rsidR="00C45F10" w:rsidRPr="00113730" w:rsidRDefault="00C45F10" w:rsidP="00B91D32">
      <w:pPr>
        <w:spacing w:line="312" w:lineRule="auto"/>
        <w:contextualSpacing/>
        <w:jc w:val="both"/>
        <w:rPr>
          <w:rFonts w:ascii="Times New Roman" w:hAnsi="Times New Roman" w:cs="Times New Roman"/>
        </w:rPr>
      </w:pPr>
    </w:p>
    <w:p w:rsidR="00B91D32" w:rsidRPr="00113730" w:rsidRDefault="00B91D32" w:rsidP="00B91D32">
      <w:pPr>
        <w:spacing w:line="312" w:lineRule="auto"/>
        <w:contextualSpacing/>
        <w:jc w:val="both"/>
        <w:rPr>
          <w:rFonts w:ascii="Times New Roman" w:hAnsi="Times New Roman" w:cs="Times New Roman"/>
        </w:rPr>
      </w:pPr>
    </w:p>
    <w:p w:rsidR="00E55C66" w:rsidRPr="00113730" w:rsidRDefault="00E55C66" w:rsidP="00B91D32">
      <w:pPr>
        <w:widowControl w:val="0"/>
        <w:spacing w:line="312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113730">
        <w:rPr>
          <w:rFonts w:ascii="Times New Roman" w:hAnsi="Times New Roman" w:cs="Times New Roman"/>
          <w:b/>
          <w:u w:val="single"/>
        </w:rPr>
        <w:t>Odlišnosti v oblasti trestání mladistvých / dospělých:</w:t>
      </w:r>
    </w:p>
    <w:p w:rsidR="00E55C66" w:rsidRPr="00113730" w:rsidRDefault="00E55C66" w:rsidP="00B91D32">
      <w:pPr>
        <w:pStyle w:val="Odstavecseseznamem"/>
        <w:widowControl w:val="0"/>
        <w:numPr>
          <w:ilvl w:val="0"/>
          <w:numId w:val="8"/>
        </w:numPr>
        <w:spacing w:line="312" w:lineRule="auto"/>
        <w:ind w:left="284" w:hanging="284"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  <w:b/>
        </w:rPr>
        <w:lastRenderedPageBreak/>
        <w:t>ukládání sankcí je podle obecné úpravy v TZ s odlišnostmi</w:t>
      </w:r>
      <w:r w:rsidRPr="00113730">
        <w:rPr>
          <w:rFonts w:ascii="Times New Roman" w:hAnsi="Times New Roman" w:cs="Times New Roman"/>
        </w:rPr>
        <w:t xml:space="preserve">, zejména maximální možná </w:t>
      </w:r>
      <w:r w:rsidRPr="00113730">
        <w:rPr>
          <w:rFonts w:ascii="Times New Roman" w:hAnsi="Times New Roman" w:cs="Times New Roman"/>
          <w:u w:val="single"/>
        </w:rPr>
        <w:t>subsidiarita trestních opatření</w:t>
      </w:r>
      <w:r w:rsidRPr="00113730">
        <w:rPr>
          <w:rFonts w:ascii="Times New Roman" w:hAnsi="Times New Roman" w:cs="Times New Roman"/>
        </w:rPr>
        <w:t xml:space="preserve">, zejména odnětí svobody (trestní opatření jsou ukládána až za situace, kdy nepostačuje výchovné opatření či jiný postup), </w:t>
      </w:r>
      <w:r w:rsidRPr="00113730">
        <w:rPr>
          <w:rFonts w:ascii="Times New Roman" w:hAnsi="Times New Roman" w:cs="Times New Roman"/>
          <w:u w:val="single"/>
        </w:rPr>
        <w:t>zvláštní polehčující okolnost</w:t>
      </w:r>
      <w:r w:rsidRPr="00113730">
        <w:rPr>
          <w:rFonts w:ascii="Times New Roman" w:hAnsi="Times New Roman" w:cs="Times New Roman"/>
        </w:rPr>
        <w:t>,</w:t>
      </w:r>
    </w:p>
    <w:p w:rsidR="00E55C66" w:rsidRPr="00113730" w:rsidRDefault="00E55C66" w:rsidP="00B91D32">
      <w:pPr>
        <w:pStyle w:val="Odstavecseseznamem"/>
        <w:widowControl w:val="0"/>
        <w:numPr>
          <w:ilvl w:val="0"/>
          <w:numId w:val="8"/>
        </w:numPr>
        <w:spacing w:line="312" w:lineRule="auto"/>
        <w:ind w:left="284" w:hanging="284"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  <w:b/>
        </w:rPr>
        <w:t xml:space="preserve">sazby sníženy na ½ </w:t>
      </w:r>
      <w:r w:rsidRPr="00113730">
        <w:rPr>
          <w:rFonts w:ascii="Times New Roman" w:hAnsi="Times New Roman" w:cs="Times New Roman"/>
        </w:rPr>
        <w:t xml:space="preserve">s omezením dolní hranice 1 rok a horní 5 let, výjimečný trest (trestní opatření) na 5-10 let, </w:t>
      </w:r>
      <w:r w:rsidRPr="00113730">
        <w:rPr>
          <w:rFonts w:ascii="Times New Roman" w:hAnsi="Times New Roman" w:cs="Times New Roman"/>
          <w:u w:val="single"/>
        </w:rPr>
        <w:t>nelze mimořádné zvýšení</w:t>
      </w:r>
      <w:r w:rsidRPr="00113730">
        <w:rPr>
          <w:rFonts w:ascii="Times New Roman" w:hAnsi="Times New Roman" w:cs="Times New Roman"/>
        </w:rPr>
        <w:t xml:space="preserve"> sazby jako u dospělých,</w:t>
      </w:r>
    </w:p>
    <w:p w:rsidR="00E55C66" w:rsidRPr="00113730" w:rsidRDefault="00E55C66" w:rsidP="00B91D32">
      <w:pPr>
        <w:numPr>
          <w:ilvl w:val="0"/>
          <w:numId w:val="9"/>
        </w:numPr>
        <w:tabs>
          <w:tab w:val="clear" w:pos="720"/>
        </w:tabs>
        <w:spacing w:line="312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  <w:b/>
        </w:rPr>
        <w:t>u trestních opatření lze uložit dohled</w:t>
      </w:r>
      <w:r w:rsidRPr="00113730">
        <w:rPr>
          <w:rFonts w:ascii="Times New Roman" w:hAnsi="Times New Roman" w:cs="Times New Roman"/>
        </w:rPr>
        <w:t xml:space="preserve"> (i u peněžitého trestu na rozdíl od dospělých),</w:t>
      </w:r>
    </w:p>
    <w:p w:rsidR="00E55C66" w:rsidRPr="00113730" w:rsidRDefault="00E55C66" w:rsidP="00B91D32">
      <w:pPr>
        <w:numPr>
          <w:ilvl w:val="0"/>
          <w:numId w:val="9"/>
        </w:numPr>
        <w:tabs>
          <w:tab w:val="clear" w:pos="720"/>
        </w:tabs>
        <w:spacing w:line="312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  <w:b/>
        </w:rPr>
        <w:t>podmíněný trest</w:t>
      </w:r>
      <w:r w:rsidRPr="00113730">
        <w:rPr>
          <w:rFonts w:ascii="Times New Roman" w:hAnsi="Times New Roman" w:cs="Times New Roman"/>
        </w:rPr>
        <w:t xml:space="preserve"> (s i bez dohledu) u mladistvých </w:t>
      </w:r>
      <w:r w:rsidRPr="00113730">
        <w:rPr>
          <w:rFonts w:ascii="Times New Roman" w:hAnsi="Times New Roman" w:cs="Times New Roman"/>
          <w:b/>
        </w:rPr>
        <w:t>zkušební doba 1-3 roky</w:t>
      </w:r>
      <w:r w:rsidRPr="00113730">
        <w:rPr>
          <w:rFonts w:ascii="Times New Roman" w:hAnsi="Times New Roman" w:cs="Times New Roman"/>
        </w:rPr>
        <w:t xml:space="preserve"> (u dospělých 1-5 let) – v odůvodněných případech lez jít pod 1 rok, lze kombinovat s výchovnými opatřeními,</w:t>
      </w:r>
    </w:p>
    <w:p w:rsidR="00E55C66" w:rsidRPr="00113730" w:rsidRDefault="00E55C66" w:rsidP="00B91D32">
      <w:pPr>
        <w:pStyle w:val="Odstavecseseznamem"/>
        <w:numPr>
          <w:ilvl w:val="0"/>
          <w:numId w:val="9"/>
        </w:numPr>
        <w:tabs>
          <w:tab w:val="clear" w:pos="720"/>
        </w:tabs>
        <w:spacing w:line="312" w:lineRule="auto"/>
        <w:ind w:left="284" w:hanging="284"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  <w:b/>
        </w:rPr>
        <w:t xml:space="preserve">OPP </w:t>
      </w:r>
      <w:r w:rsidRPr="00113730">
        <w:rPr>
          <w:rFonts w:ascii="Times New Roman" w:hAnsi="Times New Roman" w:cs="Times New Roman"/>
        </w:rPr>
        <w:t xml:space="preserve">výměra </w:t>
      </w:r>
      <w:r w:rsidRPr="00113730">
        <w:rPr>
          <w:rFonts w:ascii="Times New Roman" w:hAnsi="Times New Roman" w:cs="Times New Roman"/>
          <w:b/>
        </w:rPr>
        <w:t>50 – 150</w:t>
      </w:r>
      <w:r w:rsidRPr="00113730">
        <w:rPr>
          <w:rFonts w:ascii="Times New Roman" w:hAnsi="Times New Roman" w:cs="Times New Roman"/>
        </w:rPr>
        <w:t xml:space="preserve"> hodin (přeměna 1:1 jako u dospělých),</w:t>
      </w:r>
    </w:p>
    <w:p w:rsidR="00E55C66" w:rsidRPr="00113730" w:rsidRDefault="00E55C66" w:rsidP="00B91D32">
      <w:pPr>
        <w:pStyle w:val="Odstavecseseznamem"/>
        <w:numPr>
          <w:ilvl w:val="0"/>
          <w:numId w:val="9"/>
        </w:numPr>
        <w:tabs>
          <w:tab w:val="clear" w:pos="720"/>
        </w:tabs>
        <w:spacing w:line="312" w:lineRule="auto"/>
        <w:ind w:left="284" w:hanging="284"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  <w:b/>
        </w:rPr>
        <w:t>peněžité opatření</w:t>
      </w:r>
      <w:r w:rsidRPr="00113730">
        <w:rPr>
          <w:rFonts w:ascii="Times New Roman" w:hAnsi="Times New Roman" w:cs="Times New Roman"/>
        </w:rPr>
        <w:t xml:space="preserve"> - odlišné sazby než u dospělých, </w:t>
      </w:r>
    </w:p>
    <w:p w:rsidR="00E55C66" w:rsidRPr="00113730" w:rsidRDefault="00E55C66" w:rsidP="00B91D32">
      <w:pPr>
        <w:pStyle w:val="Odstavecseseznamem"/>
        <w:numPr>
          <w:ilvl w:val="0"/>
          <w:numId w:val="14"/>
        </w:numPr>
        <w:tabs>
          <w:tab w:val="clear" w:pos="720"/>
        </w:tabs>
        <w:spacing w:line="312" w:lineRule="auto"/>
        <w:ind w:left="284" w:hanging="284"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  <w:b/>
        </w:rPr>
        <w:t>trest zákazu činnosti</w:t>
      </w:r>
      <w:r w:rsidRPr="00113730">
        <w:rPr>
          <w:rFonts w:ascii="Times New Roman" w:hAnsi="Times New Roman" w:cs="Times New Roman"/>
        </w:rPr>
        <w:t xml:space="preserve"> – 1- 5 let (u dospělého 1-10let),</w:t>
      </w:r>
    </w:p>
    <w:p w:rsidR="00E55C66" w:rsidRPr="00113730" w:rsidRDefault="00E55C66" w:rsidP="00B91D32">
      <w:pPr>
        <w:pStyle w:val="Odstavecseseznamem"/>
        <w:numPr>
          <w:ilvl w:val="0"/>
          <w:numId w:val="14"/>
        </w:numPr>
        <w:tabs>
          <w:tab w:val="clear" w:pos="720"/>
        </w:tabs>
        <w:spacing w:line="312" w:lineRule="auto"/>
        <w:ind w:left="284" w:hanging="284"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  <w:u w:val="single"/>
        </w:rPr>
        <w:t>některé tresty nelze uložit mladistvému</w:t>
      </w:r>
      <w:r w:rsidRPr="00113730">
        <w:rPr>
          <w:rFonts w:ascii="Times New Roman" w:hAnsi="Times New Roman" w:cs="Times New Roman"/>
        </w:rPr>
        <w:t>,</w:t>
      </w:r>
    </w:p>
    <w:p w:rsidR="00E55C66" w:rsidRPr="00113730" w:rsidRDefault="00E55C66" w:rsidP="00B91D32">
      <w:pPr>
        <w:pStyle w:val="Odstavecseseznamem"/>
        <w:numPr>
          <w:ilvl w:val="0"/>
          <w:numId w:val="14"/>
        </w:numPr>
        <w:tabs>
          <w:tab w:val="clear" w:pos="720"/>
        </w:tabs>
        <w:spacing w:line="312" w:lineRule="auto"/>
        <w:ind w:left="284" w:hanging="284"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  <w:b/>
        </w:rPr>
        <w:t>trest vyhoštění</w:t>
      </w:r>
      <w:r w:rsidRPr="00113730">
        <w:rPr>
          <w:rFonts w:ascii="Times New Roman" w:hAnsi="Times New Roman" w:cs="Times New Roman"/>
        </w:rPr>
        <w:t xml:space="preserve">  - 1-5 let (u dospělého 1-10 let nebo na dobu neurčitou),</w:t>
      </w:r>
    </w:p>
    <w:p w:rsidR="00E55C66" w:rsidRPr="00113730" w:rsidRDefault="00E55C66" w:rsidP="00B91D32">
      <w:pPr>
        <w:pStyle w:val="Odstavecseseznamem"/>
        <w:numPr>
          <w:ilvl w:val="0"/>
          <w:numId w:val="14"/>
        </w:numPr>
        <w:tabs>
          <w:tab w:val="clear" w:pos="720"/>
        </w:tabs>
        <w:spacing w:line="312" w:lineRule="auto"/>
        <w:ind w:left="284" w:hanging="284"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  <w:b/>
        </w:rPr>
        <w:t>domácí vězení až na 2 roky</w:t>
      </w:r>
      <w:r w:rsidRPr="00113730">
        <w:rPr>
          <w:rFonts w:ascii="Times New Roman" w:hAnsi="Times New Roman" w:cs="Times New Roman"/>
        </w:rPr>
        <w:t xml:space="preserve"> (stejně jako u dospělých),</w:t>
      </w:r>
    </w:p>
    <w:p w:rsidR="00E55C66" w:rsidRPr="00113730" w:rsidRDefault="00E55C66" w:rsidP="00B91D32">
      <w:pPr>
        <w:pStyle w:val="Odstavecseseznamem"/>
        <w:numPr>
          <w:ilvl w:val="0"/>
          <w:numId w:val="14"/>
        </w:numPr>
        <w:tabs>
          <w:tab w:val="clear" w:pos="720"/>
        </w:tabs>
        <w:spacing w:line="312" w:lineRule="auto"/>
        <w:ind w:left="284" w:hanging="284"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  <w:b/>
        </w:rPr>
        <w:t>trest zákazu vstupu až na 5 let</w:t>
      </w:r>
      <w:r w:rsidRPr="00113730">
        <w:rPr>
          <w:rFonts w:ascii="Times New Roman" w:hAnsi="Times New Roman" w:cs="Times New Roman"/>
        </w:rPr>
        <w:t xml:space="preserve"> (u dospělých až na 10let),   </w:t>
      </w:r>
    </w:p>
    <w:p w:rsidR="00E55C66" w:rsidRPr="00113730" w:rsidRDefault="00E55C66" w:rsidP="00B91D32">
      <w:pPr>
        <w:numPr>
          <w:ilvl w:val="0"/>
          <w:numId w:val="14"/>
        </w:numPr>
        <w:tabs>
          <w:tab w:val="clear" w:pos="720"/>
        </w:tabs>
        <w:spacing w:line="312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  <w:b/>
          <w:iCs/>
          <w:color w:val="000000"/>
        </w:rPr>
        <w:t>odnětí svobody nepodmíněné</w:t>
      </w:r>
      <w:r w:rsidRPr="00113730">
        <w:rPr>
          <w:rFonts w:ascii="Times New Roman" w:hAnsi="Times New Roman" w:cs="Times New Roman"/>
          <w:color w:val="000000"/>
        </w:rPr>
        <w:t xml:space="preserve"> – vykonává se </w:t>
      </w:r>
      <w:r w:rsidRPr="00113730">
        <w:rPr>
          <w:rFonts w:ascii="Times New Roman" w:hAnsi="Times New Roman" w:cs="Times New Roman"/>
          <w:color w:val="000000"/>
          <w:u w:val="single"/>
        </w:rPr>
        <w:t>odděleně od dospělých odsouzených</w:t>
      </w:r>
      <w:r w:rsidRPr="00113730">
        <w:rPr>
          <w:rFonts w:ascii="Times New Roman" w:hAnsi="Times New Roman" w:cs="Times New Roman"/>
          <w:color w:val="000000"/>
        </w:rPr>
        <w:t>,</w:t>
      </w:r>
    </w:p>
    <w:p w:rsidR="00E55C66" w:rsidRPr="00113730" w:rsidRDefault="00E55C66" w:rsidP="00B91D32">
      <w:pPr>
        <w:pStyle w:val="Nzev"/>
        <w:spacing w:line="312" w:lineRule="auto"/>
        <w:contextualSpacing/>
        <w:jc w:val="both"/>
        <w:rPr>
          <w:bCs w:val="0"/>
          <w:sz w:val="22"/>
          <w:szCs w:val="22"/>
        </w:rPr>
      </w:pPr>
    </w:p>
    <w:p w:rsidR="00137E0F" w:rsidRPr="00113730" w:rsidRDefault="00137E0F" w:rsidP="00B91D32">
      <w:pPr>
        <w:spacing w:line="312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 w:rsidRPr="00113730">
        <w:rPr>
          <w:rFonts w:ascii="Times New Roman" w:hAnsi="Times New Roman" w:cs="Times New Roman"/>
          <w:b/>
          <w:bCs/>
          <w:u w:val="single"/>
        </w:rPr>
        <w:t>Procesní odlišnosti:</w:t>
      </w:r>
    </w:p>
    <w:p w:rsidR="00137E0F" w:rsidRPr="00113730" w:rsidRDefault="00137E0F" w:rsidP="00B91D32">
      <w:pPr>
        <w:numPr>
          <w:ilvl w:val="0"/>
          <w:numId w:val="10"/>
        </w:numPr>
        <w:tabs>
          <w:tab w:val="clear" w:pos="720"/>
        </w:tabs>
        <w:spacing w:line="312" w:lineRule="auto"/>
        <w:ind w:left="142" w:hanging="142"/>
        <w:contextualSpacing/>
        <w:jc w:val="both"/>
        <w:rPr>
          <w:rFonts w:ascii="Times New Roman" w:hAnsi="Times New Roman" w:cs="Times New Roman"/>
          <w:b/>
          <w:bCs/>
        </w:rPr>
      </w:pPr>
      <w:r w:rsidRPr="00113730">
        <w:rPr>
          <w:rFonts w:ascii="Times New Roman" w:hAnsi="Times New Roman" w:cs="Times New Roman"/>
          <w:bCs/>
        </w:rPr>
        <w:t>provinění ml</w:t>
      </w:r>
      <w:r w:rsidR="00E55C66" w:rsidRPr="00113730">
        <w:rPr>
          <w:rFonts w:ascii="Times New Roman" w:hAnsi="Times New Roman" w:cs="Times New Roman"/>
          <w:bCs/>
        </w:rPr>
        <w:t>adi</w:t>
      </w:r>
      <w:r w:rsidR="00B91D32" w:rsidRPr="00113730">
        <w:rPr>
          <w:rFonts w:ascii="Times New Roman" w:hAnsi="Times New Roman" w:cs="Times New Roman"/>
          <w:bCs/>
        </w:rPr>
        <w:t>s</w:t>
      </w:r>
      <w:r w:rsidR="00E55C66" w:rsidRPr="00113730">
        <w:rPr>
          <w:rFonts w:ascii="Times New Roman" w:hAnsi="Times New Roman" w:cs="Times New Roman"/>
          <w:bCs/>
        </w:rPr>
        <w:t>tvého</w:t>
      </w:r>
      <w:r w:rsidRPr="00113730">
        <w:rPr>
          <w:rFonts w:ascii="Times New Roman" w:hAnsi="Times New Roman" w:cs="Times New Roman"/>
          <w:bCs/>
        </w:rPr>
        <w:t xml:space="preserve"> projednávají</w:t>
      </w:r>
      <w:r w:rsidRPr="00113730">
        <w:rPr>
          <w:rFonts w:ascii="Times New Roman" w:hAnsi="Times New Roman" w:cs="Times New Roman"/>
          <w:b/>
          <w:bCs/>
        </w:rPr>
        <w:t xml:space="preserve"> specializované senáty </w:t>
      </w:r>
      <w:r w:rsidR="00E55C66" w:rsidRPr="00113730">
        <w:rPr>
          <w:rFonts w:ascii="Times New Roman" w:hAnsi="Times New Roman" w:cs="Times New Roman"/>
          <w:bCs/>
        </w:rPr>
        <w:t>(</w:t>
      </w:r>
      <w:r w:rsidRPr="00113730">
        <w:rPr>
          <w:rFonts w:ascii="Times New Roman" w:hAnsi="Times New Roman" w:cs="Times New Roman"/>
          <w:bCs/>
        </w:rPr>
        <w:t xml:space="preserve">soud pro mládež), </w:t>
      </w:r>
    </w:p>
    <w:p w:rsidR="00137E0F" w:rsidRPr="00113730" w:rsidRDefault="00B91D32" w:rsidP="00B91D32">
      <w:pPr>
        <w:numPr>
          <w:ilvl w:val="0"/>
          <w:numId w:val="10"/>
        </w:numPr>
        <w:tabs>
          <w:tab w:val="clear" w:pos="720"/>
        </w:tabs>
        <w:spacing w:line="312" w:lineRule="auto"/>
        <w:ind w:left="142" w:hanging="142"/>
        <w:contextualSpacing/>
        <w:jc w:val="both"/>
        <w:rPr>
          <w:rFonts w:ascii="Times New Roman" w:hAnsi="Times New Roman" w:cs="Times New Roman"/>
          <w:b/>
          <w:bCs/>
        </w:rPr>
      </w:pPr>
      <w:r w:rsidRPr="00113730">
        <w:rPr>
          <w:rFonts w:ascii="Times New Roman" w:hAnsi="Times New Roman" w:cs="Times New Roman"/>
          <w:b/>
          <w:bCs/>
        </w:rPr>
        <w:t>podmínky trestní</w:t>
      </w:r>
      <w:r w:rsidR="00137E0F" w:rsidRPr="00113730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137E0F" w:rsidRPr="00113730">
        <w:rPr>
          <w:rFonts w:ascii="Times New Roman" w:hAnsi="Times New Roman" w:cs="Times New Roman"/>
          <w:b/>
          <w:bCs/>
        </w:rPr>
        <w:t>odpovědnosti:</w:t>
      </w:r>
      <w:r w:rsidR="00137E0F" w:rsidRPr="00113730">
        <w:rPr>
          <w:rFonts w:ascii="Times New Roman" w:hAnsi="Times New Roman" w:cs="Times New Roman"/>
          <w:bCs/>
        </w:rPr>
        <w:t xml:space="preserve">  </w:t>
      </w:r>
      <w:r w:rsidR="00137E0F" w:rsidRPr="00113730">
        <w:rPr>
          <w:rFonts w:ascii="Times New Roman" w:hAnsi="Times New Roman" w:cs="Times New Roman"/>
          <w:bCs/>
          <w:u w:val="single"/>
        </w:rPr>
        <w:t>věk</w:t>
      </w:r>
      <w:proofErr w:type="gramEnd"/>
      <w:r w:rsidR="00137E0F" w:rsidRPr="00113730">
        <w:rPr>
          <w:rFonts w:ascii="Times New Roman" w:hAnsi="Times New Roman" w:cs="Times New Roman"/>
          <w:bCs/>
          <w:u w:val="single"/>
        </w:rPr>
        <w:t>, příčetnost + rozumová a mravní vyspělost</w:t>
      </w:r>
      <w:r w:rsidR="00137E0F" w:rsidRPr="00113730">
        <w:rPr>
          <w:rFonts w:ascii="Times New Roman" w:hAnsi="Times New Roman" w:cs="Times New Roman"/>
          <w:bCs/>
        </w:rPr>
        <w:t>.</w:t>
      </w:r>
    </w:p>
    <w:p w:rsidR="00137E0F" w:rsidRPr="00113730" w:rsidRDefault="00137E0F" w:rsidP="00B91D32">
      <w:pPr>
        <w:numPr>
          <w:ilvl w:val="0"/>
          <w:numId w:val="10"/>
        </w:numPr>
        <w:tabs>
          <w:tab w:val="clear" w:pos="720"/>
        </w:tabs>
        <w:spacing w:line="312" w:lineRule="auto"/>
        <w:ind w:left="142" w:hanging="142"/>
        <w:contextualSpacing/>
        <w:jc w:val="both"/>
        <w:rPr>
          <w:rFonts w:ascii="Times New Roman" w:hAnsi="Times New Roman" w:cs="Times New Roman"/>
          <w:b/>
          <w:bCs/>
        </w:rPr>
      </w:pPr>
      <w:r w:rsidRPr="00113730">
        <w:rPr>
          <w:rFonts w:ascii="Times New Roman" w:hAnsi="Times New Roman" w:cs="Times New Roman"/>
          <w:b/>
          <w:bCs/>
        </w:rPr>
        <w:t>účinná lítost</w:t>
      </w:r>
      <w:r w:rsidRPr="00113730">
        <w:rPr>
          <w:rFonts w:ascii="Times New Roman" w:hAnsi="Times New Roman" w:cs="Times New Roman"/>
          <w:bCs/>
        </w:rPr>
        <w:t xml:space="preserve"> – rozdílná úprava</w:t>
      </w:r>
    </w:p>
    <w:p w:rsidR="00137E0F" w:rsidRPr="00113730" w:rsidRDefault="00137E0F" w:rsidP="00B91D32">
      <w:pPr>
        <w:numPr>
          <w:ilvl w:val="0"/>
          <w:numId w:val="10"/>
        </w:numPr>
        <w:tabs>
          <w:tab w:val="clear" w:pos="720"/>
        </w:tabs>
        <w:spacing w:line="312" w:lineRule="auto"/>
        <w:ind w:left="142" w:hanging="142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 xml:space="preserve">místní příslušnost – </w:t>
      </w:r>
      <w:r w:rsidRPr="00113730">
        <w:rPr>
          <w:rFonts w:ascii="Times New Roman" w:hAnsi="Times New Roman" w:cs="Times New Roman"/>
          <w:b/>
          <w:bCs/>
        </w:rPr>
        <w:t>u ml. je věc projednávána v místě jeho bydliště</w:t>
      </w:r>
      <w:r w:rsidRPr="00113730">
        <w:rPr>
          <w:rFonts w:ascii="Times New Roman" w:hAnsi="Times New Roman" w:cs="Times New Roman"/>
        </w:rPr>
        <w:t>, u dospělých v místě spáchání</w:t>
      </w:r>
    </w:p>
    <w:p w:rsidR="00137E0F" w:rsidRPr="00113730" w:rsidRDefault="00137E0F" w:rsidP="00B91D32">
      <w:pPr>
        <w:numPr>
          <w:ilvl w:val="0"/>
          <w:numId w:val="10"/>
        </w:numPr>
        <w:tabs>
          <w:tab w:val="clear" w:pos="720"/>
        </w:tabs>
        <w:spacing w:line="312" w:lineRule="auto"/>
        <w:ind w:left="142" w:hanging="142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  <w:b/>
        </w:rPr>
        <w:t>uplatňování zásady veřejnosti</w:t>
      </w:r>
      <w:r w:rsidRPr="00113730">
        <w:rPr>
          <w:rFonts w:ascii="Times New Roman" w:hAnsi="Times New Roman" w:cs="Times New Roman"/>
        </w:rPr>
        <w:t xml:space="preserve"> – ostatní zásady zůstávají stejné</w:t>
      </w:r>
    </w:p>
    <w:p w:rsidR="00137E0F" w:rsidRPr="00113730" w:rsidRDefault="00137E0F" w:rsidP="00B91D32">
      <w:pPr>
        <w:numPr>
          <w:ilvl w:val="0"/>
          <w:numId w:val="11"/>
        </w:numPr>
        <w:tabs>
          <w:tab w:val="clear" w:pos="720"/>
        </w:tabs>
        <w:spacing w:line="312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 xml:space="preserve">dospělí – řízení veřejné, pokud soud nerozhodne jinak </w:t>
      </w:r>
    </w:p>
    <w:p w:rsidR="00137E0F" w:rsidRPr="00113730" w:rsidRDefault="00B91D32" w:rsidP="00B91D32">
      <w:pPr>
        <w:numPr>
          <w:ilvl w:val="0"/>
          <w:numId w:val="11"/>
        </w:numPr>
        <w:tabs>
          <w:tab w:val="clear" w:pos="720"/>
        </w:tabs>
        <w:spacing w:line="312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>mladistvý</w:t>
      </w:r>
      <w:r w:rsidR="00137E0F" w:rsidRPr="00113730">
        <w:rPr>
          <w:rFonts w:ascii="Times New Roman" w:hAnsi="Times New Roman" w:cs="Times New Roman"/>
        </w:rPr>
        <w:t xml:space="preserve"> – řízení neveřejné (přítomen </w:t>
      </w:r>
      <w:r w:rsidRPr="00113730">
        <w:rPr>
          <w:rFonts w:ascii="Times New Roman" w:hAnsi="Times New Roman" w:cs="Times New Roman"/>
        </w:rPr>
        <w:t xml:space="preserve">je </w:t>
      </w:r>
      <w:r w:rsidR="00137E0F" w:rsidRPr="00113730">
        <w:rPr>
          <w:rFonts w:ascii="Times New Roman" w:hAnsi="Times New Roman" w:cs="Times New Roman"/>
        </w:rPr>
        <w:t>advokát, OSPOD, PMS, příp. dva důvěrníci); soud může na návrh ml</w:t>
      </w:r>
      <w:r w:rsidR="00E55C66" w:rsidRPr="00113730">
        <w:rPr>
          <w:rFonts w:ascii="Times New Roman" w:hAnsi="Times New Roman" w:cs="Times New Roman"/>
        </w:rPr>
        <w:t>adistvého</w:t>
      </w:r>
      <w:r w:rsidR="00137E0F" w:rsidRPr="00113730">
        <w:rPr>
          <w:rFonts w:ascii="Times New Roman" w:hAnsi="Times New Roman" w:cs="Times New Roman"/>
        </w:rPr>
        <w:t xml:space="preserve"> rozhodnout o </w:t>
      </w:r>
      <w:r w:rsidR="00E55C66" w:rsidRPr="00113730">
        <w:rPr>
          <w:rFonts w:ascii="Times New Roman" w:hAnsi="Times New Roman" w:cs="Times New Roman"/>
        </w:rPr>
        <w:t xml:space="preserve">přítomnosti </w:t>
      </w:r>
      <w:r w:rsidR="00137E0F" w:rsidRPr="00113730">
        <w:rPr>
          <w:rFonts w:ascii="Times New Roman" w:hAnsi="Times New Roman" w:cs="Times New Roman"/>
        </w:rPr>
        <w:t>veřejnosti</w:t>
      </w:r>
      <w:r w:rsidR="00E55C66" w:rsidRPr="00113730">
        <w:rPr>
          <w:rFonts w:ascii="Times New Roman" w:hAnsi="Times New Roman" w:cs="Times New Roman"/>
        </w:rPr>
        <w:t>,</w:t>
      </w:r>
      <w:r w:rsidRPr="00113730">
        <w:rPr>
          <w:rFonts w:ascii="Times New Roman" w:hAnsi="Times New Roman" w:cs="Times New Roman"/>
        </w:rPr>
        <w:t xml:space="preserve"> r</w:t>
      </w:r>
      <w:r w:rsidR="00137E0F" w:rsidRPr="00113730">
        <w:rPr>
          <w:rFonts w:ascii="Times New Roman" w:hAnsi="Times New Roman" w:cs="Times New Roman"/>
        </w:rPr>
        <w:t>ozsudek se vyhlašuje veřejně,</w:t>
      </w:r>
    </w:p>
    <w:p w:rsidR="00137E0F" w:rsidRPr="00113730" w:rsidRDefault="00E55C66" w:rsidP="00B91D32">
      <w:pPr>
        <w:numPr>
          <w:ilvl w:val="0"/>
          <w:numId w:val="10"/>
        </w:numPr>
        <w:tabs>
          <w:tab w:val="clear" w:pos="720"/>
        </w:tabs>
        <w:spacing w:line="312" w:lineRule="auto"/>
        <w:ind w:left="142" w:hanging="142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  <w:b/>
        </w:rPr>
        <w:t>mladistvý</w:t>
      </w:r>
      <w:r w:rsidR="00137E0F" w:rsidRPr="00113730">
        <w:rPr>
          <w:rFonts w:ascii="Times New Roman" w:hAnsi="Times New Roman" w:cs="Times New Roman"/>
          <w:b/>
        </w:rPr>
        <w:t xml:space="preserve"> musí mít obhájce od samého počátku, tj. od okamžiku, kdy jsou zahájeny úkony trestního řízení – už před ZTS</w:t>
      </w:r>
      <w:r w:rsidR="00137E0F" w:rsidRPr="00113730">
        <w:rPr>
          <w:rFonts w:ascii="Times New Roman" w:hAnsi="Times New Roman" w:cs="Times New Roman"/>
        </w:rPr>
        <w:t>,</w:t>
      </w:r>
    </w:p>
    <w:p w:rsidR="00137E0F" w:rsidRPr="00113730" w:rsidRDefault="00137E0F" w:rsidP="00B91D32">
      <w:pPr>
        <w:numPr>
          <w:ilvl w:val="0"/>
          <w:numId w:val="12"/>
        </w:numPr>
        <w:spacing w:line="312" w:lineRule="auto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>pokud si advokáta ml. nezvolí, je mu ustanoven soudem, mohou ho volit rodiče a příbuzní v pokolení přímém (sourozenec, prarodič, manžel, druh)</w:t>
      </w:r>
    </w:p>
    <w:p w:rsidR="00137E0F" w:rsidRPr="00113730" w:rsidRDefault="00137E0F" w:rsidP="00B91D32">
      <w:pPr>
        <w:numPr>
          <w:ilvl w:val="0"/>
          <w:numId w:val="12"/>
        </w:numPr>
        <w:spacing w:line="312" w:lineRule="auto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>pokud je projednávána skupina a pachatelé se usvědčují navzájem, nemohou mít 1 advokáta</w:t>
      </w:r>
    </w:p>
    <w:p w:rsidR="00137E0F" w:rsidRPr="00113730" w:rsidRDefault="00137E0F" w:rsidP="00B91D32">
      <w:pPr>
        <w:numPr>
          <w:ilvl w:val="0"/>
          <w:numId w:val="12"/>
        </w:numPr>
        <w:spacing w:line="312" w:lineRule="auto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>specializovaní advokáti pro ml. nejsou</w:t>
      </w:r>
    </w:p>
    <w:p w:rsidR="00137E0F" w:rsidRPr="00113730" w:rsidRDefault="00137E0F" w:rsidP="00B91D32">
      <w:pPr>
        <w:numPr>
          <w:ilvl w:val="0"/>
          <w:numId w:val="10"/>
        </w:numPr>
        <w:tabs>
          <w:tab w:val="clear" w:pos="720"/>
        </w:tabs>
        <w:spacing w:line="312" w:lineRule="auto"/>
        <w:ind w:left="142" w:hanging="142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  <w:b/>
        </w:rPr>
        <w:t xml:space="preserve">zákonný zástupce </w:t>
      </w:r>
      <w:r w:rsidRPr="00113730">
        <w:rPr>
          <w:rFonts w:ascii="Times New Roman" w:hAnsi="Times New Roman" w:cs="Times New Roman"/>
        </w:rPr>
        <w:t>– je vyrozumíván o všem</w:t>
      </w:r>
      <w:r w:rsidR="00E55C66" w:rsidRPr="00113730">
        <w:rPr>
          <w:rFonts w:ascii="Times New Roman" w:hAnsi="Times New Roman" w:cs="Times New Roman"/>
        </w:rPr>
        <w:t xml:space="preserve"> (o vzetí do vazby, nařízení hlavního</w:t>
      </w:r>
      <w:r w:rsidRPr="00113730">
        <w:rPr>
          <w:rFonts w:ascii="Times New Roman" w:hAnsi="Times New Roman" w:cs="Times New Roman"/>
        </w:rPr>
        <w:t xml:space="preserve"> líčení, rozhodnutí)</w:t>
      </w:r>
      <w:r w:rsidR="00E55C66" w:rsidRPr="00113730">
        <w:rPr>
          <w:rFonts w:ascii="Times New Roman" w:hAnsi="Times New Roman" w:cs="Times New Roman"/>
        </w:rPr>
        <w:t>.</w:t>
      </w:r>
    </w:p>
    <w:p w:rsidR="00137E0F" w:rsidRPr="00113730" w:rsidRDefault="00137E0F" w:rsidP="00B91D32">
      <w:pPr>
        <w:numPr>
          <w:ilvl w:val="0"/>
          <w:numId w:val="10"/>
        </w:numPr>
        <w:tabs>
          <w:tab w:val="clear" w:pos="720"/>
        </w:tabs>
        <w:spacing w:line="312" w:lineRule="auto"/>
        <w:ind w:left="142" w:hanging="142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113730">
        <w:rPr>
          <w:rFonts w:ascii="Times New Roman" w:hAnsi="Times New Roman" w:cs="Times New Roman"/>
          <w:b/>
        </w:rPr>
        <w:t xml:space="preserve">dokazování </w:t>
      </w:r>
      <w:r w:rsidRPr="00113730">
        <w:rPr>
          <w:rFonts w:ascii="Times New Roman" w:hAnsi="Times New Roman" w:cs="Times New Roman"/>
        </w:rPr>
        <w:t>– při zkoumání duševního stavu nutno přizvat dva znalce z oboru dětské psychologie nebo psychiatrie, u dospělého stačí jeden,</w:t>
      </w:r>
    </w:p>
    <w:p w:rsidR="00137E0F" w:rsidRPr="00113730" w:rsidRDefault="00137E0F" w:rsidP="00B91D32">
      <w:pPr>
        <w:numPr>
          <w:ilvl w:val="0"/>
          <w:numId w:val="10"/>
        </w:numPr>
        <w:tabs>
          <w:tab w:val="clear" w:pos="720"/>
        </w:tabs>
        <w:spacing w:line="312" w:lineRule="auto"/>
        <w:ind w:left="142" w:hanging="142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113730">
        <w:rPr>
          <w:rFonts w:ascii="Times New Roman" w:hAnsi="Times New Roman" w:cs="Times New Roman"/>
          <w:b/>
        </w:rPr>
        <w:t>odklony</w:t>
      </w:r>
      <w:r w:rsidRPr="00113730">
        <w:rPr>
          <w:rFonts w:ascii="Times New Roman" w:hAnsi="Times New Roman" w:cs="Times New Roman"/>
        </w:rPr>
        <w:t xml:space="preserve"> – </w:t>
      </w:r>
      <w:r w:rsidR="00E55C66" w:rsidRPr="00113730">
        <w:rPr>
          <w:rFonts w:ascii="Times New Roman" w:hAnsi="Times New Roman" w:cs="Times New Roman"/>
        </w:rPr>
        <w:t>podmíněné zastavení trestního stíhání,</w:t>
      </w:r>
      <w:r w:rsidRPr="00113730">
        <w:rPr>
          <w:rFonts w:ascii="Times New Roman" w:hAnsi="Times New Roman" w:cs="Times New Roman"/>
        </w:rPr>
        <w:t xml:space="preserve"> narovnání řeší obecná úprava, odstoupení od </w:t>
      </w:r>
      <w:r w:rsidR="00E55C66" w:rsidRPr="00113730">
        <w:rPr>
          <w:rFonts w:ascii="Times New Roman" w:hAnsi="Times New Roman" w:cs="Times New Roman"/>
        </w:rPr>
        <w:t xml:space="preserve">trestního stíhání </w:t>
      </w:r>
      <w:r w:rsidRPr="00113730">
        <w:rPr>
          <w:rFonts w:ascii="Times New Roman" w:hAnsi="Times New Roman" w:cs="Times New Roman"/>
          <w:bCs/>
        </w:rPr>
        <w:t>(</w:t>
      </w:r>
      <w:r w:rsidR="00E55C66" w:rsidRPr="00113730">
        <w:rPr>
          <w:rFonts w:ascii="Times New Roman" w:hAnsi="Times New Roman" w:cs="Times New Roman"/>
          <w:bCs/>
        </w:rPr>
        <w:t>odstoupení není u dospělých</w:t>
      </w:r>
      <w:r w:rsidRPr="00113730">
        <w:rPr>
          <w:rFonts w:ascii="Times New Roman" w:hAnsi="Times New Roman" w:cs="Times New Roman"/>
          <w:bCs/>
        </w:rPr>
        <w:t>).</w:t>
      </w:r>
    </w:p>
    <w:p w:rsidR="00137E0F" w:rsidRPr="00113730" w:rsidRDefault="00E55C66" w:rsidP="00B91D32">
      <w:pPr>
        <w:numPr>
          <w:ilvl w:val="0"/>
          <w:numId w:val="10"/>
        </w:numPr>
        <w:tabs>
          <w:tab w:val="clear" w:pos="720"/>
        </w:tabs>
        <w:spacing w:line="312" w:lineRule="auto"/>
        <w:ind w:left="142" w:hanging="142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113730">
        <w:rPr>
          <w:rFonts w:ascii="Times New Roman" w:hAnsi="Times New Roman" w:cs="Times New Roman"/>
          <w:b/>
        </w:rPr>
        <w:t>nelze vydávat trestní příkaz</w:t>
      </w:r>
      <w:r w:rsidR="00137E0F" w:rsidRPr="00113730">
        <w:rPr>
          <w:rFonts w:ascii="Times New Roman" w:hAnsi="Times New Roman" w:cs="Times New Roman"/>
        </w:rPr>
        <w:t>, ve věci ml. musí být vždy nařízeno hl. líčení, projednání před soudem má působit výchovně (pokud se nejedná o odklon, zastavení TS),</w:t>
      </w:r>
    </w:p>
    <w:p w:rsidR="00137E0F" w:rsidRPr="00113730" w:rsidRDefault="00E55C66" w:rsidP="00B91D32">
      <w:pPr>
        <w:widowControl w:val="0"/>
        <w:numPr>
          <w:ilvl w:val="0"/>
          <w:numId w:val="10"/>
        </w:numPr>
        <w:tabs>
          <w:tab w:val="clear" w:pos="720"/>
        </w:tabs>
        <w:spacing w:line="312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113730">
        <w:rPr>
          <w:rFonts w:ascii="Times New Roman" w:hAnsi="Times New Roman" w:cs="Times New Roman"/>
          <w:b/>
        </w:rPr>
        <w:t>mladistvý</w:t>
      </w:r>
      <w:r w:rsidR="00137E0F" w:rsidRPr="00113730">
        <w:rPr>
          <w:rFonts w:ascii="Times New Roman" w:hAnsi="Times New Roman" w:cs="Times New Roman"/>
          <w:b/>
        </w:rPr>
        <w:t xml:space="preserve"> je povinen účastnit se líčení</w:t>
      </w:r>
      <w:r w:rsidR="00C45F10" w:rsidRPr="00113730">
        <w:rPr>
          <w:rFonts w:ascii="Times New Roman" w:hAnsi="Times New Roman" w:cs="Times New Roman"/>
        </w:rPr>
        <w:t>, vyjma řízení proti uprchlému.</w:t>
      </w:r>
    </w:p>
    <w:p w:rsidR="00C45F10" w:rsidRPr="00113730" w:rsidRDefault="00C45F10" w:rsidP="00B91D32">
      <w:pPr>
        <w:spacing w:line="312" w:lineRule="auto"/>
        <w:contextualSpacing/>
        <w:jc w:val="both"/>
        <w:rPr>
          <w:rFonts w:ascii="Times New Roman" w:hAnsi="Times New Roman" w:cs="Times New Roman"/>
        </w:rPr>
      </w:pPr>
    </w:p>
    <w:p w:rsidR="00C45F10" w:rsidRPr="00113730" w:rsidRDefault="00C45F10" w:rsidP="00B91D32">
      <w:pPr>
        <w:pBdr>
          <w:bottom w:val="single" w:sz="12" w:space="1" w:color="auto"/>
        </w:pBdr>
        <w:spacing w:line="312" w:lineRule="auto"/>
        <w:contextualSpacing/>
        <w:jc w:val="both"/>
        <w:rPr>
          <w:rFonts w:ascii="Times New Roman" w:hAnsi="Times New Roman" w:cs="Times New Roman"/>
          <w:b/>
        </w:rPr>
      </w:pPr>
      <w:r w:rsidRPr="00113730">
        <w:rPr>
          <w:rFonts w:ascii="Times New Roman" w:hAnsi="Times New Roman" w:cs="Times New Roman"/>
          <w:b/>
        </w:rPr>
        <w:lastRenderedPageBreak/>
        <w:t xml:space="preserve">DÍTĚ MLADŠÍ 15 LET </w:t>
      </w:r>
    </w:p>
    <w:p w:rsidR="00C45F10" w:rsidRPr="00113730" w:rsidRDefault="00C45F10" w:rsidP="00B91D32">
      <w:pPr>
        <w:spacing w:line="312" w:lineRule="auto"/>
        <w:contextualSpacing/>
        <w:jc w:val="both"/>
        <w:rPr>
          <w:rFonts w:ascii="Times New Roman" w:hAnsi="Times New Roman" w:cs="Times New Roman"/>
          <w:b/>
        </w:rPr>
      </w:pPr>
    </w:p>
    <w:p w:rsidR="00C45F10" w:rsidRPr="00113730" w:rsidRDefault="00C45F10" w:rsidP="00B91D32">
      <w:pPr>
        <w:spacing w:line="312" w:lineRule="auto"/>
        <w:contextualSpacing/>
        <w:jc w:val="both"/>
        <w:rPr>
          <w:rFonts w:ascii="Times New Roman" w:hAnsi="Times New Roman" w:cs="Times New Roman"/>
        </w:rPr>
      </w:pPr>
    </w:p>
    <w:p w:rsidR="00137E0F" w:rsidRPr="00113730" w:rsidRDefault="00137E0F" w:rsidP="00B91D32">
      <w:pPr>
        <w:spacing w:line="312" w:lineRule="auto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 xml:space="preserve">Dítě mladší 15 let </w:t>
      </w:r>
      <w:r w:rsidRPr="00113730">
        <w:rPr>
          <w:rFonts w:ascii="Times New Roman" w:hAnsi="Times New Roman" w:cs="Times New Roman"/>
          <w:b/>
        </w:rPr>
        <w:t>není trestně odpovědné</w:t>
      </w:r>
      <w:r w:rsidRPr="00113730">
        <w:rPr>
          <w:rFonts w:ascii="Times New Roman" w:hAnsi="Times New Roman" w:cs="Times New Roman"/>
        </w:rPr>
        <w:t xml:space="preserve">, dopustí-li </w:t>
      </w:r>
      <w:r w:rsidRPr="00113730">
        <w:rPr>
          <w:rFonts w:ascii="Times New Roman" w:hAnsi="Times New Roman" w:cs="Times New Roman"/>
          <w:b/>
          <w:u w:val="single"/>
        </w:rPr>
        <w:t>se činu jinak trestného</w:t>
      </w:r>
      <w:r w:rsidRPr="00113730">
        <w:rPr>
          <w:rFonts w:ascii="Times New Roman" w:hAnsi="Times New Roman" w:cs="Times New Roman"/>
          <w:b/>
        </w:rPr>
        <w:t xml:space="preserve"> (</w:t>
      </w:r>
      <w:r w:rsidRPr="00113730">
        <w:rPr>
          <w:rFonts w:ascii="Times New Roman" w:hAnsi="Times New Roman" w:cs="Times New Roman"/>
        </w:rPr>
        <w:t xml:space="preserve">odlišná terminologie – u mladistvého provinění), </w:t>
      </w:r>
      <w:r w:rsidR="00C45F10" w:rsidRPr="00113730">
        <w:rPr>
          <w:rFonts w:ascii="Times New Roman" w:hAnsi="Times New Roman" w:cs="Times New Roman"/>
          <w:u w:val="single"/>
        </w:rPr>
        <w:t>orgány činné v trestním řízení nem</w:t>
      </w:r>
      <w:r w:rsidR="00B91D32" w:rsidRPr="00113730">
        <w:rPr>
          <w:rFonts w:ascii="Times New Roman" w:hAnsi="Times New Roman" w:cs="Times New Roman"/>
          <w:u w:val="single"/>
        </w:rPr>
        <w:t>o</w:t>
      </w:r>
      <w:r w:rsidR="00C45F10" w:rsidRPr="00113730">
        <w:rPr>
          <w:rFonts w:ascii="Times New Roman" w:hAnsi="Times New Roman" w:cs="Times New Roman"/>
          <w:u w:val="single"/>
        </w:rPr>
        <w:t>hou</w:t>
      </w:r>
      <w:r w:rsidRPr="00113730">
        <w:rPr>
          <w:rFonts w:ascii="Times New Roman" w:hAnsi="Times New Roman" w:cs="Times New Roman"/>
          <w:u w:val="single"/>
        </w:rPr>
        <w:t xml:space="preserve"> nezletilého trestně stíhat a věc odkládá pro nepřípustnost </w:t>
      </w:r>
      <w:r w:rsidR="00C45F10" w:rsidRPr="00113730">
        <w:rPr>
          <w:rFonts w:ascii="Times New Roman" w:hAnsi="Times New Roman" w:cs="Times New Roman"/>
          <w:u w:val="single"/>
        </w:rPr>
        <w:t>trestního stíhání</w:t>
      </w:r>
      <w:r w:rsidRPr="00113730">
        <w:rPr>
          <w:rFonts w:ascii="Times New Roman" w:hAnsi="Times New Roman" w:cs="Times New Roman"/>
          <w:u w:val="single"/>
        </w:rPr>
        <w:t xml:space="preserve"> z důvodu nedostatku věku</w:t>
      </w:r>
      <w:r w:rsidRPr="00113730">
        <w:rPr>
          <w:rFonts w:ascii="Times New Roman" w:hAnsi="Times New Roman" w:cs="Times New Roman"/>
        </w:rPr>
        <w:t xml:space="preserve">. </w:t>
      </w:r>
    </w:p>
    <w:p w:rsidR="00137E0F" w:rsidRPr="00113730" w:rsidRDefault="00137E0F" w:rsidP="00B91D32">
      <w:pPr>
        <w:spacing w:line="312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113730">
        <w:rPr>
          <w:rFonts w:ascii="Times New Roman" w:hAnsi="Times New Roman" w:cs="Times New Roman"/>
        </w:rPr>
        <w:t xml:space="preserve">Současně je ale třeba společnost chránit i před nezletilými pachateli, výchovně na ně působit a předcházet tak dalším protiprávním činům, proto </w:t>
      </w:r>
      <w:r w:rsidR="00C45F10" w:rsidRPr="00113730">
        <w:rPr>
          <w:rFonts w:ascii="Times New Roman" w:hAnsi="Times New Roman" w:cs="Times New Roman"/>
          <w:u w:val="single"/>
        </w:rPr>
        <w:t>státní zástupce</w:t>
      </w:r>
      <w:r w:rsidRPr="00113730">
        <w:rPr>
          <w:rFonts w:ascii="Times New Roman" w:hAnsi="Times New Roman" w:cs="Times New Roman"/>
          <w:u w:val="single"/>
        </w:rPr>
        <w:t xml:space="preserve"> podává návrh soudu </w:t>
      </w:r>
      <w:r w:rsidRPr="00113730">
        <w:rPr>
          <w:rFonts w:ascii="Times New Roman" w:hAnsi="Times New Roman" w:cs="Times New Roman"/>
        </w:rPr>
        <w:t xml:space="preserve">(soud může zahájit řízení i bez návrhu) </w:t>
      </w:r>
      <w:r w:rsidRPr="00113730">
        <w:rPr>
          <w:rFonts w:ascii="Times New Roman" w:hAnsi="Times New Roman" w:cs="Times New Roman"/>
          <w:u w:val="single"/>
        </w:rPr>
        <w:t>na uložení výchovného opatření (lze je kombinovat, může jich být uloženo více současně)</w:t>
      </w:r>
    </w:p>
    <w:p w:rsidR="00137E0F" w:rsidRPr="00113730" w:rsidRDefault="00137E0F" w:rsidP="00B91D32">
      <w:pPr>
        <w:spacing w:line="312" w:lineRule="auto"/>
        <w:contextualSpacing/>
        <w:jc w:val="both"/>
        <w:rPr>
          <w:rFonts w:ascii="Times New Roman" w:hAnsi="Times New Roman" w:cs="Times New Roman"/>
        </w:rPr>
      </w:pPr>
    </w:p>
    <w:p w:rsidR="00137E0F" w:rsidRPr="00113730" w:rsidRDefault="00137E0F" w:rsidP="00B91D32">
      <w:pPr>
        <w:spacing w:line="312" w:lineRule="auto"/>
        <w:ind w:left="284" w:hanging="284"/>
        <w:contextualSpacing/>
        <w:jc w:val="both"/>
        <w:rPr>
          <w:rFonts w:ascii="Times New Roman" w:hAnsi="Times New Roman" w:cs="Times New Roman"/>
          <w:b/>
        </w:rPr>
      </w:pPr>
      <w:r w:rsidRPr="00113730">
        <w:rPr>
          <w:rFonts w:ascii="Times New Roman" w:hAnsi="Times New Roman" w:cs="Times New Roman"/>
          <w:b/>
        </w:rPr>
        <w:t>Zásady soudního jednání:</w:t>
      </w:r>
    </w:p>
    <w:p w:rsidR="00137E0F" w:rsidRPr="00113730" w:rsidRDefault="00137E0F" w:rsidP="00B91D32">
      <w:pPr>
        <w:numPr>
          <w:ilvl w:val="0"/>
          <w:numId w:val="15"/>
        </w:numPr>
        <w:spacing w:line="312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>jednání se nenazývá hl</w:t>
      </w:r>
      <w:r w:rsidR="00C45F10" w:rsidRPr="00113730">
        <w:rPr>
          <w:rFonts w:ascii="Times New Roman" w:hAnsi="Times New Roman" w:cs="Times New Roman"/>
        </w:rPr>
        <w:t>avním</w:t>
      </w:r>
      <w:r w:rsidRPr="00113730">
        <w:rPr>
          <w:rFonts w:ascii="Times New Roman" w:hAnsi="Times New Roman" w:cs="Times New Roman"/>
        </w:rPr>
        <w:t xml:space="preserve"> líčením, protože nejde o tr</w:t>
      </w:r>
      <w:r w:rsidR="00C45F10" w:rsidRPr="00113730">
        <w:rPr>
          <w:rFonts w:ascii="Times New Roman" w:hAnsi="Times New Roman" w:cs="Times New Roman"/>
        </w:rPr>
        <w:t>estní</w:t>
      </w:r>
      <w:r w:rsidRPr="00113730">
        <w:rPr>
          <w:rFonts w:ascii="Times New Roman" w:hAnsi="Times New Roman" w:cs="Times New Roman"/>
        </w:rPr>
        <w:t xml:space="preserve"> řízení, ale</w:t>
      </w:r>
      <w:r w:rsidR="00C45F10" w:rsidRPr="00113730">
        <w:rPr>
          <w:rFonts w:ascii="Times New Roman" w:hAnsi="Times New Roman" w:cs="Times New Roman"/>
        </w:rPr>
        <w:t xml:space="preserve"> o</w:t>
      </w:r>
      <w:r w:rsidRPr="00113730">
        <w:rPr>
          <w:rFonts w:ascii="Times New Roman" w:hAnsi="Times New Roman" w:cs="Times New Roman"/>
        </w:rPr>
        <w:t xml:space="preserve"> řízení </w:t>
      </w:r>
      <w:r w:rsidR="00C45F10" w:rsidRPr="00113730">
        <w:rPr>
          <w:rFonts w:ascii="Times New Roman" w:hAnsi="Times New Roman" w:cs="Times New Roman"/>
        </w:rPr>
        <w:t xml:space="preserve">civilní </w:t>
      </w:r>
      <w:r w:rsidRPr="00113730">
        <w:rPr>
          <w:rFonts w:ascii="Times New Roman" w:hAnsi="Times New Roman" w:cs="Times New Roman"/>
        </w:rPr>
        <w:t xml:space="preserve">dle </w:t>
      </w:r>
      <w:r w:rsidR="00C45F10" w:rsidRPr="00113730">
        <w:rPr>
          <w:rFonts w:ascii="Times New Roman" w:hAnsi="Times New Roman" w:cs="Times New Roman"/>
        </w:rPr>
        <w:t>občanského soudního řádu</w:t>
      </w:r>
      <w:r w:rsidRPr="00113730">
        <w:rPr>
          <w:rFonts w:ascii="Times New Roman" w:hAnsi="Times New Roman" w:cs="Times New Roman"/>
        </w:rPr>
        <w:t xml:space="preserve"> </w:t>
      </w:r>
      <w:r w:rsidR="00C45F10" w:rsidRPr="00113730">
        <w:rPr>
          <w:rFonts w:ascii="Times New Roman" w:hAnsi="Times New Roman" w:cs="Times New Roman"/>
        </w:rPr>
        <w:t xml:space="preserve">- věci </w:t>
      </w:r>
      <w:r w:rsidRPr="00113730">
        <w:rPr>
          <w:rFonts w:ascii="Times New Roman" w:hAnsi="Times New Roman" w:cs="Times New Roman"/>
        </w:rPr>
        <w:t xml:space="preserve"> jsou v kompetenci specializovaných soudců, kteří vycházejí z principů civilního řízení,</w:t>
      </w:r>
    </w:p>
    <w:p w:rsidR="00137E0F" w:rsidRPr="00113730" w:rsidRDefault="00137E0F" w:rsidP="00B91D32">
      <w:pPr>
        <w:numPr>
          <w:ilvl w:val="0"/>
          <w:numId w:val="15"/>
        </w:numPr>
        <w:spacing w:line="312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>opatření ukládá soud pro mládež a to</w:t>
      </w:r>
      <w:r w:rsidRPr="00113730">
        <w:rPr>
          <w:rFonts w:ascii="Times New Roman" w:hAnsi="Times New Roman" w:cs="Times New Roman"/>
          <w:u w:val="single"/>
        </w:rPr>
        <w:t xml:space="preserve"> rozsudkem</w:t>
      </w:r>
      <w:r w:rsidRPr="00113730">
        <w:rPr>
          <w:rFonts w:ascii="Times New Roman" w:hAnsi="Times New Roman" w:cs="Times New Roman"/>
        </w:rPr>
        <w:t xml:space="preserve"> (nevyslovuje se vina ani trest)</w:t>
      </w:r>
      <w:r w:rsidRPr="00113730">
        <w:rPr>
          <w:rFonts w:ascii="Times New Roman" w:hAnsi="Times New Roman" w:cs="Times New Roman"/>
          <w:u w:val="single"/>
        </w:rPr>
        <w:t>,</w:t>
      </w:r>
    </w:p>
    <w:p w:rsidR="00137E0F" w:rsidRPr="00113730" w:rsidRDefault="00137E0F" w:rsidP="00B91D32">
      <w:pPr>
        <w:numPr>
          <w:ilvl w:val="0"/>
          <w:numId w:val="15"/>
        </w:numPr>
        <w:spacing w:line="312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 xml:space="preserve">soud pro mládež může </w:t>
      </w:r>
      <w:r w:rsidRPr="00113730">
        <w:rPr>
          <w:rFonts w:ascii="Times New Roman" w:hAnsi="Times New Roman" w:cs="Times New Roman"/>
          <w:b/>
        </w:rPr>
        <w:t>upustit od uložení opatření</w:t>
      </w:r>
      <w:r w:rsidRPr="00113730">
        <w:rPr>
          <w:rFonts w:ascii="Times New Roman" w:hAnsi="Times New Roman" w:cs="Times New Roman"/>
        </w:rPr>
        <w:t>, pokud stačí projednání před soudem (důraz kladen na preventivní a výchovné působení na nezletilého),</w:t>
      </w:r>
    </w:p>
    <w:p w:rsidR="00137E0F" w:rsidRPr="00113730" w:rsidRDefault="00137E0F" w:rsidP="00B91D32">
      <w:pPr>
        <w:numPr>
          <w:ilvl w:val="0"/>
          <w:numId w:val="15"/>
        </w:numPr>
        <w:spacing w:line="312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 xml:space="preserve">jednání je </w:t>
      </w:r>
      <w:r w:rsidRPr="00113730">
        <w:rPr>
          <w:rFonts w:ascii="Times New Roman" w:hAnsi="Times New Roman" w:cs="Times New Roman"/>
          <w:u w:val="single"/>
        </w:rPr>
        <w:t>ústní, neveřejné</w:t>
      </w:r>
      <w:r w:rsidRPr="00113730">
        <w:rPr>
          <w:rFonts w:ascii="Times New Roman" w:hAnsi="Times New Roman" w:cs="Times New Roman"/>
        </w:rPr>
        <w:t xml:space="preserve"> (PMS se může účas</w:t>
      </w:r>
      <w:r w:rsidR="00C45F10" w:rsidRPr="00113730">
        <w:rPr>
          <w:rFonts w:ascii="Times New Roman" w:hAnsi="Times New Roman" w:cs="Times New Roman"/>
        </w:rPr>
        <w:t>t</w:t>
      </w:r>
      <w:r w:rsidRPr="00113730">
        <w:rPr>
          <w:rFonts w:ascii="Times New Roman" w:hAnsi="Times New Roman" w:cs="Times New Roman"/>
        </w:rPr>
        <w:t xml:space="preserve">nit), </w:t>
      </w:r>
      <w:r w:rsidR="00C45F10" w:rsidRPr="00113730">
        <w:rPr>
          <w:rFonts w:ascii="Times New Roman" w:hAnsi="Times New Roman" w:cs="Times New Roman"/>
        </w:rPr>
        <w:t xml:space="preserve">je </w:t>
      </w:r>
      <w:r w:rsidRPr="00113730">
        <w:rPr>
          <w:rFonts w:ascii="Times New Roman" w:hAnsi="Times New Roman" w:cs="Times New Roman"/>
        </w:rPr>
        <w:t>omezen</w:t>
      </w:r>
      <w:r w:rsidR="00C45F10" w:rsidRPr="00113730">
        <w:rPr>
          <w:rFonts w:ascii="Times New Roman" w:hAnsi="Times New Roman" w:cs="Times New Roman"/>
        </w:rPr>
        <w:t>o</w:t>
      </w:r>
      <w:r w:rsidRPr="00113730">
        <w:rPr>
          <w:rFonts w:ascii="Times New Roman" w:hAnsi="Times New Roman" w:cs="Times New Roman"/>
        </w:rPr>
        <w:t xml:space="preserve"> zveřejňování informací,</w:t>
      </w:r>
    </w:p>
    <w:p w:rsidR="00137E0F" w:rsidRPr="00113730" w:rsidRDefault="00137E0F" w:rsidP="00B91D32">
      <w:pPr>
        <w:numPr>
          <w:ilvl w:val="0"/>
          <w:numId w:val="15"/>
        </w:numPr>
        <w:spacing w:line="312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  <w:b/>
        </w:rPr>
        <w:t>účastníky řízení</w:t>
      </w:r>
      <w:r w:rsidRPr="00113730">
        <w:rPr>
          <w:rFonts w:ascii="Times New Roman" w:hAnsi="Times New Roman" w:cs="Times New Roman"/>
        </w:rPr>
        <w:t xml:space="preserve"> jsou: nezletilé dítě, zák</w:t>
      </w:r>
      <w:r w:rsidR="00C45F10" w:rsidRPr="00113730">
        <w:rPr>
          <w:rFonts w:ascii="Times New Roman" w:hAnsi="Times New Roman" w:cs="Times New Roman"/>
        </w:rPr>
        <w:t xml:space="preserve">onní </w:t>
      </w:r>
      <w:r w:rsidRPr="00113730">
        <w:rPr>
          <w:rFonts w:ascii="Times New Roman" w:hAnsi="Times New Roman" w:cs="Times New Roman"/>
        </w:rPr>
        <w:t xml:space="preserve">zástupci dítěte, osoby, kterým bylo dítě svěřeno do výchovy nebo jiné obdobné péče, </w:t>
      </w:r>
      <w:r w:rsidR="00C45F10" w:rsidRPr="00113730">
        <w:rPr>
          <w:rFonts w:ascii="Times New Roman" w:hAnsi="Times New Roman" w:cs="Times New Roman"/>
        </w:rPr>
        <w:t>orgán sociálně-právní ochrany dětí</w:t>
      </w:r>
      <w:r w:rsidRPr="00113730">
        <w:rPr>
          <w:rFonts w:ascii="Times New Roman" w:hAnsi="Times New Roman" w:cs="Times New Roman"/>
        </w:rPr>
        <w:t xml:space="preserve">, další osoby, o jejichž právech a povinnostech má být v řízení jednáno, </w:t>
      </w:r>
      <w:r w:rsidR="00C45F10" w:rsidRPr="00113730">
        <w:rPr>
          <w:rFonts w:ascii="Times New Roman" w:hAnsi="Times New Roman" w:cs="Times New Roman"/>
        </w:rPr>
        <w:t>státní zástupce</w:t>
      </w:r>
      <w:r w:rsidRPr="00113730">
        <w:rPr>
          <w:rFonts w:ascii="Times New Roman" w:hAnsi="Times New Roman" w:cs="Times New Roman"/>
        </w:rPr>
        <w:t xml:space="preserve"> (pokud </w:t>
      </w:r>
      <w:r w:rsidR="00C45F10" w:rsidRPr="00113730">
        <w:rPr>
          <w:rFonts w:ascii="Times New Roman" w:hAnsi="Times New Roman" w:cs="Times New Roman"/>
        </w:rPr>
        <w:t>podával</w:t>
      </w:r>
      <w:r w:rsidRPr="00113730">
        <w:rPr>
          <w:rFonts w:ascii="Times New Roman" w:hAnsi="Times New Roman" w:cs="Times New Roman"/>
        </w:rPr>
        <w:t xml:space="preserve"> návrh na uložení opatření) a opatrovník dítěte pro řízení </w:t>
      </w:r>
      <w:r w:rsidR="00C45F10" w:rsidRPr="00113730">
        <w:rPr>
          <w:rFonts w:ascii="Times New Roman" w:hAnsi="Times New Roman" w:cs="Times New Roman"/>
        </w:rPr>
        <w:t>(advokát),</w:t>
      </w:r>
    </w:p>
    <w:p w:rsidR="00137E0F" w:rsidRPr="00113730" w:rsidRDefault="00137E0F" w:rsidP="00B91D32">
      <w:pPr>
        <w:numPr>
          <w:ilvl w:val="0"/>
          <w:numId w:val="15"/>
        </w:numPr>
        <w:spacing w:line="312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>opatrovníkem dítěte pro řízení ustanoví soud advokáta, který tu vykonává svá oprávnění i po dosažení zletilosti dítěte až do skončení řízení ve věci dítěte m</w:t>
      </w:r>
      <w:r w:rsidR="00C45F10" w:rsidRPr="00113730">
        <w:rPr>
          <w:rFonts w:ascii="Times New Roman" w:hAnsi="Times New Roman" w:cs="Times New Roman"/>
        </w:rPr>
        <w:t xml:space="preserve">ladším </w:t>
      </w:r>
      <w:r w:rsidRPr="00113730">
        <w:rPr>
          <w:rFonts w:ascii="Times New Roman" w:hAnsi="Times New Roman" w:cs="Times New Roman"/>
        </w:rPr>
        <w:t>15let.</w:t>
      </w:r>
    </w:p>
    <w:p w:rsidR="00137E0F" w:rsidRPr="00113730" w:rsidRDefault="00C45F10" w:rsidP="00B91D32">
      <w:pPr>
        <w:numPr>
          <w:ilvl w:val="0"/>
          <w:numId w:val="15"/>
        </w:numPr>
        <w:spacing w:line="312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>protože dítě</w:t>
      </w:r>
      <w:r w:rsidR="00137E0F" w:rsidRPr="00113730">
        <w:rPr>
          <w:rFonts w:ascii="Times New Roman" w:hAnsi="Times New Roman" w:cs="Times New Roman"/>
        </w:rPr>
        <w:t xml:space="preserve"> </w:t>
      </w:r>
      <w:r w:rsidR="00137E0F" w:rsidRPr="00113730">
        <w:rPr>
          <w:rFonts w:ascii="Times New Roman" w:hAnsi="Times New Roman" w:cs="Times New Roman"/>
          <w:u w:val="single"/>
        </w:rPr>
        <w:t>nemá právní způsobilost</w:t>
      </w:r>
      <w:r w:rsidR="00137E0F" w:rsidRPr="00113730">
        <w:rPr>
          <w:rFonts w:ascii="Times New Roman" w:hAnsi="Times New Roman" w:cs="Times New Roman"/>
        </w:rPr>
        <w:t>, jedná za něj zák. zástupce, v případě kolize zájmů dítěte a rodiče, soud ustanoví kolizní</w:t>
      </w:r>
      <w:r w:rsidRPr="00113730">
        <w:rPr>
          <w:rFonts w:ascii="Times New Roman" w:hAnsi="Times New Roman" w:cs="Times New Roman"/>
        </w:rPr>
        <w:t>ho opatrovníka, tím je pracovník OSPOD,</w:t>
      </w:r>
    </w:p>
    <w:p w:rsidR="00137E0F" w:rsidRPr="00113730" w:rsidRDefault="00137E0F" w:rsidP="00B91D32">
      <w:pPr>
        <w:numPr>
          <w:ilvl w:val="0"/>
          <w:numId w:val="15"/>
        </w:numPr>
        <w:spacing w:line="312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 xml:space="preserve">vždy musí </w:t>
      </w:r>
      <w:r w:rsidRPr="00113730">
        <w:rPr>
          <w:rFonts w:ascii="Times New Roman" w:hAnsi="Times New Roman" w:cs="Times New Roman"/>
          <w:b/>
        </w:rPr>
        <w:t>být zjištěn názor dítěte</w:t>
      </w:r>
      <w:r w:rsidRPr="00113730">
        <w:rPr>
          <w:rFonts w:ascii="Times New Roman" w:hAnsi="Times New Roman" w:cs="Times New Roman"/>
        </w:rPr>
        <w:t xml:space="preserve"> ve věci, ale není nutný výslech u soudu - může být ošetřeno zprávou OSPODU, znaleckým posudkem, atd.</w:t>
      </w:r>
    </w:p>
    <w:p w:rsidR="00137E0F" w:rsidRPr="00113730" w:rsidRDefault="00137E0F" w:rsidP="00B91D32">
      <w:pPr>
        <w:numPr>
          <w:ilvl w:val="0"/>
          <w:numId w:val="15"/>
        </w:numPr>
        <w:spacing w:line="312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 xml:space="preserve">lze </w:t>
      </w:r>
      <w:r w:rsidRPr="00113730">
        <w:rPr>
          <w:rFonts w:ascii="Times New Roman" w:hAnsi="Times New Roman" w:cs="Times New Roman"/>
          <w:u w:val="single"/>
        </w:rPr>
        <w:t xml:space="preserve">uložit </w:t>
      </w:r>
      <w:r w:rsidR="00C45F10" w:rsidRPr="00113730">
        <w:rPr>
          <w:rFonts w:ascii="Times New Roman" w:hAnsi="Times New Roman" w:cs="Times New Roman"/>
          <w:u w:val="single"/>
        </w:rPr>
        <w:t>výchovná opatření</w:t>
      </w:r>
      <w:r w:rsidRPr="00113730">
        <w:rPr>
          <w:rFonts w:ascii="Times New Roman" w:hAnsi="Times New Roman" w:cs="Times New Roman"/>
        </w:rPr>
        <w:t xml:space="preserve">, </w:t>
      </w:r>
      <w:r w:rsidRPr="00113730">
        <w:rPr>
          <w:rFonts w:ascii="Times New Roman" w:hAnsi="Times New Roman" w:cs="Times New Roman"/>
          <w:u w:val="single"/>
        </w:rPr>
        <w:t xml:space="preserve">lze </w:t>
      </w:r>
      <w:r w:rsidR="00C45F10" w:rsidRPr="00113730">
        <w:rPr>
          <w:rFonts w:ascii="Times New Roman" w:hAnsi="Times New Roman" w:cs="Times New Roman"/>
          <w:u w:val="single"/>
        </w:rPr>
        <w:t>ochranná opatření</w:t>
      </w:r>
      <w:r w:rsidRPr="00113730">
        <w:rPr>
          <w:rFonts w:ascii="Times New Roman" w:hAnsi="Times New Roman" w:cs="Times New Roman"/>
        </w:rPr>
        <w:t>,</w:t>
      </w:r>
    </w:p>
    <w:p w:rsidR="00137E0F" w:rsidRPr="00113730" w:rsidRDefault="00137E0F" w:rsidP="00B91D32">
      <w:pPr>
        <w:numPr>
          <w:ilvl w:val="0"/>
          <w:numId w:val="15"/>
        </w:numPr>
        <w:spacing w:line="312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 xml:space="preserve">neexistují </w:t>
      </w:r>
      <w:r w:rsidR="00C45F10" w:rsidRPr="00113730">
        <w:rPr>
          <w:rFonts w:ascii="Times New Roman" w:hAnsi="Times New Roman" w:cs="Times New Roman"/>
        </w:rPr>
        <w:t xml:space="preserve">zde </w:t>
      </w:r>
      <w:r w:rsidRPr="00113730">
        <w:rPr>
          <w:rFonts w:ascii="Times New Roman" w:hAnsi="Times New Roman" w:cs="Times New Roman"/>
        </w:rPr>
        <w:t>odklony</w:t>
      </w:r>
      <w:r w:rsidR="00C45F10" w:rsidRPr="00113730">
        <w:rPr>
          <w:rFonts w:ascii="Times New Roman" w:hAnsi="Times New Roman" w:cs="Times New Roman"/>
        </w:rPr>
        <w:t xml:space="preserve"> trestního řízení (podmíněné zastavení </w:t>
      </w:r>
      <w:proofErr w:type="spellStart"/>
      <w:r w:rsidR="00C45F10" w:rsidRPr="00113730">
        <w:rPr>
          <w:rFonts w:ascii="Times New Roman" w:hAnsi="Times New Roman" w:cs="Times New Roman"/>
        </w:rPr>
        <w:t>tr</w:t>
      </w:r>
      <w:proofErr w:type="spellEnd"/>
      <w:r w:rsidR="00C45F10" w:rsidRPr="00113730">
        <w:rPr>
          <w:rFonts w:ascii="Times New Roman" w:hAnsi="Times New Roman" w:cs="Times New Roman"/>
        </w:rPr>
        <w:t>. Stíhání, narovnání, odstoupení od trestního stíhání).</w:t>
      </w:r>
    </w:p>
    <w:p w:rsidR="00137E0F" w:rsidRPr="00113730" w:rsidRDefault="00137E0F" w:rsidP="00B91D32">
      <w:pPr>
        <w:spacing w:line="312" w:lineRule="auto"/>
        <w:contextualSpacing/>
        <w:jc w:val="both"/>
        <w:rPr>
          <w:rFonts w:ascii="Times New Roman" w:hAnsi="Times New Roman" w:cs="Times New Roman"/>
        </w:rPr>
      </w:pPr>
    </w:p>
    <w:p w:rsidR="00137E0F" w:rsidRPr="00113730" w:rsidRDefault="00C45F10" w:rsidP="00B91D32">
      <w:pPr>
        <w:spacing w:line="312" w:lineRule="auto"/>
        <w:contextualSpacing/>
        <w:jc w:val="both"/>
        <w:rPr>
          <w:rFonts w:ascii="Times New Roman" w:hAnsi="Times New Roman" w:cs="Times New Roman"/>
          <w:b/>
        </w:rPr>
      </w:pPr>
      <w:r w:rsidRPr="00113730">
        <w:rPr>
          <w:rFonts w:ascii="Times New Roman" w:hAnsi="Times New Roman" w:cs="Times New Roman"/>
          <w:b/>
          <w:u w:val="single"/>
        </w:rPr>
        <w:t>Druhy opatření:</w:t>
      </w:r>
    </w:p>
    <w:p w:rsidR="00137E0F" w:rsidRPr="00113730" w:rsidRDefault="00137E0F" w:rsidP="00B91D32">
      <w:pPr>
        <w:pStyle w:val="Odstavecseseznamem"/>
        <w:numPr>
          <w:ilvl w:val="0"/>
          <w:numId w:val="23"/>
        </w:numPr>
        <w:spacing w:line="312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13730">
        <w:rPr>
          <w:rFonts w:ascii="Times New Roman" w:hAnsi="Times New Roman" w:cs="Times New Roman"/>
          <w:b/>
        </w:rPr>
        <w:t>výchovná povinnost</w:t>
      </w:r>
      <w:r w:rsidR="00C45F10" w:rsidRPr="00113730">
        <w:rPr>
          <w:rFonts w:ascii="Times New Roman" w:hAnsi="Times New Roman" w:cs="Times New Roman"/>
        </w:rPr>
        <w:t xml:space="preserve"> – dle úpravy pro mladistvé</w:t>
      </w:r>
      <w:r w:rsidRPr="00113730">
        <w:rPr>
          <w:rFonts w:ascii="Times New Roman" w:hAnsi="Times New Roman" w:cs="Times New Roman"/>
        </w:rPr>
        <w:t xml:space="preserve"> s přihlédnutím k věku:</w:t>
      </w:r>
    </w:p>
    <w:p w:rsidR="00137E0F" w:rsidRPr="00113730" w:rsidRDefault="00137E0F" w:rsidP="00B91D32">
      <w:pPr>
        <w:pStyle w:val="Odstavecseseznamem"/>
        <w:spacing w:line="312" w:lineRule="auto"/>
        <w:ind w:left="284"/>
        <w:jc w:val="both"/>
        <w:rPr>
          <w:rFonts w:ascii="Times New Roman" w:hAnsi="Times New Roman" w:cs="Times New Roman"/>
          <w:b/>
        </w:rPr>
      </w:pPr>
      <w:r w:rsidRPr="00113730">
        <w:rPr>
          <w:rFonts w:ascii="Times New Roman" w:hAnsi="Times New Roman" w:cs="Times New Roman"/>
          <w:u w:val="single"/>
        </w:rPr>
        <w:t>Např. společensky prospěšná činnost</w:t>
      </w:r>
      <w:r w:rsidRPr="00113730">
        <w:rPr>
          <w:rFonts w:ascii="Times New Roman" w:hAnsi="Times New Roman" w:cs="Times New Roman"/>
        </w:rPr>
        <w:t xml:space="preserve"> (max. 4 hodiny, týdně 18 hodin, 60 celkem).  </w:t>
      </w:r>
    </w:p>
    <w:p w:rsidR="00137E0F" w:rsidRPr="00113730" w:rsidRDefault="00137E0F" w:rsidP="00B91D32">
      <w:pPr>
        <w:pStyle w:val="Odstavecseseznamem"/>
        <w:numPr>
          <w:ilvl w:val="0"/>
          <w:numId w:val="23"/>
        </w:numPr>
        <w:spacing w:line="312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13730">
        <w:rPr>
          <w:rFonts w:ascii="Times New Roman" w:hAnsi="Times New Roman" w:cs="Times New Roman"/>
          <w:b/>
        </w:rPr>
        <w:t xml:space="preserve">výchovné omezení </w:t>
      </w:r>
      <w:r w:rsidRPr="00113730">
        <w:rPr>
          <w:rFonts w:ascii="Times New Roman" w:hAnsi="Times New Roman" w:cs="Times New Roman"/>
        </w:rPr>
        <w:t>– dle úpravy pro ml</w:t>
      </w:r>
      <w:r w:rsidR="00C45F10" w:rsidRPr="00113730">
        <w:rPr>
          <w:rFonts w:ascii="Times New Roman" w:hAnsi="Times New Roman" w:cs="Times New Roman"/>
        </w:rPr>
        <w:t>adistvé</w:t>
      </w:r>
      <w:r w:rsidRPr="00113730">
        <w:rPr>
          <w:rFonts w:ascii="Times New Roman" w:hAnsi="Times New Roman" w:cs="Times New Roman"/>
        </w:rPr>
        <w:t xml:space="preserve"> s přihlédnutím k věku,</w:t>
      </w:r>
    </w:p>
    <w:p w:rsidR="00137E0F" w:rsidRPr="00113730" w:rsidRDefault="00137E0F" w:rsidP="00B91D32">
      <w:pPr>
        <w:pStyle w:val="Odstavecseseznamem"/>
        <w:numPr>
          <w:ilvl w:val="0"/>
          <w:numId w:val="23"/>
        </w:numPr>
        <w:spacing w:line="312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13730">
        <w:rPr>
          <w:rFonts w:ascii="Times New Roman" w:hAnsi="Times New Roman" w:cs="Times New Roman"/>
          <w:b/>
        </w:rPr>
        <w:t xml:space="preserve">napomenutí s výstrahou </w:t>
      </w:r>
      <w:r w:rsidRPr="00113730">
        <w:rPr>
          <w:rFonts w:ascii="Times New Roman" w:hAnsi="Times New Roman" w:cs="Times New Roman"/>
        </w:rPr>
        <w:t>– dle úpravy pro ml</w:t>
      </w:r>
      <w:r w:rsidR="00C45F10" w:rsidRPr="00113730">
        <w:rPr>
          <w:rFonts w:ascii="Times New Roman" w:hAnsi="Times New Roman" w:cs="Times New Roman"/>
        </w:rPr>
        <w:t>adistvé</w:t>
      </w:r>
      <w:r w:rsidRPr="00113730">
        <w:rPr>
          <w:rFonts w:ascii="Times New Roman" w:hAnsi="Times New Roman" w:cs="Times New Roman"/>
        </w:rPr>
        <w:t xml:space="preserve"> s přihlédnutím k věku,</w:t>
      </w:r>
    </w:p>
    <w:p w:rsidR="00137E0F" w:rsidRPr="00113730" w:rsidRDefault="00137E0F" w:rsidP="00B91D32">
      <w:pPr>
        <w:pStyle w:val="Odstavecseseznamem"/>
        <w:numPr>
          <w:ilvl w:val="0"/>
          <w:numId w:val="23"/>
        </w:numPr>
        <w:spacing w:line="312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13730">
        <w:rPr>
          <w:rFonts w:ascii="Times New Roman" w:hAnsi="Times New Roman" w:cs="Times New Roman"/>
          <w:b/>
        </w:rPr>
        <w:t>zařazení do terapeutického, psychologického nebo jiného vhodného výchovného programu ve středisku výchovné péče</w:t>
      </w:r>
      <w:r w:rsidR="00C45F10" w:rsidRPr="00113730">
        <w:rPr>
          <w:rFonts w:ascii="Times New Roman" w:hAnsi="Times New Roman" w:cs="Times New Roman"/>
        </w:rPr>
        <w:t xml:space="preserve"> (není to probační </w:t>
      </w:r>
      <w:r w:rsidRPr="00113730">
        <w:rPr>
          <w:rFonts w:ascii="Times New Roman" w:hAnsi="Times New Roman" w:cs="Times New Roman"/>
        </w:rPr>
        <w:t>program)</w:t>
      </w:r>
    </w:p>
    <w:p w:rsidR="00137E0F" w:rsidRPr="00113730" w:rsidRDefault="00137E0F" w:rsidP="00B91D32">
      <w:pPr>
        <w:pStyle w:val="Odstavecseseznamem"/>
        <w:numPr>
          <w:ilvl w:val="0"/>
          <w:numId w:val="23"/>
        </w:numPr>
        <w:spacing w:line="312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13730">
        <w:rPr>
          <w:rFonts w:ascii="Times New Roman" w:hAnsi="Times New Roman" w:cs="Times New Roman"/>
          <w:b/>
        </w:rPr>
        <w:t>dohled probačního úředníka</w:t>
      </w:r>
    </w:p>
    <w:p w:rsidR="00137E0F" w:rsidRPr="00113730" w:rsidRDefault="00137E0F" w:rsidP="00B91D32">
      <w:pPr>
        <w:numPr>
          <w:ilvl w:val="0"/>
          <w:numId w:val="24"/>
        </w:numPr>
        <w:spacing w:line="312" w:lineRule="auto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>ukládán rozsudkem, režim s přihlédnutím k věku</w:t>
      </w:r>
      <w:r w:rsidR="00C45F10" w:rsidRPr="00113730">
        <w:rPr>
          <w:rFonts w:ascii="Times New Roman" w:hAnsi="Times New Roman" w:cs="Times New Roman"/>
        </w:rPr>
        <w:t xml:space="preserve"> stejný jako u mladistvých</w:t>
      </w:r>
      <w:r w:rsidRPr="00113730">
        <w:rPr>
          <w:rFonts w:ascii="Times New Roman" w:hAnsi="Times New Roman" w:cs="Times New Roman"/>
        </w:rPr>
        <w:t xml:space="preserve">, </w:t>
      </w:r>
    </w:p>
    <w:p w:rsidR="00137E0F" w:rsidRPr="00113730" w:rsidRDefault="00C45F10" w:rsidP="00B91D32">
      <w:pPr>
        <w:numPr>
          <w:ilvl w:val="0"/>
          <w:numId w:val="24"/>
        </w:numPr>
        <w:spacing w:line="312" w:lineRule="auto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lastRenderedPageBreak/>
        <w:t>probační úředník</w:t>
      </w:r>
      <w:r w:rsidR="00137E0F" w:rsidRPr="00113730">
        <w:rPr>
          <w:rFonts w:ascii="Times New Roman" w:hAnsi="Times New Roman" w:cs="Times New Roman"/>
        </w:rPr>
        <w:t xml:space="preserve"> pravidelně dítě navštěvuje v jeho bydlišti a ve škole,</w:t>
      </w:r>
    </w:p>
    <w:p w:rsidR="00C45F10" w:rsidRPr="00113730" w:rsidRDefault="00137E0F" w:rsidP="00B91D32">
      <w:pPr>
        <w:numPr>
          <w:ilvl w:val="0"/>
          <w:numId w:val="24"/>
        </w:numPr>
        <w:spacing w:line="312" w:lineRule="auto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 xml:space="preserve">pokud </w:t>
      </w:r>
      <w:r w:rsidR="00C45F10" w:rsidRPr="00113730">
        <w:rPr>
          <w:rFonts w:ascii="Times New Roman" w:hAnsi="Times New Roman" w:cs="Times New Roman"/>
        </w:rPr>
        <w:t xml:space="preserve">dítě </w:t>
      </w:r>
      <w:r w:rsidRPr="00113730">
        <w:rPr>
          <w:rFonts w:ascii="Times New Roman" w:hAnsi="Times New Roman" w:cs="Times New Roman"/>
        </w:rPr>
        <w:t xml:space="preserve">neplní dohled, soud nemá možnost žádné sankce, </w:t>
      </w:r>
    </w:p>
    <w:p w:rsidR="00137E0F" w:rsidRPr="00113730" w:rsidRDefault="00137E0F" w:rsidP="00B91D32">
      <w:pPr>
        <w:numPr>
          <w:ilvl w:val="0"/>
          <w:numId w:val="24"/>
        </w:numPr>
        <w:spacing w:line="312" w:lineRule="auto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>maximální délka do 18 let, na návrh PMS může být dohled ukončen i dříve.</w:t>
      </w:r>
    </w:p>
    <w:p w:rsidR="00137E0F" w:rsidRPr="00113730" w:rsidRDefault="00137E0F" w:rsidP="00B91D32">
      <w:pPr>
        <w:pStyle w:val="Odstavecseseznamem"/>
        <w:numPr>
          <w:ilvl w:val="0"/>
          <w:numId w:val="23"/>
        </w:numPr>
        <w:spacing w:line="312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13730">
        <w:rPr>
          <w:rFonts w:ascii="Times New Roman" w:hAnsi="Times New Roman" w:cs="Times New Roman"/>
          <w:b/>
        </w:rPr>
        <w:t>ochranná výchova</w:t>
      </w:r>
    </w:p>
    <w:p w:rsidR="00137E0F" w:rsidRPr="00113730" w:rsidRDefault="00137E0F" w:rsidP="00B91D32">
      <w:pPr>
        <w:numPr>
          <w:ilvl w:val="0"/>
          <w:numId w:val="3"/>
        </w:numPr>
        <w:spacing w:line="312" w:lineRule="auto"/>
        <w:ind w:left="567" w:hanging="284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 xml:space="preserve">obligatorně: dítě 12-15 let, pokud spáchalo čin, </w:t>
      </w:r>
      <w:proofErr w:type="gramStart"/>
      <w:r w:rsidRPr="00113730">
        <w:rPr>
          <w:rFonts w:ascii="Times New Roman" w:hAnsi="Times New Roman" w:cs="Times New Roman"/>
        </w:rPr>
        <w:t>ze</w:t>
      </w:r>
      <w:proofErr w:type="gramEnd"/>
      <w:r w:rsidRPr="00113730">
        <w:rPr>
          <w:rFonts w:ascii="Times New Roman" w:hAnsi="Times New Roman" w:cs="Times New Roman"/>
        </w:rPr>
        <w:t xml:space="preserve"> který </w:t>
      </w:r>
      <w:proofErr w:type="spellStart"/>
      <w:r w:rsidR="00C45F10" w:rsidRPr="00113730">
        <w:rPr>
          <w:rFonts w:ascii="Times New Roman" w:hAnsi="Times New Roman" w:cs="Times New Roman"/>
        </w:rPr>
        <w:t>tr.zákoník</w:t>
      </w:r>
      <w:proofErr w:type="spellEnd"/>
      <w:r w:rsidRPr="00113730">
        <w:rPr>
          <w:rFonts w:ascii="Times New Roman" w:hAnsi="Times New Roman" w:cs="Times New Roman"/>
        </w:rPr>
        <w:t xml:space="preserve"> dovoluje výjimečný trest,</w:t>
      </w:r>
    </w:p>
    <w:p w:rsidR="00137E0F" w:rsidRPr="00113730" w:rsidRDefault="00137E0F" w:rsidP="00B91D32">
      <w:pPr>
        <w:numPr>
          <w:ilvl w:val="0"/>
          <w:numId w:val="3"/>
        </w:numPr>
        <w:spacing w:line="312" w:lineRule="auto"/>
        <w:ind w:left="567" w:hanging="284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>lze též dítěti, odůvodňuje-li to povaha činu a je-li to nezbytné k zajištění jeho řádné výchovy.</w:t>
      </w:r>
    </w:p>
    <w:p w:rsidR="00137E0F" w:rsidRPr="00113730" w:rsidRDefault="00113730" w:rsidP="00B91D32">
      <w:pPr>
        <w:numPr>
          <w:ilvl w:val="0"/>
          <w:numId w:val="3"/>
        </w:numPr>
        <w:spacing w:line="312" w:lineRule="auto"/>
        <w:ind w:left="567" w:hanging="284"/>
        <w:contextualSpacing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>ochranná výchova</w:t>
      </w:r>
      <w:r w:rsidR="00137E0F" w:rsidRPr="00113730">
        <w:rPr>
          <w:rFonts w:ascii="Times New Roman" w:hAnsi="Times New Roman" w:cs="Times New Roman"/>
        </w:rPr>
        <w:t xml:space="preserve"> trvá max. do 18 let, může být prodloužena do </w:t>
      </w:r>
      <w:proofErr w:type="gramStart"/>
      <w:r w:rsidR="00137E0F" w:rsidRPr="00113730">
        <w:rPr>
          <w:rFonts w:ascii="Times New Roman" w:hAnsi="Times New Roman" w:cs="Times New Roman"/>
        </w:rPr>
        <w:t>19.roku</w:t>
      </w:r>
      <w:proofErr w:type="gramEnd"/>
      <w:r w:rsidR="00137E0F" w:rsidRPr="00113730">
        <w:rPr>
          <w:rFonts w:ascii="Times New Roman" w:hAnsi="Times New Roman" w:cs="Times New Roman"/>
        </w:rPr>
        <w:t>; může být ukončena i před dovršením 18 let, když je dosaženo účelu.</w:t>
      </w:r>
    </w:p>
    <w:p w:rsidR="00137E0F" w:rsidRPr="00113730" w:rsidRDefault="00137E0F" w:rsidP="00B91D32">
      <w:pPr>
        <w:spacing w:line="312" w:lineRule="auto"/>
        <w:contextualSpacing/>
        <w:jc w:val="both"/>
        <w:rPr>
          <w:rFonts w:ascii="Times New Roman" w:hAnsi="Times New Roman" w:cs="Times New Roman"/>
        </w:rPr>
      </w:pPr>
    </w:p>
    <w:p w:rsidR="002417DA" w:rsidRPr="00113730" w:rsidRDefault="002417DA" w:rsidP="00B91D32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730" w:rsidRPr="00113730" w:rsidRDefault="00113730" w:rsidP="00B91D32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730" w:rsidRPr="00113730" w:rsidRDefault="00113730" w:rsidP="00B91D32">
      <w:pPr>
        <w:pBdr>
          <w:bottom w:val="single" w:sz="12" w:space="1" w:color="auto"/>
        </w:pBd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</w:rPr>
      </w:pPr>
      <w:r w:rsidRPr="00113730">
        <w:rPr>
          <w:rFonts w:ascii="Times New Roman" w:hAnsi="Times New Roman" w:cs="Times New Roman"/>
          <w:b/>
        </w:rPr>
        <w:t>PROBAČNÍ PROGRAMY</w:t>
      </w:r>
    </w:p>
    <w:p w:rsidR="00113730" w:rsidRPr="00113730" w:rsidRDefault="00113730" w:rsidP="00B91D32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</w:rPr>
      </w:pPr>
    </w:p>
    <w:p w:rsidR="00113730" w:rsidRPr="00113730" w:rsidRDefault="00113730" w:rsidP="00B91D32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>Bližší informace naleznete zde:</w:t>
      </w:r>
    </w:p>
    <w:p w:rsidR="00113730" w:rsidRPr="00113730" w:rsidRDefault="00113730" w:rsidP="00B91D32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>https://www.pmscr.cz/mladistvi-probacni-programy/</w:t>
      </w:r>
    </w:p>
    <w:p w:rsidR="00113730" w:rsidRDefault="00113730" w:rsidP="00B91D32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</w:rPr>
      </w:pPr>
      <w:hyperlink r:id="rId8" w:history="1">
        <w:r w:rsidRPr="00EB49B4">
          <w:rPr>
            <w:rStyle w:val="Hypertextovodkaz"/>
            <w:rFonts w:ascii="Times New Roman" w:hAnsi="Times New Roman" w:cs="Times New Roman"/>
          </w:rPr>
          <w:t>https://www.pmscr.cz/download/mladistvi_probacni_programy_Zprava_o_realizaci_2012.pdf</w:t>
        </w:r>
      </w:hyperlink>
    </w:p>
    <w:p w:rsidR="00113730" w:rsidRDefault="00113730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</w:rPr>
      </w:pPr>
    </w:p>
    <w:p w:rsidR="00113730" w:rsidRDefault="00113730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např.:</w:t>
      </w:r>
    </w:p>
    <w:p w:rsidR="00113730" w:rsidRPr="00113730" w:rsidRDefault="00113730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</w:rPr>
      </w:pPr>
      <w:r w:rsidRPr="00113730">
        <w:rPr>
          <w:rFonts w:ascii="Times New Roman" w:hAnsi="Times New Roman" w:cs="Times New Roman"/>
        </w:rPr>
        <w:t>http://</w:t>
      </w:r>
      <w:proofErr w:type="gramStart"/>
      <w:r w:rsidRPr="00113730">
        <w:rPr>
          <w:rFonts w:ascii="Times New Roman" w:hAnsi="Times New Roman" w:cs="Times New Roman"/>
        </w:rPr>
        <w:t>www</w:t>
      </w:r>
      <w:proofErr w:type="gramEnd"/>
      <w:r w:rsidRPr="00113730">
        <w:rPr>
          <w:rFonts w:ascii="Times New Roman" w:hAnsi="Times New Roman" w:cs="Times New Roman"/>
        </w:rPr>
        <w:t>.</w:t>
      </w:r>
      <w:proofErr w:type="gramStart"/>
      <w:r w:rsidRPr="00113730">
        <w:rPr>
          <w:rFonts w:ascii="Times New Roman" w:hAnsi="Times New Roman" w:cs="Times New Roman"/>
        </w:rPr>
        <w:t>ratolest</w:t>
      </w:r>
      <w:proofErr w:type="gramEnd"/>
      <w:r w:rsidRPr="00113730">
        <w:rPr>
          <w:rFonts w:ascii="Times New Roman" w:hAnsi="Times New Roman" w:cs="Times New Roman"/>
        </w:rPr>
        <w:t>.cz/nase-prace/deti-mladez/preventivni-programy</w:t>
      </w:r>
      <w:bookmarkStart w:id="0" w:name="_GoBack"/>
      <w:bookmarkEnd w:id="0"/>
    </w:p>
    <w:sectPr w:rsidR="00113730" w:rsidRPr="00113730" w:rsidSect="00AF6E9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8F1" w:rsidRDefault="00DA78F1">
      <w:r>
        <w:separator/>
      </w:r>
    </w:p>
  </w:endnote>
  <w:endnote w:type="continuationSeparator" w:id="0">
    <w:p w:rsidR="00DA78F1" w:rsidRDefault="00DA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9933683"/>
      <w:docPartObj>
        <w:docPartGallery w:val="Page Numbers (Bottom of Page)"/>
        <w:docPartUnique/>
      </w:docPartObj>
    </w:sdtPr>
    <w:sdtEndPr/>
    <w:sdtContent>
      <w:p w:rsidR="00645346" w:rsidRDefault="006453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730">
          <w:rPr>
            <w:noProof/>
          </w:rPr>
          <w:t>10</w:t>
        </w:r>
        <w:r>
          <w:fldChar w:fldCharType="end"/>
        </w:r>
      </w:p>
    </w:sdtContent>
  </w:sdt>
  <w:p w:rsidR="00645346" w:rsidRDefault="006453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8F1" w:rsidRDefault="00DA78F1">
      <w:r>
        <w:separator/>
      </w:r>
    </w:p>
  </w:footnote>
  <w:footnote w:type="continuationSeparator" w:id="0">
    <w:p w:rsidR="00DA78F1" w:rsidRDefault="00DA7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46" w:rsidRDefault="00645346">
    <w:pPr>
      <w:pStyle w:val="Zhlav"/>
    </w:pPr>
    <w:r>
      <w:ptab w:relativeTo="margin" w:alignment="center" w:leader="none"/>
    </w:r>
    <w:r w:rsidRPr="00B575DA">
      <w:rPr>
        <w:rFonts w:ascii="Times New Roman" w:eastAsia="Times New Roman" w:hAnsi="Times New Roman" w:cs="Times New Roman"/>
        <w:bCs/>
        <w:sz w:val="24"/>
        <w:szCs w:val="24"/>
        <w:lang w:eastAsia="cs-CZ"/>
      </w:rPr>
      <w:t>PBSNPB22</w:t>
    </w:r>
    <w:r>
      <w:rPr>
        <w:rFonts w:ascii="Times New Roman" w:eastAsia="Times New Roman" w:hAnsi="Times New Roman" w:cs="Times New Roman"/>
        <w:bCs/>
        <w:sz w:val="24"/>
        <w:szCs w:val="24"/>
        <w:lang w:eastAsia="cs-CZ"/>
      </w:rPr>
      <w:t xml:space="preserve">: </w:t>
    </w:r>
    <w:r w:rsidRPr="00B575DA">
      <w:rPr>
        <w:rFonts w:ascii="Times New Roman" w:hAnsi="Times New Roman" w:cs="Times New Roman"/>
        <w:caps/>
        <w:sz w:val="24"/>
        <w:szCs w:val="24"/>
      </w:rPr>
      <w:t>Mediace a probace</w:t>
    </w:r>
    <w:r>
      <w:rPr>
        <w:rFonts w:ascii="Times New Roman" w:hAnsi="Times New Roman" w:cs="Times New Roman"/>
        <w:caps/>
        <w:sz w:val="24"/>
        <w:szCs w:val="24"/>
      </w:rPr>
      <w:t xml:space="preserve">, </w:t>
    </w:r>
    <w:r w:rsidRPr="00B575DA">
      <w:rPr>
        <w:rFonts w:ascii="Times New Roman" w:hAnsi="Times New Roman" w:cs="Times New Roman"/>
        <w:sz w:val="24"/>
        <w:szCs w:val="24"/>
      </w:rPr>
      <w:t xml:space="preserve">Jaro 2014, Mgr. Jana </w:t>
    </w:r>
    <w:proofErr w:type="spellStart"/>
    <w:r w:rsidRPr="00B575DA">
      <w:rPr>
        <w:rFonts w:ascii="Times New Roman" w:hAnsi="Times New Roman" w:cs="Times New Roman"/>
        <w:sz w:val="24"/>
        <w:szCs w:val="24"/>
      </w:rPr>
      <w:t>Seďová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356"/>
    <w:multiLevelType w:val="hybridMultilevel"/>
    <w:tmpl w:val="A1026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7E1B"/>
    <w:multiLevelType w:val="hybridMultilevel"/>
    <w:tmpl w:val="6E8A34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5780A"/>
    <w:multiLevelType w:val="hybridMultilevel"/>
    <w:tmpl w:val="E74CE2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6444"/>
    <w:multiLevelType w:val="hybridMultilevel"/>
    <w:tmpl w:val="997238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507C27E6">
      <w:start w:val="5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B00A2"/>
    <w:multiLevelType w:val="hybridMultilevel"/>
    <w:tmpl w:val="CD945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D22EC"/>
    <w:multiLevelType w:val="hybridMultilevel"/>
    <w:tmpl w:val="D63EC142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1CC43B4"/>
    <w:multiLevelType w:val="hybridMultilevel"/>
    <w:tmpl w:val="32D0E2D6"/>
    <w:lvl w:ilvl="0" w:tplc="27228B7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20665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521C95"/>
    <w:multiLevelType w:val="hybridMultilevel"/>
    <w:tmpl w:val="50F657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665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445021"/>
    <w:multiLevelType w:val="hybridMultilevel"/>
    <w:tmpl w:val="7C287F80"/>
    <w:lvl w:ilvl="0" w:tplc="905C94FA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8845BD5"/>
    <w:multiLevelType w:val="hybridMultilevel"/>
    <w:tmpl w:val="AC084EB4"/>
    <w:lvl w:ilvl="0" w:tplc="2E1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B124C"/>
    <w:multiLevelType w:val="hybridMultilevel"/>
    <w:tmpl w:val="5832CC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91D54"/>
    <w:multiLevelType w:val="hybridMultilevel"/>
    <w:tmpl w:val="C8643D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4CF1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ED5DAD"/>
    <w:multiLevelType w:val="hybridMultilevel"/>
    <w:tmpl w:val="0196329E"/>
    <w:lvl w:ilvl="0" w:tplc="27228B7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20665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C3355F"/>
    <w:multiLevelType w:val="hybridMultilevel"/>
    <w:tmpl w:val="65A49D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665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702943"/>
    <w:multiLevelType w:val="hybridMultilevel"/>
    <w:tmpl w:val="76A62B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665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871439"/>
    <w:multiLevelType w:val="hybridMultilevel"/>
    <w:tmpl w:val="59AA439C"/>
    <w:lvl w:ilvl="0" w:tplc="1390E6C2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A265A66"/>
    <w:multiLevelType w:val="hybridMultilevel"/>
    <w:tmpl w:val="98C66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9775DD"/>
    <w:multiLevelType w:val="hybridMultilevel"/>
    <w:tmpl w:val="FC12C3F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78394C"/>
    <w:multiLevelType w:val="hybridMultilevel"/>
    <w:tmpl w:val="9A8453A2"/>
    <w:lvl w:ilvl="0" w:tplc="04050011">
      <w:start w:val="1"/>
      <w:numFmt w:val="decimal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ED61FEC"/>
    <w:multiLevelType w:val="hybridMultilevel"/>
    <w:tmpl w:val="BF1C054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71F0891"/>
    <w:multiLevelType w:val="hybridMultilevel"/>
    <w:tmpl w:val="9B302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97659C"/>
    <w:multiLevelType w:val="hybridMultilevel"/>
    <w:tmpl w:val="A8204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BA4534"/>
    <w:multiLevelType w:val="hybridMultilevel"/>
    <w:tmpl w:val="4A94714E"/>
    <w:lvl w:ilvl="0" w:tplc="905C94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0665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F835FE"/>
    <w:multiLevelType w:val="hybridMultilevel"/>
    <w:tmpl w:val="3D02D38A"/>
    <w:lvl w:ilvl="0" w:tplc="27228B7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5973C6"/>
    <w:multiLevelType w:val="hybridMultilevel"/>
    <w:tmpl w:val="9FB43466"/>
    <w:lvl w:ilvl="0" w:tplc="905C94F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24300"/>
    <w:multiLevelType w:val="hybridMultilevel"/>
    <w:tmpl w:val="532AD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9E3FEC"/>
    <w:multiLevelType w:val="hybridMultilevel"/>
    <w:tmpl w:val="191C8904"/>
    <w:lvl w:ilvl="0" w:tplc="04050011">
      <w:start w:val="1"/>
      <w:numFmt w:val="decimal"/>
      <w:lvlText w:val="%1)"/>
      <w:lvlJc w:val="left"/>
      <w:pPr>
        <w:ind w:left="2766" w:hanging="360"/>
      </w:pPr>
    </w:lvl>
    <w:lvl w:ilvl="1" w:tplc="04050019" w:tentative="1">
      <w:start w:val="1"/>
      <w:numFmt w:val="lowerLetter"/>
      <w:lvlText w:val="%2."/>
      <w:lvlJc w:val="left"/>
      <w:pPr>
        <w:ind w:left="3486" w:hanging="360"/>
      </w:pPr>
    </w:lvl>
    <w:lvl w:ilvl="2" w:tplc="0405001B" w:tentative="1">
      <w:start w:val="1"/>
      <w:numFmt w:val="lowerRoman"/>
      <w:lvlText w:val="%3."/>
      <w:lvlJc w:val="right"/>
      <w:pPr>
        <w:ind w:left="4206" w:hanging="180"/>
      </w:pPr>
    </w:lvl>
    <w:lvl w:ilvl="3" w:tplc="0405000F" w:tentative="1">
      <w:start w:val="1"/>
      <w:numFmt w:val="decimal"/>
      <w:lvlText w:val="%4."/>
      <w:lvlJc w:val="left"/>
      <w:pPr>
        <w:ind w:left="4926" w:hanging="360"/>
      </w:pPr>
    </w:lvl>
    <w:lvl w:ilvl="4" w:tplc="04050019" w:tentative="1">
      <w:start w:val="1"/>
      <w:numFmt w:val="lowerLetter"/>
      <w:lvlText w:val="%5."/>
      <w:lvlJc w:val="left"/>
      <w:pPr>
        <w:ind w:left="5646" w:hanging="360"/>
      </w:pPr>
    </w:lvl>
    <w:lvl w:ilvl="5" w:tplc="0405001B" w:tentative="1">
      <w:start w:val="1"/>
      <w:numFmt w:val="lowerRoman"/>
      <w:lvlText w:val="%6."/>
      <w:lvlJc w:val="right"/>
      <w:pPr>
        <w:ind w:left="6366" w:hanging="180"/>
      </w:pPr>
    </w:lvl>
    <w:lvl w:ilvl="6" w:tplc="0405000F" w:tentative="1">
      <w:start w:val="1"/>
      <w:numFmt w:val="decimal"/>
      <w:lvlText w:val="%7."/>
      <w:lvlJc w:val="left"/>
      <w:pPr>
        <w:ind w:left="7086" w:hanging="360"/>
      </w:pPr>
    </w:lvl>
    <w:lvl w:ilvl="7" w:tplc="04050019" w:tentative="1">
      <w:start w:val="1"/>
      <w:numFmt w:val="lowerLetter"/>
      <w:lvlText w:val="%8."/>
      <w:lvlJc w:val="left"/>
      <w:pPr>
        <w:ind w:left="7806" w:hanging="360"/>
      </w:pPr>
    </w:lvl>
    <w:lvl w:ilvl="8" w:tplc="040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27">
    <w:nsid w:val="7DDB1448"/>
    <w:multiLevelType w:val="hybridMultilevel"/>
    <w:tmpl w:val="A0F43B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750130"/>
    <w:multiLevelType w:val="hybridMultilevel"/>
    <w:tmpl w:val="9EA6D7C0"/>
    <w:lvl w:ilvl="0" w:tplc="34A888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3"/>
  </w:num>
  <w:num w:numId="6">
    <w:abstractNumId w:val="1"/>
  </w:num>
  <w:num w:numId="7">
    <w:abstractNumId w:val="26"/>
  </w:num>
  <w:num w:numId="8">
    <w:abstractNumId w:val="25"/>
  </w:num>
  <w:num w:numId="9">
    <w:abstractNumId w:val="14"/>
  </w:num>
  <w:num w:numId="10">
    <w:abstractNumId w:val="13"/>
  </w:num>
  <w:num w:numId="11">
    <w:abstractNumId w:val="6"/>
  </w:num>
  <w:num w:numId="12">
    <w:abstractNumId w:val="12"/>
  </w:num>
  <w:num w:numId="13">
    <w:abstractNumId w:val="22"/>
  </w:num>
  <w:num w:numId="14">
    <w:abstractNumId w:val="7"/>
  </w:num>
  <w:num w:numId="15">
    <w:abstractNumId w:val="0"/>
  </w:num>
  <w:num w:numId="16">
    <w:abstractNumId w:val="18"/>
  </w:num>
  <w:num w:numId="17">
    <w:abstractNumId w:val="4"/>
  </w:num>
  <w:num w:numId="18">
    <w:abstractNumId w:val="27"/>
  </w:num>
  <w:num w:numId="19">
    <w:abstractNumId w:val="9"/>
  </w:num>
  <w:num w:numId="20">
    <w:abstractNumId w:val="10"/>
  </w:num>
  <w:num w:numId="21">
    <w:abstractNumId w:val="21"/>
  </w:num>
  <w:num w:numId="22">
    <w:abstractNumId w:val="16"/>
  </w:num>
  <w:num w:numId="23">
    <w:abstractNumId w:val="5"/>
  </w:num>
  <w:num w:numId="24">
    <w:abstractNumId w:val="8"/>
  </w:num>
  <w:num w:numId="25">
    <w:abstractNumId w:val="24"/>
  </w:num>
  <w:num w:numId="26">
    <w:abstractNumId w:val="17"/>
  </w:num>
  <w:num w:numId="27">
    <w:abstractNumId w:val="11"/>
  </w:num>
  <w:num w:numId="28">
    <w:abstractNumId w:val="20"/>
  </w:num>
  <w:num w:numId="29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88"/>
    <w:rsid w:val="000165F6"/>
    <w:rsid w:val="00077F5C"/>
    <w:rsid w:val="00080192"/>
    <w:rsid w:val="00084270"/>
    <w:rsid w:val="000972C0"/>
    <w:rsid w:val="000B560B"/>
    <w:rsid w:val="000F3B8C"/>
    <w:rsid w:val="00113730"/>
    <w:rsid w:val="001257F0"/>
    <w:rsid w:val="00135F6A"/>
    <w:rsid w:val="00137E0F"/>
    <w:rsid w:val="001532B1"/>
    <w:rsid w:val="001541A5"/>
    <w:rsid w:val="00186DB8"/>
    <w:rsid w:val="00187F4D"/>
    <w:rsid w:val="001A38B7"/>
    <w:rsid w:val="001A577A"/>
    <w:rsid w:val="001B7F89"/>
    <w:rsid w:val="002417DA"/>
    <w:rsid w:val="002443CC"/>
    <w:rsid w:val="00247CAE"/>
    <w:rsid w:val="00293741"/>
    <w:rsid w:val="002C0037"/>
    <w:rsid w:val="003002E6"/>
    <w:rsid w:val="0030489E"/>
    <w:rsid w:val="00332113"/>
    <w:rsid w:val="003546FB"/>
    <w:rsid w:val="00397C87"/>
    <w:rsid w:val="003D4363"/>
    <w:rsid w:val="003D72EF"/>
    <w:rsid w:val="00402BA2"/>
    <w:rsid w:val="0042293A"/>
    <w:rsid w:val="0044564B"/>
    <w:rsid w:val="00446E2F"/>
    <w:rsid w:val="004E49BF"/>
    <w:rsid w:val="004F214A"/>
    <w:rsid w:val="00514DCC"/>
    <w:rsid w:val="00540C48"/>
    <w:rsid w:val="005815E5"/>
    <w:rsid w:val="005A4B5D"/>
    <w:rsid w:val="005D0FC2"/>
    <w:rsid w:val="00602484"/>
    <w:rsid w:val="00645346"/>
    <w:rsid w:val="00697BE4"/>
    <w:rsid w:val="006A1703"/>
    <w:rsid w:val="006A3430"/>
    <w:rsid w:val="006C6DA5"/>
    <w:rsid w:val="006D7163"/>
    <w:rsid w:val="0075299E"/>
    <w:rsid w:val="00776607"/>
    <w:rsid w:val="007B2498"/>
    <w:rsid w:val="007B4000"/>
    <w:rsid w:val="008B0A4A"/>
    <w:rsid w:val="008D5136"/>
    <w:rsid w:val="008E1424"/>
    <w:rsid w:val="008E563A"/>
    <w:rsid w:val="009028DD"/>
    <w:rsid w:val="00970CD3"/>
    <w:rsid w:val="00A43FD7"/>
    <w:rsid w:val="00A77A6F"/>
    <w:rsid w:val="00A8418D"/>
    <w:rsid w:val="00AA46C5"/>
    <w:rsid w:val="00AB066F"/>
    <w:rsid w:val="00AF6E93"/>
    <w:rsid w:val="00B201EA"/>
    <w:rsid w:val="00B749D8"/>
    <w:rsid w:val="00B806D1"/>
    <w:rsid w:val="00B80727"/>
    <w:rsid w:val="00B91D32"/>
    <w:rsid w:val="00BB488C"/>
    <w:rsid w:val="00BF7AF5"/>
    <w:rsid w:val="00C31ECA"/>
    <w:rsid w:val="00C45F10"/>
    <w:rsid w:val="00C525BC"/>
    <w:rsid w:val="00CA2C87"/>
    <w:rsid w:val="00CE74A4"/>
    <w:rsid w:val="00CF1F16"/>
    <w:rsid w:val="00CF595B"/>
    <w:rsid w:val="00D60656"/>
    <w:rsid w:val="00D63355"/>
    <w:rsid w:val="00D737DD"/>
    <w:rsid w:val="00DA3D37"/>
    <w:rsid w:val="00DA78F1"/>
    <w:rsid w:val="00DC227C"/>
    <w:rsid w:val="00DE50A3"/>
    <w:rsid w:val="00E1422A"/>
    <w:rsid w:val="00E207B0"/>
    <w:rsid w:val="00E21C31"/>
    <w:rsid w:val="00E2746D"/>
    <w:rsid w:val="00E55C66"/>
    <w:rsid w:val="00E63831"/>
    <w:rsid w:val="00E73650"/>
    <w:rsid w:val="00E93C14"/>
    <w:rsid w:val="00EC4920"/>
    <w:rsid w:val="00EE6C18"/>
    <w:rsid w:val="00EE7A1C"/>
    <w:rsid w:val="00F24F72"/>
    <w:rsid w:val="00F604C0"/>
    <w:rsid w:val="00F62C88"/>
    <w:rsid w:val="00FA47BA"/>
    <w:rsid w:val="00FB4BAE"/>
    <w:rsid w:val="00FB7365"/>
    <w:rsid w:val="00FE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C88"/>
    <w:pPr>
      <w:spacing w:after="0" w:line="240" w:lineRule="auto"/>
      <w:jc w:val="right"/>
    </w:pPr>
  </w:style>
  <w:style w:type="paragraph" w:styleId="Nadpis1">
    <w:name w:val="heading 1"/>
    <w:basedOn w:val="Normln"/>
    <w:next w:val="Normln"/>
    <w:link w:val="Nadpis1Char"/>
    <w:qFormat/>
    <w:rsid w:val="00BB488C"/>
    <w:pPr>
      <w:keepNext/>
      <w:jc w:val="both"/>
      <w:outlineLvl w:val="0"/>
    </w:pPr>
    <w:rPr>
      <w:rFonts w:ascii="Times New Roman" w:eastAsia="Times New Roman" w:hAnsi="Times New Roman" w:cs="Times New Roman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7163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488C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62C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62C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2C88"/>
  </w:style>
  <w:style w:type="paragraph" w:styleId="Zpat">
    <w:name w:val="footer"/>
    <w:basedOn w:val="Normln"/>
    <w:link w:val="ZpatChar"/>
    <w:uiPriority w:val="99"/>
    <w:unhideWhenUsed/>
    <w:rsid w:val="00F62C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2C88"/>
  </w:style>
  <w:style w:type="character" w:customStyle="1" w:styleId="Nadpis1Char">
    <w:name w:val="Nadpis 1 Char"/>
    <w:basedOn w:val="Standardnpsmoodstavce"/>
    <w:link w:val="Nadpis1"/>
    <w:rsid w:val="00BB488C"/>
    <w:rPr>
      <w:rFonts w:ascii="Times New Roman" w:eastAsia="Times New Roman" w:hAnsi="Times New Roman" w:cs="Times New Roman"/>
      <w:szCs w:val="20"/>
      <w:u w:val="single"/>
      <w:lang w:eastAsia="cs-CZ"/>
    </w:rPr>
  </w:style>
  <w:style w:type="paragraph" w:customStyle="1" w:styleId="BodyText21">
    <w:name w:val="Body Text 21"/>
    <w:basedOn w:val="Normln"/>
    <w:rsid w:val="00BB488C"/>
    <w:pPr>
      <w:widowControl w:val="0"/>
      <w:spacing w:before="120"/>
      <w:jc w:val="both"/>
    </w:pPr>
    <w:rPr>
      <w:rFonts w:ascii="Times New Roman" w:eastAsia="Times New Roman" w:hAnsi="Times New Roman" w:cs="Times New Roman"/>
      <w:i/>
      <w:snapToGrid w:val="0"/>
      <w:sz w:val="24"/>
      <w:szCs w:val="20"/>
      <w:lang w:eastAsia="cs-CZ"/>
    </w:rPr>
  </w:style>
  <w:style w:type="character" w:styleId="Siln">
    <w:name w:val="Strong"/>
    <w:basedOn w:val="Standardnpsmoodstavce"/>
    <w:qFormat/>
    <w:rsid w:val="00BB488C"/>
    <w:rPr>
      <w:b/>
      <w:bCs/>
    </w:rPr>
  </w:style>
  <w:style w:type="paragraph" w:customStyle="1" w:styleId="content3">
    <w:name w:val="content3"/>
    <w:basedOn w:val="Normln"/>
    <w:rsid w:val="00BB48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B488C"/>
    <w:pPr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B488C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48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488C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48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B488C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B48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E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E2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6D71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D7163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D716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137E0F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37E0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37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C88"/>
    <w:pPr>
      <w:spacing w:after="0" w:line="240" w:lineRule="auto"/>
      <w:jc w:val="right"/>
    </w:pPr>
  </w:style>
  <w:style w:type="paragraph" w:styleId="Nadpis1">
    <w:name w:val="heading 1"/>
    <w:basedOn w:val="Normln"/>
    <w:next w:val="Normln"/>
    <w:link w:val="Nadpis1Char"/>
    <w:qFormat/>
    <w:rsid w:val="00BB488C"/>
    <w:pPr>
      <w:keepNext/>
      <w:jc w:val="both"/>
      <w:outlineLvl w:val="0"/>
    </w:pPr>
    <w:rPr>
      <w:rFonts w:ascii="Times New Roman" w:eastAsia="Times New Roman" w:hAnsi="Times New Roman" w:cs="Times New Roman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7163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488C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62C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62C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2C88"/>
  </w:style>
  <w:style w:type="paragraph" w:styleId="Zpat">
    <w:name w:val="footer"/>
    <w:basedOn w:val="Normln"/>
    <w:link w:val="ZpatChar"/>
    <w:uiPriority w:val="99"/>
    <w:unhideWhenUsed/>
    <w:rsid w:val="00F62C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2C88"/>
  </w:style>
  <w:style w:type="character" w:customStyle="1" w:styleId="Nadpis1Char">
    <w:name w:val="Nadpis 1 Char"/>
    <w:basedOn w:val="Standardnpsmoodstavce"/>
    <w:link w:val="Nadpis1"/>
    <w:rsid w:val="00BB488C"/>
    <w:rPr>
      <w:rFonts w:ascii="Times New Roman" w:eastAsia="Times New Roman" w:hAnsi="Times New Roman" w:cs="Times New Roman"/>
      <w:szCs w:val="20"/>
      <w:u w:val="single"/>
      <w:lang w:eastAsia="cs-CZ"/>
    </w:rPr>
  </w:style>
  <w:style w:type="paragraph" w:customStyle="1" w:styleId="BodyText21">
    <w:name w:val="Body Text 21"/>
    <w:basedOn w:val="Normln"/>
    <w:rsid w:val="00BB488C"/>
    <w:pPr>
      <w:widowControl w:val="0"/>
      <w:spacing w:before="120"/>
      <w:jc w:val="both"/>
    </w:pPr>
    <w:rPr>
      <w:rFonts w:ascii="Times New Roman" w:eastAsia="Times New Roman" w:hAnsi="Times New Roman" w:cs="Times New Roman"/>
      <w:i/>
      <w:snapToGrid w:val="0"/>
      <w:sz w:val="24"/>
      <w:szCs w:val="20"/>
      <w:lang w:eastAsia="cs-CZ"/>
    </w:rPr>
  </w:style>
  <w:style w:type="character" w:styleId="Siln">
    <w:name w:val="Strong"/>
    <w:basedOn w:val="Standardnpsmoodstavce"/>
    <w:qFormat/>
    <w:rsid w:val="00BB488C"/>
    <w:rPr>
      <w:b/>
      <w:bCs/>
    </w:rPr>
  </w:style>
  <w:style w:type="paragraph" w:customStyle="1" w:styleId="content3">
    <w:name w:val="content3"/>
    <w:basedOn w:val="Normln"/>
    <w:rsid w:val="00BB48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B488C"/>
    <w:pPr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B488C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48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488C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48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B488C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B48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E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E2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6D71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D7163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D716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137E0F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37E0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37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3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scr.cz/download/mladistvi_probacni_programy_Zprava_o_realizaci_2012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3416</Words>
  <Characters>20155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22</cp:revision>
  <dcterms:created xsi:type="dcterms:W3CDTF">2014-04-12T19:49:00Z</dcterms:created>
  <dcterms:modified xsi:type="dcterms:W3CDTF">2014-04-14T20:43:00Z</dcterms:modified>
</cp:coreProperties>
</file>