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68" w:rsidRDefault="002A2AE5">
      <w:bookmarkStart w:id="0" w:name="_GoBack"/>
      <w:bookmarkEnd w:id="0"/>
      <w:r w:rsidRPr="00C90F47">
        <w:rPr>
          <w:b/>
        </w:rPr>
        <w:t>Historische Hilfswissenschaften</w:t>
      </w:r>
      <w:r>
        <w:t>:</w:t>
      </w:r>
    </w:p>
    <w:p w:rsidR="002A2AE5" w:rsidRDefault="002A2AE5">
      <w:r>
        <w:t>Sammelbegriff für ein konkretes Fächerbündel, typisch für den deutschsprachigen und ostmitteleuropäischen Raum; in Westeuropa ist „</w:t>
      </w:r>
      <w:proofErr w:type="spellStart"/>
      <w:r>
        <w:t>Auxiliary</w:t>
      </w:r>
      <w:proofErr w:type="spellEnd"/>
      <w:r>
        <w:t xml:space="preserve"> </w:t>
      </w:r>
      <w:proofErr w:type="spellStart"/>
      <w:r>
        <w:t>Sciences</w:t>
      </w:r>
      <w:proofErr w:type="spellEnd"/>
      <w:r>
        <w:t xml:space="preserve"> </w:t>
      </w:r>
      <w:proofErr w:type="spellStart"/>
      <w:r>
        <w:t>of</w:t>
      </w:r>
      <w:proofErr w:type="spellEnd"/>
      <w:r>
        <w:t xml:space="preserve"> </w:t>
      </w:r>
      <w:proofErr w:type="spellStart"/>
      <w:r>
        <w:t>History</w:t>
      </w:r>
      <w:proofErr w:type="spellEnd"/>
      <w:r>
        <w:t>“ eine reine Übersetzung des deutschen Begriffs; man spricht hier eher von konkreten Disziplinen (</w:t>
      </w:r>
      <w:proofErr w:type="spellStart"/>
      <w:r>
        <w:t>diplomatic</w:t>
      </w:r>
      <w:proofErr w:type="spellEnd"/>
      <w:r>
        <w:t xml:space="preserve">[s], </w:t>
      </w:r>
      <w:proofErr w:type="spellStart"/>
      <w:r>
        <w:t>palaeography</w:t>
      </w:r>
      <w:proofErr w:type="spellEnd"/>
      <w:r>
        <w:t xml:space="preserve"> usw.). Die gründliche Beschreibung einer schriftlichen Quelle muss im Prinzip die Materialität der Überlieferung im Auge behalten, also auch die Terminologie der einzelnen Spezialdisziplinen anwenden (Beispiele: Folien 2-20).</w:t>
      </w:r>
    </w:p>
    <w:p w:rsidR="002A2AE5" w:rsidRDefault="002A2AE5">
      <w:r>
        <w:t>Schon im Mittelalter ist die Frage nach der Echtheit von Urkunden verbunden mit einer Beobachtung der äußeren Merkmale der Stücke, vor allem der Beglaubigungsmittel (Siegel, graphische Symbole, Schrift) und der inneren Merkmale (Inhalt, Diktat, Stil).</w:t>
      </w:r>
      <w:r w:rsidR="00C0708E">
        <w:t xml:space="preserve"> </w:t>
      </w:r>
      <w:r>
        <w:t>Bis heute werden Historische Hilfswissenschaften gerne der Mediävistik zugeordnet (oft ist das Fach an den Universitäten auch einen Lehrstuhl für mittelalterliche Geschichte geknüpft), tatsächlich sind sie aber ein epochenübergreifendes Instrumentarium.</w:t>
      </w:r>
    </w:p>
    <w:p w:rsidR="002A2AE5" w:rsidRDefault="00C0708E" w:rsidP="002A2AE5">
      <w:r>
        <w:t>Die Bezeichnung</w:t>
      </w:r>
      <w:r w:rsidR="002A2AE5" w:rsidRPr="002A2AE5">
        <w:t xml:space="preserve"> „Historische Hilfswissenschaften“ entwickelt sich im 18. Jahrhundert: erstmals „</w:t>
      </w:r>
      <w:proofErr w:type="spellStart"/>
      <w:r w:rsidR="002A2AE5" w:rsidRPr="002A2AE5">
        <w:t>Auxilia</w:t>
      </w:r>
      <w:proofErr w:type="spellEnd"/>
      <w:r w:rsidR="002A2AE5" w:rsidRPr="002A2AE5">
        <w:t xml:space="preserve"> </w:t>
      </w:r>
      <w:proofErr w:type="spellStart"/>
      <w:r w:rsidR="002A2AE5" w:rsidRPr="002A2AE5">
        <w:t>historica</w:t>
      </w:r>
      <w:proofErr w:type="spellEnd"/>
      <w:r w:rsidR="002A2AE5" w:rsidRPr="002A2AE5">
        <w:t xml:space="preserve">“ </w:t>
      </w:r>
      <w:r>
        <w:t xml:space="preserve">als Titel einer geschichtswissenschaftlichen Publikation </w:t>
      </w:r>
      <w:r w:rsidR="002A2AE5" w:rsidRPr="002A2AE5">
        <w:t xml:space="preserve">(Anselm </w:t>
      </w:r>
      <w:proofErr w:type="spellStart"/>
      <w:r w:rsidR="002A2AE5" w:rsidRPr="002A2AE5">
        <w:t>Desing</w:t>
      </w:r>
      <w:proofErr w:type="spellEnd"/>
      <w:r w:rsidR="002A2AE5" w:rsidRPr="002A2AE5">
        <w:t xml:space="preserve"> OSB, 1741), der deutsche Begriff „Historische </w:t>
      </w:r>
      <w:proofErr w:type="spellStart"/>
      <w:r w:rsidR="002A2AE5" w:rsidRPr="002A2AE5">
        <w:t>Hülfswissenschaften</w:t>
      </w:r>
      <w:proofErr w:type="spellEnd"/>
      <w:r w:rsidR="002A2AE5" w:rsidRPr="002A2AE5">
        <w:t xml:space="preserve">“ </w:t>
      </w:r>
      <w:r>
        <w:t xml:space="preserve">begegnet </w:t>
      </w:r>
      <w:r w:rsidR="002A2AE5" w:rsidRPr="002A2AE5">
        <w:t xml:space="preserve">erstmals 1761 in Johann Christoph </w:t>
      </w:r>
      <w:proofErr w:type="spellStart"/>
      <w:r w:rsidR="002A2AE5" w:rsidRPr="002A2AE5">
        <w:t>Gatterers</w:t>
      </w:r>
      <w:proofErr w:type="spellEnd"/>
      <w:r w:rsidR="002A2AE5" w:rsidRPr="002A2AE5">
        <w:t xml:space="preserve"> „Einleitung in die synchronistische Universalhistorie zur Erläuterung seiner synchronistischen Tabellen“.</w:t>
      </w:r>
      <w:r>
        <w:t xml:space="preserve"> Einzelne Fächer, wie etwa die </w:t>
      </w:r>
      <w:r w:rsidRPr="00C90F47">
        <w:rPr>
          <w:b/>
        </w:rPr>
        <w:t>Heraldik</w:t>
      </w:r>
      <w:r>
        <w:t xml:space="preserve">, haben aufgrund ihrer traditionell stark ausgeprägten Fachsprachlichkeit schon in der ersten Hälfte des 17. Jahrhunderts eine feststehende Terminologie ausgebildet (Folien 21-27). </w:t>
      </w:r>
    </w:p>
    <w:p w:rsidR="00C0708E" w:rsidRDefault="00C0708E" w:rsidP="002A2AE5">
      <w:r>
        <w:t xml:space="preserve">Dennoch verläuft der wichtigste Entwicklungsstrang der Historischen Hilfswissenschaft über die </w:t>
      </w:r>
      <w:r w:rsidRPr="00C90F47">
        <w:rPr>
          <w:b/>
        </w:rPr>
        <w:t>Diplomatik</w:t>
      </w:r>
      <w:r>
        <w:t xml:space="preserve">. Nach bzw. den </w:t>
      </w:r>
      <w:proofErr w:type="spellStart"/>
      <w:r>
        <w:t>bella</w:t>
      </w:r>
      <w:proofErr w:type="spellEnd"/>
      <w:r>
        <w:t xml:space="preserve"> </w:t>
      </w:r>
      <w:proofErr w:type="spellStart"/>
      <w:r>
        <w:t>diplomatica</w:t>
      </w:r>
      <w:proofErr w:type="spellEnd"/>
      <w:r>
        <w:t xml:space="preserve"> des 16. Jahrhunderts und frühen 17. Jahrhunderts ist es vor allem die Auseinandersetzung zwischen Bollandisten (Jesuiten) und Maurinern (Benediktinern), in der es um die Legitimation der jeweiligen Ordenstraditionen geht. Im Mittelpunkt stehen dabei frühe (merowingische) Königsurkunden, deren Echtheit (oder Unechtheit) ein wichtiges Argument in diesem Konflikt darstellt. Auf Seite der Bollandisten begründet Daniel </w:t>
      </w:r>
      <w:proofErr w:type="spellStart"/>
      <w:r>
        <w:t>Papebroch</w:t>
      </w:r>
      <w:proofErr w:type="spellEnd"/>
      <w:r>
        <w:t xml:space="preserve"> die Notwendigkeit des „</w:t>
      </w:r>
      <w:proofErr w:type="spellStart"/>
      <w:r>
        <w:t>Discrimen</w:t>
      </w:r>
      <w:proofErr w:type="spellEnd"/>
      <w:r>
        <w:t xml:space="preserve"> </w:t>
      </w:r>
      <w:proofErr w:type="spellStart"/>
      <w:r>
        <w:t>veri</w:t>
      </w:r>
      <w:proofErr w:type="spellEnd"/>
      <w:r>
        <w:t xml:space="preserve"> </w:t>
      </w:r>
      <w:proofErr w:type="spellStart"/>
      <w:r>
        <w:t>ac</w:t>
      </w:r>
      <w:proofErr w:type="spellEnd"/>
      <w:r>
        <w:t xml:space="preserve"> </w:t>
      </w:r>
      <w:proofErr w:type="spellStart"/>
      <w:r>
        <w:t>falsi</w:t>
      </w:r>
      <w:proofErr w:type="spellEnd"/>
      <w:r>
        <w:t xml:space="preserve"> in </w:t>
      </w:r>
      <w:proofErr w:type="spellStart"/>
      <w:r>
        <w:t>vetustis</w:t>
      </w:r>
      <w:proofErr w:type="spellEnd"/>
      <w:r>
        <w:t xml:space="preserve"> </w:t>
      </w:r>
      <w:proofErr w:type="spellStart"/>
      <w:r>
        <w:t>membranis</w:t>
      </w:r>
      <w:proofErr w:type="spellEnd"/>
      <w:r>
        <w:t>“</w:t>
      </w:r>
      <w:r w:rsidR="00F36A4C">
        <w:t xml:space="preserve"> in einem Artikel in den Acta </w:t>
      </w:r>
      <w:proofErr w:type="spellStart"/>
      <w:r w:rsidR="00F36A4C">
        <w:t>Sanctorum</w:t>
      </w:r>
      <w:proofErr w:type="spellEnd"/>
      <w:r>
        <w:t>. Methodisch ausgereifter und auf einer großen Zahl von Urkunden aufbaue</w:t>
      </w:r>
      <w:r w:rsidR="00F36A4C">
        <w:t xml:space="preserve">nd ist die Antwort der Mauriner, Jean </w:t>
      </w:r>
      <w:proofErr w:type="spellStart"/>
      <w:r w:rsidR="00F36A4C">
        <w:t>Mabillons</w:t>
      </w:r>
      <w:proofErr w:type="spellEnd"/>
      <w:r w:rsidR="00F36A4C">
        <w:t xml:space="preserve"> „De </w:t>
      </w:r>
      <w:proofErr w:type="spellStart"/>
      <w:r w:rsidR="00F36A4C">
        <w:t>re</w:t>
      </w:r>
      <w:proofErr w:type="spellEnd"/>
      <w:r w:rsidR="00F36A4C">
        <w:t xml:space="preserve"> </w:t>
      </w:r>
      <w:proofErr w:type="spellStart"/>
      <w:r w:rsidR="00F36A4C">
        <w:t>diplomatica</w:t>
      </w:r>
      <w:proofErr w:type="spellEnd"/>
      <w:r w:rsidR="00F36A4C">
        <w:t xml:space="preserve"> </w:t>
      </w:r>
      <w:proofErr w:type="spellStart"/>
      <w:r w:rsidR="00F36A4C">
        <w:t>libri</w:t>
      </w:r>
      <w:proofErr w:type="spellEnd"/>
      <w:r w:rsidR="00F36A4C">
        <w:t xml:space="preserve"> VI“</w:t>
      </w:r>
      <w:r>
        <w:t xml:space="preserve"> </w:t>
      </w:r>
      <w:r w:rsidR="00F36A4C">
        <w:t>(2. Aufl. Paris 1709). Das Werk, mit zahlreichen Kupferstichen zu Schriftproben aus Urkunden versehen, hat großen Einfluss auf ähnliche Publikationen aus Mitteleuropa, z. B. Gottfried Bessels „</w:t>
      </w:r>
      <w:proofErr w:type="spellStart"/>
      <w:r w:rsidR="00F36A4C">
        <w:t>Chronicon</w:t>
      </w:r>
      <w:proofErr w:type="spellEnd"/>
      <w:r w:rsidR="00F36A4C">
        <w:t xml:space="preserve"> </w:t>
      </w:r>
      <w:proofErr w:type="spellStart"/>
      <w:r w:rsidR="00F36A4C">
        <w:t>Gottwicense</w:t>
      </w:r>
      <w:proofErr w:type="spellEnd"/>
      <w:r w:rsidR="00F36A4C">
        <w:t xml:space="preserve">“ von 1732: Geplant war eine umfangreiche Geschichte der Benediktinerabtei </w:t>
      </w:r>
      <w:proofErr w:type="spellStart"/>
      <w:r w:rsidR="00F36A4C">
        <w:t>Göttweig</w:t>
      </w:r>
      <w:proofErr w:type="spellEnd"/>
      <w:r w:rsidR="00F36A4C">
        <w:t xml:space="preserve">, erschienen ist aber nur der Vorausband (Tomus </w:t>
      </w:r>
      <w:proofErr w:type="spellStart"/>
      <w:r w:rsidR="00F36A4C">
        <w:t>prodromus</w:t>
      </w:r>
      <w:proofErr w:type="spellEnd"/>
      <w:r w:rsidR="00F36A4C">
        <w:t xml:space="preserve">) zur Diplomatik der Kaiserurkunden des Mittelalters </w:t>
      </w:r>
      <w:r>
        <w:t>(Folien 28-</w:t>
      </w:r>
      <w:r w:rsidR="00F36A4C">
        <w:t>39</w:t>
      </w:r>
      <w:r>
        <w:t>)</w:t>
      </w:r>
      <w:r w:rsidR="00F36A4C">
        <w:t>. Ab der Mitte des 18. Jahrhunderts verfeinert sich das Instrumentarium der diplomatischen Handbücher, einen Höhepunkt bedeutet der „</w:t>
      </w:r>
      <w:proofErr w:type="spellStart"/>
      <w:r w:rsidR="00F36A4C">
        <w:t>Traité</w:t>
      </w:r>
      <w:proofErr w:type="spellEnd"/>
      <w:r w:rsidR="00F36A4C">
        <w:t xml:space="preserve"> de </w:t>
      </w:r>
      <w:proofErr w:type="spellStart"/>
      <w:r w:rsidR="00F36A4C">
        <w:t>diplomatique</w:t>
      </w:r>
      <w:proofErr w:type="spellEnd"/>
      <w:r w:rsidR="00F36A4C">
        <w:t xml:space="preserve">“ von </w:t>
      </w:r>
      <w:proofErr w:type="spellStart"/>
      <w:r w:rsidR="00F36A4C">
        <w:t>Tassin</w:t>
      </w:r>
      <w:proofErr w:type="spellEnd"/>
      <w:r w:rsidR="00F36A4C">
        <w:t>/</w:t>
      </w:r>
      <w:proofErr w:type="spellStart"/>
      <w:r w:rsidR="00F36A4C">
        <w:t>Toustain</w:t>
      </w:r>
      <w:proofErr w:type="spellEnd"/>
      <w:r w:rsidR="00F36A4C">
        <w:t xml:space="preserve"> (1755</w:t>
      </w:r>
      <w:r w:rsidR="003B478A">
        <w:t>; Folie 40</w:t>
      </w:r>
      <w:r w:rsidR="00F36A4C">
        <w:t>).</w:t>
      </w:r>
    </w:p>
    <w:p w:rsidR="00F17AB1" w:rsidRDefault="00F17AB1" w:rsidP="002A2AE5">
      <w:r>
        <w:t xml:space="preserve">Ein anderer Strang </w:t>
      </w:r>
      <w:proofErr w:type="spellStart"/>
      <w:r>
        <w:t>hilfswissenschaftlicher</w:t>
      </w:r>
      <w:proofErr w:type="spellEnd"/>
      <w:r>
        <w:t xml:space="preserve"> Beschäftigung verläuft über die antiquarische Auseinandersetzung der Humanisten des 15. und frühen 16. Jahrhunderts mit den Inschriften des (römischen) Altertums. Handschriftlichen Sammlungen aus Italien folgen ab 1501 (</w:t>
      </w:r>
      <w:proofErr w:type="spellStart"/>
      <w:r>
        <w:t>Inscriptiones</w:t>
      </w:r>
      <w:proofErr w:type="spellEnd"/>
      <w:r>
        <w:t xml:space="preserve"> </w:t>
      </w:r>
      <w:proofErr w:type="spellStart"/>
      <w:r>
        <w:t>sacrosanctae</w:t>
      </w:r>
      <w:proofErr w:type="spellEnd"/>
      <w:r>
        <w:t xml:space="preserve"> </w:t>
      </w:r>
      <w:proofErr w:type="spellStart"/>
      <w:r>
        <w:t>vetustatis</w:t>
      </w:r>
      <w:proofErr w:type="spellEnd"/>
      <w:r>
        <w:t xml:space="preserve"> </w:t>
      </w:r>
      <w:proofErr w:type="spellStart"/>
      <w:r>
        <w:t>Augustae</w:t>
      </w:r>
      <w:proofErr w:type="spellEnd"/>
      <w:r>
        <w:t xml:space="preserve"> </w:t>
      </w:r>
      <w:proofErr w:type="spellStart"/>
      <w:r>
        <w:t>Vindelicorum</w:t>
      </w:r>
      <w:proofErr w:type="spellEnd"/>
      <w:r>
        <w:t xml:space="preserve"> des Konrad </w:t>
      </w:r>
      <w:proofErr w:type="spellStart"/>
      <w:r>
        <w:t>Peutinger</w:t>
      </w:r>
      <w:proofErr w:type="spellEnd"/>
      <w:r>
        <w:t xml:space="preserve">) zunehmend andere gedruckte </w:t>
      </w:r>
      <w:proofErr w:type="spellStart"/>
      <w:r>
        <w:t>epigraphische</w:t>
      </w:r>
      <w:proofErr w:type="spellEnd"/>
      <w:r>
        <w:t xml:space="preserve"> </w:t>
      </w:r>
      <w:proofErr w:type="spellStart"/>
      <w:r>
        <w:t>Syllogen</w:t>
      </w:r>
      <w:proofErr w:type="spellEnd"/>
      <w:r>
        <w:t>. Manche beziehen auch die materielle Gestaltung der Inschriftenträger in die Wiedergabe mit ein (Holzschnitte oder Kupferstiche). Allmählich finden auch nachantike (mittelalterliche und neuzeitliche) Inschriften Berücksichtigung</w:t>
      </w:r>
      <w:r w:rsidR="003B478A">
        <w:t>, solange bis populäre antiquarische Beschäftigung mit Epigraphik im 18. Jahrhundert sogar zum Gegenstand der Satire wird (</w:t>
      </w:r>
      <w:proofErr w:type="spellStart"/>
      <w:r w:rsidR="003B478A">
        <w:t>Fol</w:t>
      </w:r>
      <w:proofErr w:type="spellEnd"/>
      <w:r w:rsidR="003B478A">
        <w:t>. 41-54; Ausführlicheres siehe in der Zusammenfassung zu</w:t>
      </w:r>
      <w:r w:rsidR="00C90F47">
        <w:t>r</w:t>
      </w:r>
      <w:r w:rsidR="003B478A">
        <w:t xml:space="preserve"> </w:t>
      </w:r>
      <w:r w:rsidR="003B478A" w:rsidRPr="00C90F47">
        <w:rPr>
          <w:b/>
        </w:rPr>
        <w:t>Epigraphik</w:t>
      </w:r>
      <w:r w:rsidR="003B478A">
        <w:t xml:space="preserve">). </w:t>
      </w:r>
    </w:p>
    <w:p w:rsidR="009C1705" w:rsidRDefault="003B478A" w:rsidP="002A2AE5">
      <w:r>
        <w:lastRenderedPageBreak/>
        <w:t>„Nationale“ Interpretation von Schriften führt zu einer ideologischen Vereinnahmung auch der als „unpolitisch“ gelten</w:t>
      </w:r>
      <w:r w:rsidR="009C1705">
        <w:t>den</w:t>
      </w:r>
      <w:r>
        <w:t xml:space="preserve"> Paläographie etwa im Rahmen der deutschen Volkstumsforschung in den 1930er Jahren</w:t>
      </w:r>
      <w:r w:rsidR="009C1705">
        <w:t>. In diesen Zusammenhang fällt auch die Begründung</w:t>
      </w:r>
      <w:r>
        <w:t xml:space="preserve"> </w:t>
      </w:r>
      <w:r w:rsidR="009C1705">
        <w:t xml:space="preserve">des Editionsunternehmens „Die Deutschen Inschriften“ 1937, das die Entwicklung deutschen Volkstums im Spiegel der Inschriften bis 1650 demonstrieren wollte </w:t>
      </w:r>
      <w:r>
        <w:t>(Folie 55</w:t>
      </w:r>
      <w:r w:rsidR="009C1705">
        <w:t>-57</w:t>
      </w:r>
      <w:r>
        <w:t>)</w:t>
      </w:r>
    </w:p>
    <w:p w:rsidR="003B478A" w:rsidRDefault="009C1705" w:rsidP="002A2AE5">
      <w:r>
        <w:t xml:space="preserve">Im 19. Jahrhundert wird das bereits kanonisierte Fächerbündel „Historische Hilfswissenschaften“ verstärkt und als eigenständiges Fach in der universitären Lehre verankert. Meist wurde ein Zusammenhang mit </w:t>
      </w:r>
      <w:proofErr w:type="spellStart"/>
      <w:r>
        <w:t>archivischer</w:t>
      </w:r>
      <w:proofErr w:type="spellEnd"/>
      <w:r>
        <w:t xml:space="preserve"> Forschung und vaterländischer Geschichtsschreibung hergestellt</w:t>
      </w:r>
      <w:r w:rsidR="003B478A">
        <w:t>.</w:t>
      </w:r>
      <w:r>
        <w:t xml:space="preserve"> Dementsprechend spielt die Ausbildung in den Historischen Hilfswissenschaften eine bedeutende Rolle in Lehrgängen wie jenen der </w:t>
      </w:r>
      <w:proofErr w:type="spellStart"/>
      <w:r>
        <w:t>École</w:t>
      </w:r>
      <w:proofErr w:type="spellEnd"/>
      <w:r>
        <w:t xml:space="preserve"> des </w:t>
      </w:r>
      <w:proofErr w:type="spellStart"/>
      <w:r>
        <w:t>Chartes</w:t>
      </w:r>
      <w:proofErr w:type="spellEnd"/>
      <w:r>
        <w:t xml:space="preserve"> in Paris oder dem Institut für Österreichische Geschichtsforschung in Wien (Folie 58-60).</w:t>
      </w:r>
    </w:p>
    <w:p w:rsidR="009C1705" w:rsidRDefault="009C1705" w:rsidP="002A2AE5">
      <w:r>
        <w:t>Im 20. Jahrhundert gibt es Versuche, die mitunter als pejorativ aufgefasste Bezeichnung des Fachs als „Hilfswissenschaften“ aufzuwerten; das alternative Etikett „Grundwissenschaften“ (Karl Brandi) konnte sich jedoch nie durchsetzen</w:t>
      </w:r>
      <w:r w:rsidR="008B016A">
        <w:t>.</w:t>
      </w:r>
    </w:p>
    <w:p w:rsidR="008B016A" w:rsidRPr="002A2AE5" w:rsidRDefault="008B016A" w:rsidP="002A2AE5">
      <w:r>
        <w:t>Fast durchwegs besteht Einigkeit über den Umfang des Fächerbündels u</w:t>
      </w:r>
      <w:r w:rsidR="00C90F47">
        <w:t>nd seiner Teildisziplinen (Foli</w:t>
      </w:r>
      <w:r>
        <w:t xml:space="preserve">e 61). Die jeweils auf die Quellen der Frühen Neuzeit ausgerichteten Fächer haben jedoch erst spät einen Prozess der Systematisierung und Verwissenschaftlichung durchlaufen; lange haben sie im Unterschied zu den etablierten </w:t>
      </w:r>
      <w:proofErr w:type="spellStart"/>
      <w:r>
        <w:t>mediävistischen</w:t>
      </w:r>
      <w:proofErr w:type="spellEnd"/>
      <w:r>
        <w:t xml:space="preserve"> Teilfächern deutschsprachige Namen beibehalten (also: Paläographie des Mittelaltzers, aber Schriftenkunde der Neuzeit). </w:t>
      </w:r>
    </w:p>
    <w:sectPr w:rsidR="008B016A" w:rsidRPr="002A2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FB"/>
    <w:rsid w:val="001871FB"/>
    <w:rsid w:val="002A2AE5"/>
    <w:rsid w:val="003B478A"/>
    <w:rsid w:val="00761468"/>
    <w:rsid w:val="008B016A"/>
    <w:rsid w:val="009C1705"/>
    <w:rsid w:val="00B66F54"/>
    <w:rsid w:val="00C0708E"/>
    <w:rsid w:val="00C90F47"/>
    <w:rsid w:val="00F17AB1"/>
    <w:rsid w:val="00F36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A2AE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A2A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4771</Characters>
  <Application>Microsoft Office Word</Application>
  <DocSecurity>0</DocSecurity>
  <Lines>39</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 Andreas</dc:creator>
  <cp:lastModifiedBy>user</cp:lastModifiedBy>
  <cp:revision>2</cp:revision>
  <dcterms:created xsi:type="dcterms:W3CDTF">2015-05-19T14:56:00Z</dcterms:created>
  <dcterms:modified xsi:type="dcterms:W3CDTF">2015-05-19T14:56:00Z</dcterms:modified>
</cp:coreProperties>
</file>