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073" w:rsidRDefault="00345073">
      <w:pPr>
        <w:rPr>
          <w:b/>
        </w:rPr>
      </w:pPr>
      <w:r>
        <w:rPr>
          <w:b/>
        </w:rPr>
        <w:t>UN PO’ DI LESSICO LEGISLATIVO</w:t>
      </w:r>
    </w:p>
    <w:p w:rsidR="00345073" w:rsidRPr="00345073" w:rsidRDefault="00345073">
      <w:pPr>
        <w:rPr>
          <w:b/>
        </w:rPr>
      </w:pPr>
      <w:r w:rsidRPr="00345073">
        <w:rPr>
          <w:b/>
        </w:rPr>
        <w:t>Qui di seguito trovate alcune delle più importanti date che hanno segnato i diritti conquistati dalle donne in Italia. Completate le frasi inserendo le espressioni appropriate tra quelle qui elencate.</w:t>
      </w:r>
      <w:r w:rsidR="00681188">
        <w:rPr>
          <w:b/>
        </w:rPr>
        <w:t xml:space="preserve"> Attenzione: occorre coniugare i verbi al tempo e modo corretto.</w:t>
      </w:r>
    </w:p>
    <w:p w:rsidR="00345073" w:rsidRPr="00681188" w:rsidRDefault="00681188">
      <w:pPr>
        <w:rPr>
          <w:i/>
        </w:rPr>
      </w:pPr>
      <w:r w:rsidRPr="00681188">
        <w:rPr>
          <w:i/>
        </w:rPr>
        <w:t>A</w:t>
      </w:r>
      <w:r w:rsidR="00345073" w:rsidRPr="00681188">
        <w:rPr>
          <w:i/>
        </w:rPr>
        <w:t>pprovare</w:t>
      </w:r>
      <w:r w:rsidRPr="00681188">
        <w:rPr>
          <w:i/>
        </w:rPr>
        <w:t xml:space="preserve"> (2 v.) </w:t>
      </w:r>
      <w:r w:rsidRPr="00681188">
        <w:rPr>
          <w:i/>
        </w:rPr>
        <w:tab/>
      </w:r>
      <w:r>
        <w:rPr>
          <w:i/>
        </w:rPr>
        <w:t xml:space="preserve">entrare </w:t>
      </w:r>
      <w:r w:rsidRPr="00681188">
        <w:rPr>
          <w:i/>
        </w:rPr>
        <w:t>in vigore</w:t>
      </w:r>
      <w:r w:rsidRPr="00681188">
        <w:rPr>
          <w:i/>
        </w:rPr>
        <w:tab/>
        <w:t>considerare reato</w:t>
      </w:r>
      <w:r w:rsidRPr="00681188">
        <w:rPr>
          <w:i/>
        </w:rPr>
        <w:tab/>
        <w:t>ammettere</w:t>
      </w:r>
      <w:r w:rsidRPr="00681188">
        <w:rPr>
          <w:i/>
        </w:rPr>
        <w:tab/>
        <w:t>prerogativa delle</w:t>
      </w:r>
      <w:r w:rsidRPr="00681188">
        <w:rPr>
          <w:i/>
        </w:rPr>
        <w:tab/>
        <w:t>causa di</w:t>
      </w:r>
      <w:r w:rsidRPr="00681188">
        <w:rPr>
          <w:i/>
        </w:rPr>
        <w:tab/>
        <w:t>accedere</w:t>
      </w:r>
      <w:r>
        <w:rPr>
          <w:i/>
        </w:rPr>
        <w:tab/>
        <w:t>chiamare</w:t>
      </w:r>
    </w:p>
    <w:p w:rsidR="00345073" w:rsidRDefault="00345073">
      <w:pPr>
        <w:rPr>
          <w:b/>
        </w:rPr>
      </w:pPr>
    </w:p>
    <w:p w:rsidR="001D18E9" w:rsidRPr="00345073" w:rsidRDefault="001D18E9">
      <w:pPr>
        <w:rPr>
          <w:b/>
          <w:u w:val="single"/>
        </w:rPr>
      </w:pPr>
      <w:r w:rsidRPr="00345073">
        <w:rPr>
          <w:b/>
          <w:u w:val="single"/>
        </w:rPr>
        <w:t xml:space="preserve">Le </w:t>
      </w:r>
      <w:r w:rsidR="00345073">
        <w:rPr>
          <w:b/>
          <w:u w:val="single"/>
        </w:rPr>
        <w:t>conquiste delle donne in Italia</w:t>
      </w:r>
    </w:p>
    <w:p w:rsidR="001D18E9" w:rsidRDefault="001D18E9">
      <w:r>
        <w:t>1946 –</w:t>
      </w:r>
      <w:r w:rsidR="00345073">
        <w:t xml:space="preserve"> P</w:t>
      </w:r>
      <w:r>
        <w:t xml:space="preserve">er la prima volta le donne </w:t>
      </w:r>
      <w:r w:rsidRPr="00681188">
        <w:t>vengono</w:t>
      </w:r>
      <w:r w:rsidRPr="001D5C9D">
        <w:t xml:space="preserve"> </w:t>
      </w:r>
      <w:r w:rsidR="001D5C9D">
        <w:t>_______________</w:t>
      </w:r>
      <w:r>
        <w:t xml:space="preserve"> a votare per il referendum (a suffragio </w:t>
      </w:r>
      <w:r w:rsidR="002844D0">
        <w:t>universale</w:t>
      </w:r>
      <w:r>
        <w:t>) del 2 giugno per decidere del futuro dell’Italia: repubblica o monarchia?</w:t>
      </w:r>
    </w:p>
    <w:p w:rsidR="001D18E9" w:rsidRDefault="001D18E9">
      <w:r>
        <w:t xml:space="preserve">1948 </w:t>
      </w:r>
      <w:r w:rsidR="001D5C9D">
        <w:t xml:space="preserve">_______________ </w:t>
      </w:r>
      <w:r>
        <w:t>la Costituzione dove si sancisce la parità tra uomini e donne.</w:t>
      </w:r>
    </w:p>
    <w:p w:rsidR="001D18E9" w:rsidRDefault="001D18E9">
      <w:r>
        <w:t xml:space="preserve">1963 – Il matrimonio non è più ammesso come </w:t>
      </w:r>
      <w:r w:rsidR="001D5C9D">
        <w:t xml:space="preserve">_______________ </w:t>
      </w:r>
      <w:r>
        <w:t xml:space="preserve">licenziamento. – Le donne sono </w:t>
      </w:r>
      <w:r w:rsidR="001D5C9D">
        <w:t xml:space="preserve">_______________ </w:t>
      </w:r>
      <w:r>
        <w:t xml:space="preserve">alla magistratura – Le donne possono </w:t>
      </w:r>
      <w:r w:rsidR="001D5C9D">
        <w:t xml:space="preserve">_______________ </w:t>
      </w:r>
      <w:r>
        <w:t>a tutti i pubblici uffici</w:t>
      </w:r>
    </w:p>
    <w:p w:rsidR="001D18E9" w:rsidRDefault="001D18E9">
      <w:pPr>
        <w:rPr>
          <w:rFonts w:cs="Arial"/>
          <w:color w:val="000000"/>
          <w:lang w:val="fr-FR"/>
        </w:rPr>
      </w:pPr>
      <w:r>
        <w:t xml:space="preserve">1968 – L’adulterio femminile non è più </w:t>
      </w:r>
      <w:r w:rsidR="001D5C9D">
        <w:t>_______________</w:t>
      </w:r>
      <w:r w:rsidRPr="001D18E9">
        <w:t xml:space="preserve">. </w:t>
      </w:r>
      <w:r w:rsidRPr="001D18E9">
        <w:rPr>
          <w:rFonts w:cs="Arial"/>
          <w:color w:val="000000"/>
          <w:lang w:val="fr-FR"/>
        </w:rPr>
        <w:t>L'art.</w:t>
      </w:r>
      <w:r w:rsidRPr="001D18E9">
        <w:rPr>
          <w:rFonts w:cs="Arial"/>
          <w:color w:val="232323"/>
          <w:lang w:val="fr-FR"/>
        </w:rPr>
        <w:t xml:space="preserve"> </w:t>
      </w:r>
      <w:r w:rsidRPr="001D18E9">
        <w:rPr>
          <w:rFonts w:cs="Arial"/>
          <w:color w:val="000000"/>
          <w:w w:val="91"/>
          <w:lang w:val="fr-FR"/>
        </w:rPr>
        <w:t>559</w:t>
      </w:r>
      <w:r w:rsidRPr="001D18E9">
        <w:rPr>
          <w:rFonts w:cs="Arial"/>
          <w:color w:val="232323"/>
          <w:lang w:val="fr-FR"/>
        </w:rPr>
        <w:t xml:space="preserve"> </w:t>
      </w:r>
      <w:r w:rsidRPr="001D18E9">
        <w:rPr>
          <w:rFonts w:cs="Arial"/>
          <w:color w:val="000000"/>
          <w:lang w:val="fr-FR"/>
        </w:rPr>
        <w:t>del Codice penale recitava: «La moglie adultera</w:t>
      </w:r>
      <w:r w:rsidRPr="001D18E9">
        <w:rPr>
          <w:rFonts w:cs="Arial"/>
          <w:color w:val="232323"/>
          <w:lang w:val="fr-FR"/>
        </w:rPr>
        <w:t xml:space="preserve"> </w:t>
      </w:r>
      <w:r w:rsidRPr="001D18E9">
        <w:rPr>
          <w:rFonts w:cs="Arial"/>
          <w:color w:val="000000"/>
          <w:lang w:val="fr-FR"/>
        </w:rPr>
        <w:t>è</w:t>
      </w:r>
      <w:r w:rsidRPr="001D18E9">
        <w:rPr>
          <w:rFonts w:cs="Arial"/>
          <w:color w:val="232323"/>
          <w:lang w:val="fr-FR"/>
        </w:rPr>
        <w:t xml:space="preserve"> </w:t>
      </w:r>
      <w:r w:rsidRPr="001D18E9">
        <w:rPr>
          <w:rFonts w:cs="Arial"/>
          <w:color w:val="000000"/>
          <w:lang w:val="fr-FR"/>
        </w:rPr>
        <w:t>punita con la</w:t>
      </w:r>
      <w:r w:rsidRPr="002844D0">
        <w:rPr>
          <w:rFonts w:cs="Arial"/>
          <w:color w:val="000000"/>
          <w:lang w:val="fr-FR"/>
        </w:rPr>
        <w:t xml:space="preserve"> reclusione</w:t>
      </w:r>
      <w:r w:rsidRPr="001D18E9">
        <w:rPr>
          <w:rFonts w:cs="Arial"/>
          <w:color w:val="000000"/>
          <w:lang w:val="fr-FR"/>
        </w:rPr>
        <w:t xml:space="preserve"> fino ad un anno. Con la stessa pena</w:t>
      </w:r>
      <w:r w:rsidRPr="001D18E9">
        <w:rPr>
          <w:rFonts w:cs="Arial"/>
          <w:color w:val="232323"/>
          <w:lang w:val="fr-FR"/>
        </w:rPr>
        <w:t xml:space="preserve"> </w:t>
      </w:r>
      <w:r w:rsidRPr="001D18E9">
        <w:rPr>
          <w:rFonts w:cs="Arial"/>
          <w:color w:val="000000"/>
          <w:lang w:val="fr-FR"/>
        </w:rPr>
        <w:t>è</w:t>
      </w:r>
      <w:r w:rsidRPr="001D18E9">
        <w:rPr>
          <w:rFonts w:cs="Arial"/>
          <w:color w:val="232323"/>
          <w:lang w:val="fr-FR"/>
        </w:rPr>
        <w:t xml:space="preserve"> </w:t>
      </w:r>
      <w:r w:rsidRPr="001D18E9">
        <w:rPr>
          <w:rFonts w:cs="Arial"/>
          <w:color w:val="000000"/>
          <w:lang w:val="fr-FR"/>
        </w:rPr>
        <w:t>punito il correo».</w:t>
      </w:r>
    </w:p>
    <w:p w:rsidR="001D18E9" w:rsidRDefault="007C6E3E">
      <w:pPr>
        <w:rPr>
          <w:rFonts w:cs="Arial"/>
          <w:color w:val="000000"/>
          <w:lang w:val="fr-FR"/>
        </w:rPr>
      </w:pPr>
      <w:r>
        <w:rPr>
          <w:rFonts w:cs="Arial"/>
          <w:noProof/>
          <w:color w:val="000000"/>
          <w:lang w:eastAsia="it-IT"/>
        </w:rPr>
        <w:drawing>
          <wp:anchor distT="0" distB="0" distL="114300" distR="114300" simplePos="0" relativeHeight="251658240" behindDoc="0" locked="0" layoutInCell="1" allowOverlap="1">
            <wp:simplePos x="0" y="0"/>
            <wp:positionH relativeFrom="margin">
              <wp:posOffset>4048760</wp:posOffset>
            </wp:positionH>
            <wp:positionV relativeFrom="margin">
              <wp:posOffset>4348480</wp:posOffset>
            </wp:positionV>
            <wp:extent cx="2687955" cy="1703705"/>
            <wp:effectExtent l="19050" t="0" r="0" b="0"/>
            <wp:wrapSquare wrapText="bothSides"/>
            <wp:docPr id="4" name="Immagine 3" descr="mimo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osa.png"/>
                    <pic:cNvPicPr/>
                  </pic:nvPicPr>
                  <pic:blipFill>
                    <a:blip r:embed="rId7" cstate="print"/>
                    <a:stretch>
                      <a:fillRect/>
                    </a:stretch>
                  </pic:blipFill>
                  <pic:spPr>
                    <a:xfrm>
                      <a:off x="0" y="0"/>
                      <a:ext cx="2687955" cy="1703705"/>
                    </a:xfrm>
                    <a:prstGeom prst="rect">
                      <a:avLst/>
                    </a:prstGeom>
                    <a:ln>
                      <a:noFill/>
                    </a:ln>
                  </pic:spPr>
                </pic:pic>
              </a:graphicData>
            </a:graphic>
          </wp:anchor>
        </w:drawing>
      </w:r>
      <w:r w:rsidR="001D18E9">
        <w:rPr>
          <w:rFonts w:cs="Arial"/>
          <w:color w:val="000000"/>
          <w:lang w:val="fr-FR"/>
        </w:rPr>
        <w:t xml:space="preserve">1970 – Viene </w:t>
      </w:r>
      <w:r w:rsidR="001D5C9D">
        <w:t xml:space="preserve">_______________ </w:t>
      </w:r>
      <w:r w:rsidR="001D18E9">
        <w:rPr>
          <w:rFonts w:cs="Arial"/>
          <w:color w:val="000000"/>
          <w:lang w:val="fr-FR"/>
        </w:rPr>
        <w:t>la legge sul divorzio.</w:t>
      </w:r>
    </w:p>
    <w:p w:rsidR="001D18E9" w:rsidRDefault="001D18E9">
      <w:pPr>
        <w:rPr>
          <w:rFonts w:cs="Arial"/>
          <w:color w:val="000000"/>
          <w:lang w:val="fr-FR"/>
        </w:rPr>
      </w:pPr>
      <w:r>
        <w:rPr>
          <w:rFonts w:cs="Arial"/>
          <w:color w:val="000000"/>
          <w:lang w:val="fr-FR"/>
        </w:rPr>
        <w:t>1978 –</w:t>
      </w:r>
      <w:r w:rsidR="00345073">
        <w:rPr>
          <w:rFonts w:cs="Arial"/>
          <w:color w:val="000000"/>
          <w:lang w:val="fr-FR"/>
        </w:rPr>
        <w:t xml:space="preserve"> V</w:t>
      </w:r>
      <w:r>
        <w:rPr>
          <w:rFonts w:cs="Arial"/>
          <w:color w:val="000000"/>
          <w:lang w:val="fr-FR"/>
        </w:rPr>
        <w:t xml:space="preserve">iene </w:t>
      </w:r>
      <w:r w:rsidR="001D5C9D">
        <w:t xml:space="preserve">_______________ </w:t>
      </w:r>
      <w:r>
        <w:rPr>
          <w:rFonts w:cs="Arial"/>
          <w:color w:val="000000"/>
          <w:lang w:val="fr-FR"/>
        </w:rPr>
        <w:t>la legge su</w:t>
      </w:r>
      <w:r w:rsidR="00345073">
        <w:rPr>
          <w:rFonts w:cs="Arial"/>
          <w:color w:val="000000"/>
          <w:lang w:val="fr-FR"/>
        </w:rPr>
        <w:t>l’aborto.</w:t>
      </w:r>
    </w:p>
    <w:p w:rsidR="00345073" w:rsidRDefault="00345073">
      <w:pPr>
        <w:rPr>
          <w:rFonts w:cs="Arial"/>
          <w:color w:val="000000"/>
          <w:lang w:val="fr-FR"/>
        </w:rPr>
      </w:pPr>
      <w:r>
        <w:rPr>
          <w:rFonts w:cs="Arial"/>
          <w:color w:val="000000"/>
          <w:lang w:val="fr-FR"/>
        </w:rPr>
        <w:t>1981 – Il motivo d’onore non è più un’attenuante nell’omicidio del coniuge infedele.</w:t>
      </w:r>
    </w:p>
    <w:p w:rsidR="00345073" w:rsidRPr="00345073" w:rsidRDefault="00345073">
      <w:r w:rsidRPr="00345073">
        <w:rPr>
          <w:rFonts w:cs="Arial"/>
          <w:color w:val="000000"/>
          <w:lang w:val="fr-FR"/>
        </w:rPr>
        <w:t xml:space="preserve">2000 - Sia il padre che la madre possono chiedere l'aspettativa, da sei a dieci mesi, entro gli otto anni di vita del bambino. La cura dei figli smette di essere, dal punto di vista legislativo, esclusiva </w:t>
      </w:r>
      <w:r w:rsidR="001D5C9D">
        <w:t xml:space="preserve">_______________ </w:t>
      </w:r>
      <w:r w:rsidRPr="00345073">
        <w:rPr>
          <w:rFonts w:cs="Arial"/>
          <w:color w:val="000000"/>
          <w:lang w:val="fr-FR"/>
        </w:rPr>
        <w:t>madri.</w:t>
      </w:r>
    </w:p>
    <w:p w:rsidR="001D18E9" w:rsidRDefault="005F098F">
      <w:r>
        <w:tab/>
      </w:r>
      <w:r>
        <w:tab/>
      </w:r>
      <w:r>
        <w:tab/>
      </w:r>
      <w:r>
        <w:tab/>
      </w:r>
      <w:r>
        <w:tab/>
      </w:r>
      <w:r>
        <w:tab/>
      </w:r>
      <w:r>
        <w:tab/>
      </w:r>
      <w:r>
        <w:tab/>
      </w:r>
      <w:r>
        <w:tab/>
      </w:r>
      <w:r>
        <w:tab/>
      </w:r>
      <w:r>
        <w:tab/>
      </w:r>
      <w:r>
        <w:tab/>
        <w:t>La mimosa</w:t>
      </w:r>
    </w:p>
    <w:p w:rsidR="002844D0" w:rsidRPr="002844D0" w:rsidRDefault="002844D0">
      <w:pPr>
        <w:rPr>
          <w:b/>
        </w:rPr>
      </w:pPr>
      <w:r w:rsidRPr="002844D0">
        <w:rPr>
          <w:b/>
        </w:rPr>
        <w:t>NOTA DI GRAMMATICA</w:t>
      </w:r>
    </w:p>
    <w:p w:rsidR="00636D6B" w:rsidRDefault="00636D6B">
      <w:r>
        <w:t xml:space="preserve">VENIRE O ESSERE? Nel testo qui sopra potete vedere come il verbo “venire” </w:t>
      </w:r>
      <w:r w:rsidRPr="00636D6B">
        <w:rPr>
          <w:i/>
        </w:rPr>
        <w:t>viene</w:t>
      </w:r>
      <w:r>
        <w:t xml:space="preserve"> usato come ausiliare. Perché questo accade?</w:t>
      </w:r>
    </w:p>
    <w:p w:rsidR="00636D6B" w:rsidRDefault="00636D6B">
      <w:r>
        <w:t>Osservate le frasi e scegliete l’alternativa giusta:</w:t>
      </w:r>
    </w:p>
    <w:p w:rsidR="00636D6B" w:rsidRDefault="00636D6B">
      <w:r w:rsidRPr="00481BCC">
        <w:rPr>
          <w:i/>
        </w:rPr>
        <w:t>Il vetro è pulito</w:t>
      </w:r>
      <w:r>
        <w:t>.   -  descrive uno stato della cosa / esprime un’azione compiuta da qualcuno</w:t>
      </w:r>
    </w:p>
    <w:p w:rsidR="00636D6B" w:rsidRDefault="00636D6B" w:rsidP="00636D6B">
      <w:pPr>
        <w:tabs>
          <w:tab w:val="left" w:pos="3366"/>
        </w:tabs>
      </w:pPr>
      <w:r w:rsidRPr="00481BCC">
        <w:rPr>
          <w:i/>
        </w:rPr>
        <w:t>Il vetro viene pulito</w:t>
      </w:r>
      <w:r>
        <w:t>.  -  descrive uno stato della cosa / esprime un’azione compiuta da qualcuno</w:t>
      </w:r>
    </w:p>
    <w:p w:rsidR="00636D6B" w:rsidRDefault="00636D6B" w:rsidP="00636D6B">
      <w:pPr>
        <w:tabs>
          <w:tab w:val="left" w:pos="3366"/>
        </w:tabs>
      </w:pPr>
      <w:r>
        <w:t>Alcuni verbi (per es. pulire</w:t>
      </w:r>
      <w:r w:rsidR="00FD3A3E">
        <w:t>, aprire</w:t>
      </w:r>
      <w:r>
        <w:t>) usati nei tempi semplici non sono sentiti subito come passivi. L’uso di “venire” accentua  il significato passivo, l’idea di azione compiuta da qualcun altro. “Venire” viene usato perciò quando si vuo</w:t>
      </w:r>
      <w:r w:rsidR="00481BCC">
        <w:t>l</w:t>
      </w:r>
      <w:r>
        <w:t>e sottolineare l’idea dell’</w:t>
      </w:r>
      <w:r w:rsidR="00481BCC">
        <w:t>azione e può sostituire perciò l’ausiliare “essere”.</w:t>
      </w:r>
    </w:p>
    <w:p w:rsidR="00636D6B" w:rsidRDefault="00636D6B" w:rsidP="00636D6B">
      <w:pPr>
        <w:tabs>
          <w:tab w:val="left" w:pos="3366"/>
        </w:tabs>
      </w:pPr>
      <w:r>
        <w:lastRenderedPageBreak/>
        <w:t>Paolo è amato.  – Qui, per esempio, l’ambiguità non c’è. È chiaro che Paolo è amato da qualcuno, e il verbo “essere” da solo basta a esprimerlo.</w:t>
      </w:r>
      <w:r w:rsidR="00481BCC">
        <w:t xml:space="preserve"> E in questi casi, ovviamente, l’ausiliare “essere” può essere sostituito da “venire”.</w:t>
      </w:r>
      <w:r w:rsidR="002844D0">
        <w:t xml:space="preserve"> Attenzione però a non esagerare con l’uso di “venire”!</w:t>
      </w:r>
    </w:p>
    <w:p w:rsidR="00481BCC" w:rsidRDefault="00481BCC" w:rsidP="00636D6B">
      <w:pPr>
        <w:tabs>
          <w:tab w:val="left" w:pos="3366"/>
        </w:tabs>
      </w:pPr>
      <w:r>
        <w:t>QUESTO ACCADE SOLO NEI TEMPI SEMPLICI.</w:t>
      </w:r>
    </w:p>
    <w:p w:rsidR="00FD3A3E" w:rsidRDefault="00FD3A3E" w:rsidP="00636D6B">
      <w:pPr>
        <w:tabs>
          <w:tab w:val="left" w:pos="3366"/>
        </w:tabs>
      </w:pPr>
      <w:r>
        <w:t>L’ambiguità sparisce nei tempi composti:</w:t>
      </w:r>
    </w:p>
    <w:p w:rsidR="00FD3A3E" w:rsidRDefault="00FD3A3E" w:rsidP="00636D6B">
      <w:pPr>
        <w:tabs>
          <w:tab w:val="left" w:pos="3366"/>
        </w:tabs>
      </w:pPr>
      <w:r w:rsidRPr="00481BCC">
        <w:rPr>
          <w:i/>
        </w:rPr>
        <w:t>Il vetro è stato pulito</w:t>
      </w:r>
      <w:r>
        <w:t xml:space="preserve">.  </w:t>
      </w:r>
      <w:r w:rsidRPr="00481BCC">
        <w:rPr>
          <w:i/>
        </w:rPr>
        <w:t>La porta è stata aperta</w:t>
      </w:r>
      <w:r>
        <w:t>.</w:t>
      </w:r>
    </w:p>
    <w:p w:rsidR="00FD3A3E" w:rsidRDefault="00FD3A3E" w:rsidP="00636D6B">
      <w:pPr>
        <w:tabs>
          <w:tab w:val="left" w:pos="3366"/>
        </w:tabs>
      </w:pPr>
      <w:r>
        <w:t>E in questi casi è impossibile sostituire “essere” con “venire”. Provate a farlo…</w:t>
      </w:r>
    </w:p>
    <w:p w:rsidR="00636D6B" w:rsidRDefault="00636D6B" w:rsidP="00636D6B">
      <w:pPr>
        <w:tabs>
          <w:tab w:val="left" w:pos="3366"/>
        </w:tabs>
      </w:pPr>
    </w:p>
    <w:p w:rsidR="00481BCC" w:rsidRPr="00481BCC" w:rsidRDefault="00481BCC" w:rsidP="00636D6B">
      <w:pPr>
        <w:tabs>
          <w:tab w:val="left" w:pos="3366"/>
        </w:tabs>
        <w:rPr>
          <w:b/>
        </w:rPr>
      </w:pPr>
      <w:r>
        <w:rPr>
          <w:b/>
        </w:rPr>
        <w:t>Completate le frasi nel modo corretto con i verbi suggeriti tra parentesi. A volte ci sono più possibilità, a seconda che si usi un tempo semplice o composto.</w:t>
      </w:r>
    </w:p>
    <w:p w:rsidR="00481BCC" w:rsidRDefault="00481BCC" w:rsidP="00E62BCA">
      <w:pPr>
        <w:pStyle w:val="Paragrafoelenco"/>
        <w:numPr>
          <w:ilvl w:val="0"/>
          <w:numId w:val="1"/>
        </w:numPr>
        <w:tabs>
          <w:tab w:val="left" w:pos="3366"/>
        </w:tabs>
        <w:ind w:left="142"/>
      </w:pPr>
      <w:r>
        <w:t>Questo formaggio __________________________________________ a Parma. (produrre)</w:t>
      </w:r>
    </w:p>
    <w:p w:rsidR="00481BCC" w:rsidRDefault="00481BCC" w:rsidP="00E62BCA">
      <w:pPr>
        <w:pStyle w:val="Paragrafoelenco"/>
        <w:numPr>
          <w:ilvl w:val="0"/>
          <w:numId w:val="1"/>
        </w:numPr>
        <w:tabs>
          <w:tab w:val="left" w:pos="3366"/>
        </w:tabs>
        <w:ind w:left="142"/>
      </w:pPr>
      <w:r>
        <w:t>Questi dolci _______________________________________ artigianalmente. (fare)</w:t>
      </w:r>
    </w:p>
    <w:p w:rsidR="00481BCC" w:rsidRDefault="00481BCC" w:rsidP="00E62BCA">
      <w:pPr>
        <w:pStyle w:val="Paragrafoelenco"/>
        <w:numPr>
          <w:ilvl w:val="0"/>
          <w:numId w:val="1"/>
        </w:numPr>
        <w:tabs>
          <w:tab w:val="left" w:pos="3366"/>
        </w:tabs>
        <w:ind w:left="142"/>
      </w:pPr>
      <w:r>
        <w:t>Quest’articolo ______________________________________  da me. (scrivere)</w:t>
      </w:r>
    </w:p>
    <w:p w:rsidR="00481BCC" w:rsidRDefault="00481BCC" w:rsidP="00E62BCA">
      <w:pPr>
        <w:pStyle w:val="Paragrafoelenco"/>
        <w:numPr>
          <w:ilvl w:val="0"/>
          <w:numId w:val="1"/>
        </w:numPr>
        <w:tabs>
          <w:tab w:val="left" w:pos="3366"/>
        </w:tabs>
        <w:ind w:left="142"/>
      </w:pPr>
      <w:r>
        <w:t>Carla si è offesa perché la sua torta non __________________________________ da nessuno. (apprezzare)</w:t>
      </w:r>
    </w:p>
    <w:p w:rsidR="00E62BCA" w:rsidRDefault="00E62BCA" w:rsidP="00E62BCA">
      <w:pPr>
        <w:pStyle w:val="Paragrafoelenco"/>
        <w:numPr>
          <w:ilvl w:val="0"/>
          <w:numId w:val="1"/>
        </w:numPr>
        <w:tabs>
          <w:tab w:val="left" w:pos="3366"/>
        </w:tabs>
        <w:ind w:left="142"/>
      </w:pPr>
      <w:r>
        <w:t>In una sola settimana _____________________________________ quattro banche. (rapinare)</w:t>
      </w:r>
    </w:p>
    <w:p w:rsidR="00E62BCA" w:rsidRDefault="00E62BCA" w:rsidP="00E62BCA">
      <w:pPr>
        <w:pStyle w:val="Paragrafoelenco"/>
        <w:numPr>
          <w:ilvl w:val="0"/>
          <w:numId w:val="1"/>
        </w:numPr>
        <w:tabs>
          <w:tab w:val="left" w:pos="3366"/>
        </w:tabs>
        <w:ind w:left="142"/>
      </w:pPr>
      <w:r>
        <w:t>Luigi _____________________________________ dalla moglie dopo solo tre mesi di matrimonio. (lasciare)</w:t>
      </w:r>
    </w:p>
    <w:p w:rsidR="002844D0" w:rsidRDefault="002844D0">
      <w:r>
        <w:br w:type="page"/>
      </w:r>
    </w:p>
    <w:p w:rsidR="00FE47A8" w:rsidRPr="00FE47A8" w:rsidRDefault="00FE47A8" w:rsidP="00FE47A8">
      <w:pPr>
        <w:tabs>
          <w:tab w:val="left" w:pos="3366"/>
        </w:tabs>
        <w:rPr>
          <w:b/>
        </w:rPr>
      </w:pPr>
      <w:r w:rsidRPr="00FE47A8">
        <w:rPr>
          <w:b/>
        </w:rPr>
        <w:lastRenderedPageBreak/>
        <w:t>Leggete l’articolo e completate dove occorre.</w:t>
      </w:r>
    </w:p>
    <w:p w:rsidR="00481BCC" w:rsidRDefault="00FE47A8" w:rsidP="00FE47A8">
      <w:pPr>
        <w:tabs>
          <w:tab w:val="left" w:pos="3366"/>
        </w:tabs>
      </w:pPr>
      <w:r>
        <w:t xml:space="preserve"> </w:t>
      </w:r>
      <w:r w:rsidR="00EF251E">
        <w:t>[da: www.repubblica.it, 6  marzo 2015]</w:t>
      </w:r>
    </w:p>
    <w:p w:rsidR="00665523" w:rsidRPr="00665523" w:rsidRDefault="00665523" w:rsidP="00636D6B">
      <w:pPr>
        <w:tabs>
          <w:tab w:val="left" w:pos="3366"/>
        </w:tabs>
        <w:rPr>
          <w:rFonts w:ascii="Arial" w:hAnsi="Arial" w:cs="Arial"/>
          <w:b/>
          <w:color w:val="222222"/>
          <w:sz w:val="40"/>
          <w:szCs w:val="40"/>
        </w:rPr>
      </w:pPr>
      <w:r w:rsidRPr="00665523">
        <w:rPr>
          <w:rFonts w:ascii="Arial" w:hAnsi="Arial" w:cs="Arial"/>
          <w:b/>
          <w:color w:val="222222"/>
          <w:sz w:val="40"/>
          <w:szCs w:val="40"/>
        </w:rPr>
        <w:t xml:space="preserve">Stipendi, gender gap e ruoli chiave: le donne guadagnano meno. Mappe e grafici Openpolis </w:t>
      </w:r>
    </w:p>
    <w:p w:rsidR="00EF251E" w:rsidRPr="00782228" w:rsidRDefault="00665523" w:rsidP="00636D6B">
      <w:pPr>
        <w:tabs>
          <w:tab w:val="left" w:pos="3366"/>
        </w:tabs>
        <w:rPr>
          <w:rFonts w:ascii="Arial" w:hAnsi="Arial" w:cs="Arial"/>
          <w:i/>
        </w:rPr>
      </w:pPr>
      <w:r w:rsidRPr="00782228">
        <w:rPr>
          <w:rFonts w:ascii="Arial" w:hAnsi="Arial" w:cs="Arial"/>
          <w:i/>
        </w:rPr>
        <w:t>Numeri Openpolis: forte il divario retributivo nell'Ue anche se le laureate sono più dei maschi. Italia non sfigura ma la crisi ha accentuato il solco. Germania peggio di noi. Incubo disoccupazione, in nord Europa mamme con tre bimbi lavorano più delle italiane con un solo figlio. In magistratura, sindacati e media è un miraggio la parità sui ruoli chiave. Abisso in politica e nelle società quotate</w:t>
      </w:r>
    </w:p>
    <w:p w:rsidR="00665523" w:rsidRPr="00782228" w:rsidRDefault="00665523" w:rsidP="00636D6B">
      <w:pPr>
        <w:tabs>
          <w:tab w:val="left" w:pos="3366"/>
        </w:tabs>
        <w:rPr>
          <w:rStyle w:val="Enfasigrassetto"/>
          <w:rFonts w:ascii="Arial" w:hAnsi="Arial" w:cs="Arial"/>
          <w:b w:val="0"/>
        </w:rPr>
      </w:pPr>
      <w:r w:rsidRPr="00782228">
        <w:rPr>
          <w:rStyle w:val="Enfasigrassetto"/>
          <w:rFonts w:ascii="Arial" w:hAnsi="Arial" w:cs="Arial"/>
          <w:b w:val="0"/>
        </w:rPr>
        <w:t>DI MICHELA SCACCHIOLI</w:t>
      </w:r>
    </w:p>
    <w:p w:rsidR="00665523" w:rsidRPr="00782228" w:rsidRDefault="00665523" w:rsidP="00636D6B">
      <w:pPr>
        <w:tabs>
          <w:tab w:val="left" w:pos="3366"/>
        </w:tabs>
        <w:rPr>
          <w:rFonts w:ascii="Arial" w:hAnsi="Arial" w:cs="Arial"/>
        </w:rPr>
      </w:pPr>
      <w:r w:rsidRPr="00782228">
        <w:rPr>
          <w:rStyle w:val="Enfasigrassetto"/>
          <w:rFonts w:ascii="Arial" w:hAnsi="Arial" w:cs="Arial"/>
        </w:rPr>
        <w:t>ROMA</w:t>
      </w:r>
      <w:r w:rsidRPr="00782228">
        <w:rPr>
          <w:rFonts w:ascii="Arial" w:hAnsi="Arial" w:cs="Arial"/>
        </w:rPr>
        <w:t xml:space="preserve"> - "Sessismo sul lavoro", "complotto contro le donne" e "insidiosa congiura" anziché "pari opportunità". </w:t>
      </w:r>
      <w:hyperlink r:id="rId8" w:history="1">
        <w:r w:rsidRPr="00782228">
          <w:rPr>
            <w:rStyle w:val="Collegamentoipertestuale"/>
            <w:rFonts w:ascii="Arial" w:hAnsi="Arial" w:cs="Arial"/>
            <w:color w:val="auto"/>
            <w:u w:val="none"/>
          </w:rPr>
          <w:t xml:space="preserve">L'allarme l'ha lanciato soltanto qualche giorno fa </w:t>
        </w:r>
        <w:r w:rsidRPr="00782228">
          <w:rPr>
            <w:rStyle w:val="Enfasigrassetto"/>
            <w:rFonts w:ascii="Arial" w:hAnsi="Arial" w:cs="Arial"/>
          </w:rPr>
          <w:t>Christine Lagarde</w:t>
        </w:r>
      </w:hyperlink>
      <w:r w:rsidRPr="00782228">
        <w:rPr>
          <w:rFonts w:ascii="Arial" w:hAnsi="Arial" w:cs="Arial"/>
        </w:rPr>
        <w:t xml:space="preserve">, una delle donne più potenti del mondo, oggi alla guida del Fondo monetario internazionale. </w:t>
      </w:r>
      <w:r w:rsidRPr="00C97BBE">
        <w:rPr>
          <w:rFonts w:ascii="Arial" w:hAnsi="Arial" w:cs="Arial"/>
        </w:rPr>
        <w:t>Nel suo mirino,"</w:t>
      </w:r>
      <w:r w:rsidRPr="00782228">
        <w:rPr>
          <w:rFonts w:ascii="Arial" w:hAnsi="Arial" w:cs="Arial"/>
        </w:rPr>
        <w:t xml:space="preserve">le restrizioni legali" che in troppi Paesi "cospirano contro le donne per impedirci di essere economicamente attive". Poche ore prima, </w:t>
      </w:r>
      <w:hyperlink r:id="rId9" w:history="1">
        <w:r w:rsidRPr="00782228">
          <w:rPr>
            <w:rStyle w:val="Collegamentoipertestuale"/>
            <w:rFonts w:ascii="Arial" w:hAnsi="Arial" w:cs="Arial"/>
            <w:color w:val="auto"/>
            <w:u w:val="none"/>
          </w:rPr>
          <w:t xml:space="preserve">era stata l'attrice </w:t>
        </w:r>
        <w:r w:rsidRPr="00782228">
          <w:rPr>
            <w:rStyle w:val="Enfasigrassetto"/>
            <w:rFonts w:ascii="Arial" w:hAnsi="Arial" w:cs="Arial"/>
          </w:rPr>
          <w:t>Patricia Arquette</w:t>
        </w:r>
        <w:r w:rsidRPr="00782228">
          <w:rPr>
            <w:rStyle w:val="Collegamentoipertestuale"/>
            <w:rFonts w:ascii="Arial" w:hAnsi="Arial" w:cs="Arial"/>
            <w:color w:val="auto"/>
            <w:u w:val="none"/>
          </w:rPr>
          <w:t xml:space="preserve"> a portare la questione</w:t>
        </w:r>
      </w:hyperlink>
      <w:r w:rsidRPr="00782228">
        <w:rPr>
          <w:rFonts w:ascii="Arial" w:hAnsi="Arial" w:cs="Arial"/>
        </w:rPr>
        <w:t xml:space="preserve"> - i diritti delle donne e il divario di genere legato agli stipendi - sul palco della notte degli Oscar: in un anno avaro di riconoscimenti, l'artista ha ringraziato "tutti quelli che ci aiutano ad avere pari diritti. È difficile avere un'eguaglianza degli stipendi per le donne negli Stati Uniti ed è ora che ne parliamo". Giù applausi (</w:t>
      </w:r>
      <w:hyperlink r:id="rId10" w:history="1">
        <w:r w:rsidRPr="00782228">
          <w:rPr>
            <w:rStyle w:val="Enfasigrassetto"/>
            <w:rFonts w:ascii="Arial" w:hAnsi="Arial" w:cs="Arial"/>
            <w:bdr w:val="none" w:sz="0" w:space="0" w:color="auto" w:frame="1"/>
          </w:rPr>
          <w:t>video</w:t>
        </w:r>
      </w:hyperlink>
      <w:r w:rsidRPr="00782228">
        <w:rPr>
          <w:rFonts w:ascii="Arial" w:hAnsi="Arial" w:cs="Arial"/>
        </w:rPr>
        <w:t>).</w:t>
      </w:r>
      <w:r w:rsidRPr="00782228">
        <w:rPr>
          <w:rFonts w:ascii="Arial" w:hAnsi="Arial" w:cs="Arial"/>
        </w:rPr>
        <w:br/>
      </w:r>
    </w:p>
    <w:p w:rsidR="00665523" w:rsidRPr="00782228" w:rsidRDefault="00665523" w:rsidP="00636D6B">
      <w:pPr>
        <w:tabs>
          <w:tab w:val="left" w:pos="3366"/>
        </w:tabs>
        <w:rPr>
          <w:rFonts w:ascii="Arial" w:hAnsi="Arial" w:cs="Arial"/>
        </w:rPr>
      </w:pPr>
      <w:r w:rsidRPr="00782228">
        <w:rPr>
          <w:rFonts w:ascii="Arial" w:hAnsi="Arial" w:cs="Arial"/>
        </w:rPr>
        <w:t xml:space="preserve">Il gap, tuttavia, non si limita affatto agli </w:t>
      </w:r>
      <w:r w:rsidRPr="00782228">
        <w:rPr>
          <w:rStyle w:val="Enfasigrassetto"/>
          <w:rFonts w:ascii="Arial" w:hAnsi="Arial" w:cs="Arial"/>
        </w:rPr>
        <w:t>Usa</w:t>
      </w:r>
      <w:r w:rsidRPr="00782228">
        <w:rPr>
          <w:rFonts w:ascii="Arial" w:hAnsi="Arial" w:cs="Arial"/>
        </w:rPr>
        <w:t xml:space="preserve">. In </w:t>
      </w:r>
      <w:r w:rsidRPr="00782228">
        <w:rPr>
          <w:rStyle w:val="Enfasigrassetto"/>
          <w:rFonts w:ascii="Arial" w:hAnsi="Arial" w:cs="Arial"/>
        </w:rPr>
        <w:t>Europa</w:t>
      </w:r>
      <w:r w:rsidRPr="00782228">
        <w:rPr>
          <w:rFonts w:ascii="Arial" w:hAnsi="Arial" w:cs="Arial"/>
        </w:rPr>
        <w:t xml:space="preserve">, infatti, è del 16,4% il divario medio retributivo tra uomini e donne che hanno un impiego. A tutto vantaggio dei primi, s'intende, nonostante la commissione Ue in passato abbia ampiamente strigliato gli Stati membri sulla questione. Secondo i dati </w:t>
      </w:r>
      <w:hyperlink r:id="rId11" w:history="1">
        <w:r w:rsidRPr="00782228">
          <w:rPr>
            <w:rStyle w:val="Enfasigrassetto"/>
            <w:rFonts w:ascii="Arial" w:hAnsi="Arial" w:cs="Arial"/>
          </w:rPr>
          <w:t>Openpolis</w:t>
        </w:r>
      </w:hyperlink>
      <w:r w:rsidRPr="00782228">
        <w:rPr>
          <w:rFonts w:ascii="Arial" w:hAnsi="Arial" w:cs="Arial"/>
        </w:rPr>
        <w:t xml:space="preserve"> per </w:t>
      </w:r>
      <w:r w:rsidRPr="00782228">
        <w:rPr>
          <w:rStyle w:val="Enfasicorsivo"/>
          <w:rFonts w:ascii="Arial" w:hAnsi="Arial" w:cs="Arial"/>
        </w:rPr>
        <w:t>Repubblica.it</w:t>
      </w:r>
      <w:r w:rsidRPr="00782228">
        <w:rPr>
          <w:rFonts w:ascii="Arial" w:hAnsi="Arial" w:cs="Arial"/>
        </w:rPr>
        <w:t>, in Italia i lavoratori guadagnano il 7,3% in più delle lavoratrici: la differenza tra gli uni e le altre, dunque, c'è ed è innegabile, ma Paesi come Francia, Finlandia, Regno Unito e Germania sono messi decisamente peggio. In una classifica che analizza il fenomeno all'interno dei Ventotto, infatti, l'</w:t>
      </w:r>
      <w:r w:rsidRPr="00782228">
        <w:rPr>
          <w:rStyle w:val="Enfasigrassetto"/>
          <w:rFonts w:ascii="Arial" w:hAnsi="Arial" w:cs="Arial"/>
        </w:rPr>
        <w:t>Italia</w:t>
      </w:r>
      <w:r w:rsidRPr="00782228">
        <w:rPr>
          <w:rFonts w:ascii="Arial" w:hAnsi="Arial" w:cs="Arial"/>
        </w:rPr>
        <w:t xml:space="preserve"> è quarta per solco meno elevato, preceduta da </w:t>
      </w:r>
      <w:r w:rsidRPr="00782228">
        <w:rPr>
          <w:rStyle w:val="Enfasigrassetto"/>
          <w:rFonts w:ascii="Arial" w:hAnsi="Arial" w:cs="Arial"/>
        </w:rPr>
        <w:t>Slovenia</w:t>
      </w:r>
      <w:r w:rsidRPr="00782228">
        <w:rPr>
          <w:rFonts w:ascii="Arial" w:hAnsi="Arial" w:cs="Arial"/>
        </w:rPr>
        <w:t xml:space="preserve">, </w:t>
      </w:r>
      <w:r w:rsidRPr="00782228">
        <w:rPr>
          <w:rStyle w:val="Enfasigrassetto"/>
          <w:rFonts w:ascii="Arial" w:hAnsi="Arial" w:cs="Arial"/>
        </w:rPr>
        <w:t>Malta</w:t>
      </w:r>
      <w:r w:rsidRPr="00782228">
        <w:rPr>
          <w:rFonts w:ascii="Arial" w:hAnsi="Arial" w:cs="Arial"/>
        </w:rPr>
        <w:t xml:space="preserve"> e </w:t>
      </w:r>
      <w:r w:rsidRPr="00782228">
        <w:rPr>
          <w:rStyle w:val="Enfasigrassetto"/>
          <w:rFonts w:ascii="Arial" w:hAnsi="Arial" w:cs="Arial"/>
        </w:rPr>
        <w:t>Polonia</w:t>
      </w:r>
      <w:r w:rsidRPr="00782228">
        <w:rPr>
          <w:rFonts w:ascii="Arial" w:hAnsi="Arial" w:cs="Arial"/>
        </w:rPr>
        <w:t xml:space="preserve"> che si piazzano sul podio delle 'meno peggio'. La </w:t>
      </w:r>
      <w:r w:rsidRPr="00782228">
        <w:rPr>
          <w:rStyle w:val="Enfasigrassetto"/>
          <w:rFonts w:ascii="Arial" w:hAnsi="Arial" w:cs="Arial"/>
        </w:rPr>
        <w:t>Francia</w:t>
      </w:r>
      <w:r w:rsidRPr="00782228">
        <w:rPr>
          <w:rFonts w:ascii="Arial" w:hAnsi="Arial" w:cs="Arial"/>
        </w:rPr>
        <w:t xml:space="preserve"> è 14esima col 15,2% di gap, la </w:t>
      </w:r>
      <w:r w:rsidRPr="00782228">
        <w:rPr>
          <w:rStyle w:val="Enfasigrassetto"/>
          <w:rFonts w:ascii="Arial" w:hAnsi="Arial" w:cs="Arial"/>
        </w:rPr>
        <w:t>Finlandia</w:t>
      </w:r>
      <w:r w:rsidRPr="00782228">
        <w:rPr>
          <w:rFonts w:ascii="Arial" w:hAnsi="Arial" w:cs="Arial"/>
        </w:rPr>
        <w:t xml:space="preserve"> è 20esima col 18,7%, il </w:t>
      </w:r>
      <w:r w:rsidRPr="00782228">
        <w:rPr>
          <w:rStyle w:val="Enfasigrassetto"/>
          <w:rFonts w:ascii="Arial" w:hAnsi="Arial" w:cs="Arial"/>
        </w:rPr>
        <w:t>Regno Unito</w:t>
      </w:r>
      <w:r w:rsidRPr="00782228">
        <w:rPr>
          <w:rFonts w:ascii="Arial" w:hAnsi="Arial" w:cs="Arial"/>
        </w:rPr>
        <w:t xml:space="preserve"> è 22esimo col 19,7% e la </w:t>
      </w:r>
      <w:r w:rsidRPr="00782228">
        <w:rPr>
          <w:rStyle w:val="Enfasigrassetto"/>
          <w:rFonts w:ascii="Arial" w:hAnsi="Arial" w:cs="Arial"/>
        </w:rPr>
        <w:t>Germania</w:t>
      </w:r>
      <w:r w:rsidRPr="00782228">
        <w:rPr>
          <w:rFonts w:ascii="Arial" w:hAnsi="Arial" w:cs="Arial"/>
        </w:rPr>
        <w:t xml:space="preserve"> è 24sima col 21,6. All'ultimo posto c'è l'</w:t>
      </w:r>
      <w:r w:rsidRPr="00782228">
        <w:rPr>
          <w:rStyle w:val="Enfasigrassetto"/>
          <w:rFonts w:ascii="Arial" w:hAnsi="Arial" w:cs="Arial"/>
        </w:rPr>
        <w:t>Estonia</w:t>
      </w:r>
      <w:r w:rsidRPr="00782228">
        <w:rPr>
          <w:rFonts w:ascii="Arial" w:hAnsi="Arial" w:cs="Arial"/>
        </w:rPr>
        <w:t xml:space="preserve"> che a</w:t>
      </w:r>
      <w:r w:rsidR="00FE47A8" w:rsidRPr="00782228">
        <w:rPr>
          <w:rFonts w:ascii="Arial" w:hAnsi="Arial" w:cs="Arial"/>
        </w:rPr>
        <w:t>rriva a sfiorare il 30%</w:t>
      </w:r>
      <w:r w:rsidRPr="00782228">
        <w:rPr>
          <w:rFonts w:ascii="Arial" w:hAnsi="Arial" w:cs="Arial"/>
        </w:rPr>
        <w:t xml:space="preserve"> di differenza. Un bel po' di soldi.</w:t>
      </w:r>
    </w:p>
    <w:p w:rsidR="00665523" w:rsidRPr="00782228" w:rsidRDefault="00665523" w:rsidP="00636D6B">
      <w:pPr>
        <w:tabs>
          <w:tab w:val="left" w:pos="3366"/>
        </w:tabs>
        <w:rPr>
          <w:rFonts w:ascii="Arial" w:hAnsi="Arial" w:cs="Arial"/>
        </w:rPr>
      </w:pPr>
      <w:r w:rsidRPr="00782228">
        <w:rPr>
          <w:rFonts w:ascii="Arial" w:hAnsi="Arial" w:cs="Arial"/>
        </w:rPr>
        <w:t xml:space="preserve">Interessante l'andamento storico del </w:t>
      </w:r>
      <w:r w:rsidRPr="00782228">
        <w:rPr>
          <w:rStyle w:val="Enfasicorsivo"/>
          <w:rFonts w:ascii="Arial" w:hAnsi="Arial" w:cs="Arial"/>
        </w:rPr>
        <w:t>gender pay gap</w:t>
      </w:r>
      <w:r w:rsidRPr="00782228">
        <w:rPr>
          <w:rFonts w:ascii="Arial" w:hAnsi="Arial" w:cs="Arial"/>
        </w:rPr>
        <w:t xml:space="preserve"> analizzato dalla crisi in avanti (tra il 2007 e il 2013). A incrementare il divario nel corso degli anni ci pensano </w:t>
      </w:r>
      <w:r w:rsidRPr="00782228">
        <w:rPr>
          <w:rStyle w:val="Enfasigrassetto"/>
          <w:rFonts w:ascii="Arial" w:hAnsi="Arial" w:cs="Arial"/>
        </w:rPr>
        <w:t>Italia</w:t>
      </w:r>
      <w:r w:rsidRPr="00782228">
        <w:rPr>
          <w:rFonts w:ascii="Arial" w:hAnsi="Arial" w:cs="Arial"/>
        </w:rPr>
        <w:t xml:space="preserve"> (che </w:t>
      </w:r>
      <w:r w:rsidR="00FE47A8" w:rsidRPr="00782228">
        <w:rPr>
          <w:rFonts w:ascii="Arial" w:hAnsi="Arial" w:cs="Arial"/>
        </w:rPr>
        <w:t>____ 5,1 balza ____</w:t>
      </w:r>
      <w:r w:rsidRPr="00782228">
        <w:rPr>
          <w:rFonts w:ascii="Arial" w:hAnsi="Arial" w:cs="Arial"/>
        </w:rPr>
        <w:t xml:space="preserve"> 7,3%), </w:t>
      </w:r>
      <w:r w:rsidRPr="00782228">
        <w:rPr>
          <w:rStyle w:val="Enfasigrassetto"/>
          <w:rFonts w:ascii="Arial" w:hAnsi="Arial" w:cs="Arial"/>
        </w:rPr>
        <w:t>Spagna</w:t>
      </w:r>
      <w:r w:rsidR="00FE47A8" w:rsidRPr="00782228">
        <w:rPr>
          <w:rFonts w:ascii="Arial" w:hAnsi="Arial" w:cs="Arial"/>
        </w:rPr>
        <w:t xml:space="preserve"> (___ 18,1 ____</w:t>
      </w:r>
      <w:r w:rsidRPr="00782228">
        <w:rPr>
          <w:rFonts w:ascii="Arial" w:hAnsi="Arial" w:cs="Arial"/>
        </w:rPr>
        <w:t xml:space="preserve"> 19,3%), </w:t>
      </w:r>
      <w:r w:rsidRPr="00782228">
        <w:rPr>
          <w:rStyle w:val="Enfasigrassetto"/>
          <w:rFonts w:ascii="Arial" w:hAnsi="Arial" w:cs="Arial"/>
        </w:rPr>
        <w:t>Ungheria</w:t>
      </w:r>
      <w:r w:rsidR="00FE47A8" w:rsidRPr="00782228">
        <w:rPr>
          <w:rFonts w:ascii="Arial" w:hAnsi="Arial" w:cs="Arial"/>
        </w:rPr>
        <w:t xml:space="preserve"> (___ 16,3 ___</w:t>
      </w:r>
      <w:r w:rsidRPr="00782228">
        <w:rPr>
          <w:rFonts w:ascii="Arial" w:hAnsi="Arial" w:cs="Arial"/>
        </w:rPr>
        <w:t xml:space="preserve"> 18,4%), </w:t>
      </w:r>
      <w:r w:rsidRPr="00782228">
        <w:rPr>
          <w:rStyle w:val="Enfasigrassetto"/>
          <w:rFonts w:ascii="Arial" w:hAnsi="Arial" w:cs="Arial"/>
        </w:rPr>
        <w:t>Portogallo</w:t>
      </w:r>
      <w:r w:rsidR="00FE47A8" w:rsidRPr="00782228">
        <w:rPr>
          <w:rFonts w:ascii="Arial" w:hAnsi="Arial" w:cs="Arial"/>
        </w:rPr>
        <w:t xml:space="preserve"> (____'8,5 ___</w:t>
      </w:r>
      <w:r w:rsidRPr="00782228">
        <w:rPr>
          <w:rFonts w:ascii="Arial" w:hAnsi="Arial" w:cs="Arial"/>
        </w:rPr>
        <w:t xml:space="preserve"> 13%) e </w:t>
      </w:r>
      <w:r w:rsidRPr="00782228">
        <w:rPr>
          <w:rStyle w:val="Enfasigrassetto"/>
          <w:rFonts w:ascii="Arial" w:hAnsi="Arial" w:cs="Arial"/>
        </w:rPr>
        <w:t xml:space="preserve">Croazia </w:t>
      </w:r>
      <w:r w:rsidRPr="00782228">
        <w:rPr>
          <w:rFonts w:ascii="Arial" w:hAnsi="Arial" w:cs="Arial"/>
        </w:rPr>
        <w:t>(</w:t>
      </w:r>
      <w:r w:rsidR="00FE47A8" w:rsidRPr="00782228">
        <w:rPr>
          <w:rFonts w:ascii="Arial" w:hAnsi="Arial" w:cs="Arial"/>
        </w:rPr>
        <w:t>___ 5,7 ___ 7,4 %</w:t>
      </w:r>
      <w:r w:rsidRPr="00782228">
        <w:rPr>
          <w:rFonts w:ascii="Arial" w:hAnsi="Arial" w:cs="Arial"/>
        </w:rPr>
        <w:t xml:space="preserve">). Di contro, spicca la capacità di ridurlo di </w:t>
      </w:r>
      <w:r w:rsidRPr="00782228">
        <w:rPr>
          <w:rStyle w:val="Enfasigrassetto"/>
          <w:rFonts w:ascii="Arial" w:hAnsi="Arial" w:cs="Arial"/>
        </w:rPr>
        <w:t>Polonia</w:t>
      </w:r>
      <w:r w:rsidR="00FE47A8" w:rsidRPr="00782228">
        <w:rPr>
          <w:rFonts w:ascii="Arial" w:hAnsi="Arial" w:cs="Arial"/>
        </w:rPr>
        <w:t xml:space="preserve"> (____ 14,9 ___</w:t>
      </w:r>
      <w:r w:rsidRPr="00782228">
        <w:rPr>
          <w:rFonts w:ascii="Arial" w:hAnsi="Arial" w:cs="Arial"/>
        </w:rPr>
        <w:t xml:space="preserve"> 6,4%), </w:t>
      </w:r>
      <w:r w:rsidRPr="00782228">
        <w:rPr>
          <w:rStyle w:val="Enfasigrassetto"/>
          <w:rFonts w:ascii="Arial" w:hAnsi="Arial" w:cs="Arial"/>
        </w:rPr>
        <w:t>Francia</w:t>
      </w:r>
      <w:r w:rsidR="00FE47A8" w:rsidRPr="00782228">
        <w:rPr>
          <w:rFonts w:ascii="Arial" w:hAnsi="Arial" w:cs="Arial"/>
        </w:rPr>
        <w:t xml:space="preserve"> (___ 17,3 ___</w:t>
      </w:r>
      <w:r w:rsidRPr="00782228">
        <w:rPr>
          <w:rFonts w:ascii="Arial" w:hAnsi="Arial" w:cs="Arial"/>
        </w:rPr>
        <w:t xml:space="preserve"> 15,2%), </w:t>
      </w:r>
      <w:r w:rsidRPr="00782228">
        <w:rPr>
          <w:rStyle w:val="Enfasigrassetto"/>
          <w:rFonts w:ascii="Arial" w:hAnsi="Arial" w:cs="Arial"/>
        </w:rPr>
        <w:t>Cipro</w:t>
      </w:r>
      <w:r w:rsidR="00FE47A8" w:rsidRPr="00782228">
        <w:rPr>
          <w:rFonts w:ascii="Arial" w:hAnsi="Arial" w:cs="Arial"/>
        </w:rPr>
        <w:t xml:space="preserve"> (___ 22 ___</w:t>
      </w:r>
      <w:r w:rsidRPr="00782228">
        <w:rPr>
          <w:rFonts w:ascii="Arial" w:hAnsi="Arial" w:cs="Arial"/>
        </w:rPr>
        <w:t xml:space="preserve"> 15,8%), </w:t>
      </w:r>
      <w:r w:rsidRPr="00782228">
        <w:rPr>
          <w:rStyle w:val="Enfasigrassetto"/>
          <w:rFonts w:ascii="Arial" w:hAnsi="Arial" w:cs="Arial"/>
        </w:rPr>
        <w:t>Lituania</w:t>
      </w:r>
      <w:r w:rsidR="00FE47A8" w:rsidRPr="00782228">
        <w:rPr>
          <w:rFonts w:ascii="Arial" w:hAnsi="Arial" w:cs="Arial"/>
        </w:rPr>
        <w:t xml:space="preserve"> (___ 22,6 ___</w:t>
      </w:r>
      <w:r w:rsidRPr="00782228">
        <w:rPr>
          <w:rFonts w:ascii="Arial" w:hAnsi="Arial" w:cs="Arial"/>
        </w:rPr>
        <w:t xml:space="preserve"> 13,3%), </w:t>
      </w:r>
      <w:r w:rsidRPr="00782228">
        <w:rPr>
          <w:rStyle w:val="Enfasigrassetto"/>
          <w:rFonts w:ascii="Arial" w:hAnsi="Arial" w:cs="Arial"/>
        </w:rPr>
        <w:t>Paesi Bassi</w:t>
      </w:r>
      <w:r w:rsidR="00FE47A8" w:rsidRPr="00782228">
        <w:rPr>
          <w:rFonts w:ascii="Arial" w:hAnsi="Arial" w:cs="Arial"/>
        </w:rPr>
        <w:t xml:space="preserve"> (___ 19,3 ___</w:t>
      </w:r>
      <w:r w:rsidRPr="00782228">
        <w:rPr>
          <w:rFonts w:ascii="Arial" w:hAnsi="Arial" w:cs="Arial"/>
        </w:rPr>
        <w:t xml:space="preserve"> 16%), </w:t>
      </w:r>
      <w:r w:rsidRPr="00782228">
        <w:rPr>
          <w:rStyle w:val="Enfasigrassetto"/>
          <w:rFonts w:ascii="Arial" w:hAnsi="Arial" w:cs="Arial"/>
        </w:rPr>
        <w:t>Romania</w:t>
      </w:r>
      <w:r w:rsidR="00FE47A8" w:rsidRPr="00782228">
        <w:rPr>
          <w:rFonts w:ascii="Arial" w:hAnsi="Arial" w:cs="Arial"/>
        </w:rPr>
        <w:t xml:space="preserve"> (___ 12,5 ___</w:t>
      </w:r>
      <w:r w:rsidRPr="00782228">
        <w:rPr>
          <w:rFonts w:ascii="Arial" w:hAnsi="Arial" w:cs="Arial"/>
        </w:rPr>
        <w:t xml:space="preserve"> 9,1%), </w:t>
      </w:r>
      <w:r w:rsidRPr="00782228">
        <w:rPr>
          <w:rStyle w:val="Enfasigrassetto"/>
          <w:rFonts w:ascii="Arial" w:hAnsi="Arial" w:cs="Arial"/>
        </w:rPr>
        <w:t>Svezia</w:t>
      </w:r>
      <w:r w:rsidR="00FE47A8" w:rsidRPr="00782228">
        <w:rPr>
          <w:rFonts w:ascii="Arial" w:hAnsi="Arial" w:cs="Arial"/>
        </w:rPr>
        <w:t xml:space="preserve"> (___ 17,8 ___</w:t>
      </w:r>
      <w:r w:rsidRPr="00782228">
        <w:rPr>
          <w:rFonts w:ascii="Arial" w:hAnsi="Arial" w:cs="Arial"/>
        </w:rPr>
        <w:t xml:space="preserve"> 15,2%) e </w:t>
      </w:r>
      <w:r w:rsidRPr="00782228">
        <w:rPr>
          <w:rStyle w:val="Enfasigrassetto"/>
          <w:rFonts w:ascii="Arial" w:hAnsi="Arial" w:cs="Arial"/>
        </w:rPr>
        <w:t>Finlandia</w:t>
      </w:r>
      <w:r w:rsidR="00FE47A8" w:rsidRPr="00782228">
        <w:rPr>
          <w:rFonts w:ascii="Arial" w:hAnsi="Arial" w:cs="Arial"/>
        </w:rPr>
        <w:t xml:space="preserve"> (___ 20,2 ____</w:t>
      </w:r>
      <w:r w:rsidRPr="00782228">
        <w:rPr>
          <w:rFonts w:ascii="Arial" w:hAnsi="Arial" w:cs="Arial"/>
        </w:rPr>
        <w:t xml:space="preserve"> 18,7 per cento).</w:t>
      </w:r>
      <w:r w:rsidRPr="00782228">
        <w:rPr>
          <w:rFonts w:ascii="Arial" w:hAnsi="Arial" w:cs="Arial"/>
        </w:rPr>
        <w:br/>
      </w:r>
      <w:r w:rsidR="00FE47A8" w:rsidRPr="00782228">
        <w:rPr>
          <w:rFonts w:ascii="Arial" w:hAnsi="Arial" w:cs="Arial"/>
        </w:rPr>
        <w:t>[…]</w:t>
      </w:r>
    </w:p>
    <w:p w:rsidR="00FE47A8" w:rsidRPr="00782228" w:rsidRDefault="00FE47A8" w:rsidP="00636D6B">
      <w:pPr>
        <w:tabs>
          <w:tab w:val="left" w:pos="3366"/>
        </w:tabs>
        <w:rPr>
          <w:rFonts w:ascii="Arial" w:hAnsi="Arial" w:cs="Arial"/>
        </w:rPr>
      </w:pPr>
      <w:r w:rsidRPr="00782228">
        <w:rPr>
          <w:rFonts w:ascii="Arial" w:hAnsi="Arial" w:cs="Arial"/>
        </w:rPr>
        <w:t xml:space="preserve">Nel 2013 in </w:t>
      </w:r>
      <w:r w:rsidRPr="00782228">
        <w:rPr>
          <w:rStyle w:val="Enfasigrassetto"/>
          <w:rFonts w:ascii="Arial" w:hAnsi="Arial" w:cs="Arial"/>
        </w:rPr>
        <w:t>Italia</w:t>
      </w:r>
      <w:r w:rsidRPr="00782228">
        <w:rPr>
          <w:rFonts w:ascii="Arial" w:hAnsi="Arial" w:cs="Arial"/>
        </w:rPr>
        <w:t xml:space="preserve"> risultava disoccupato ___ 13,1% delle donne contro ___11,5% degli uomini. Cifre che hanno 'regalato' al Belpaese la 22esima posizione in Europa: la </w:t>
      </w:r>
      <w:r w:rsidRPr="00782228">
        <w:rPr>
          <w:rStyle w:val="Enfasigrassetto"/>
          <w:rFonts w:ascii="Arial" w:hAnsi="Arial" w:cs="Arial"/>
        </w:rPr>
        <w:t>Germania</w:t>
      </w:r>
      <w:r w:rsidRPr="00782228">
        <w:rPr>
          <w:rFonts w:ascii="Arial" w:hAnsi="Arial" w:cs="Arial"/>
        </w:rPr>
        <w:t xml:space="preserve"> è al primo posto ___ 4,9% di disoccupazione femminile (5,5% quella maschile), in basso c'è la </w:t>
      </w:r>
      <w:r w:rsidRPr="00782228">
        <w:rPr>
          <w:rStyle w:val="Enfasigrassetto"/>
          <w:rFonts w:ascii="Arial" w:hAnsi="Arial" w:cs="Arial"/>
        </w:rPr>
        <w:t>Grecia</w:t>
      </w:r>
      <w:r w:rsidRPr="00782228">
        <w:rPr>
          <w:rFonts w:ascii="Arial" w:hAnsi="Arial" w:cs="Arial"/>
        </w:rPr>
        <w:t xml:space="preserve"> col 31,4 (24,5% la maschile). La precarietà in rosa? Ha il sopravvento su quella maschile in 18 Stati </w:t>
      </w:r>
      <w:r w:rsidRPr="00782228">
        <w:rPr>
          <w:rFonts w:ascii="Arial" w:hAnsi="Arial" w:cs="Arial"/>
        </w:rPr>
        <w:lastRenderedPageBreak/>
        <w:t xml:space="preserve">membri ___ 28. L'Italia è uno di questi, affiancata pure da </w:t>
      </w:r>
      <w:r w:rsidRPr="00782228">
        <w:rPr>
          <w:rStyle w:val="Enfasigrassetto"/>
          <w:rFonts w:ascii="Arial" w:hAnsi="Arial" w:cs="Arial"/>
        </w:rPr>
        <w:t>Svezia</w:t>
      </w:r>
      <w:r w:rsidRPr="00782228">
        <w:rPr>
          <w:rFonts w:ascii="Arial" w:hAnsi="Arial" w:cs="Arial"/>
        </w:rPr>
        <w:t xml:space="preserve">, </w:t>
      </w:r>
      <w:r w:rsidRPr="00782228">
        <w:rPr>
          <w:rStyle w:val="Enfasigrassetto"/>
          <w:rFonts w:ascii="Arial" w:hAnsi="Arial" w:cs="Arial"/>
        </w:rPr>
        <w:t>Finlandia</w:t>
      </w:r>
      <w:r w:rsidRPr="00782228">
        <w:rPr>
          <w:rFonts w:ascii="Arial" w:hAnsi="Arial" w:cs="Arial"/>
        </w:rPr>
        <w:t xml:space="preserve"> e </w:t>
      </w:r>
      <w:r w:rsidRPr="00782228">
        <w:rPr>
          <w:rStyle w:val="Enfasigrassetto"/>
          <w:rFonts w:ascii="Arial" w:hAnsi="Arial" w:cs="Arial"/>
        </w:rPr>
        <w:t>Paesi Bassi</w:t>
      </w:r>
      <w:r w:rsidRPr="00782228">
        <w:rPr>
          <w:rFonts w:ascii="Arial" w:hAnsi="Arial" w:cs="Arial"/>
        </w:rPr>
        <w:t>.</w:t>
      </w:r>
      <w:r w:rsidRPr="00782228">
        <w:rPr>
          <w:rFonts w:ascii="Arial" w:hAnsi="Arial" w:cs="Arial"/>
        </w:rPr>
        <w:br/>
      </w:r>
    </w:p>
    <w:p w:rsidR="00194AF0" w:rsidRPr="00782228" w:rsidRDefault="00782228" w:rsidP="00636D6B">
      <w:pPr>
        <w:tabs>
          <w:tab w:val="left" w:pos="3366"/>
        </w:tabs>
      </w:pPr>
      <w:r w:rsidRPr="00782228">
        <w:rPr>
          <w:rFonts w:ascii="Arial" w:hAnsi="Arial" w:cs="Arial"/>
        </w:rPr>
        <w:t xml:space="preserve">Il raffronto col nord Europa è emblematico, però, se si considerano le madri lavoratrici analizzate rispetto al numero dei figli. In </w:t>
      </w:r>
      <w:r w:rsidRPr="00782228">
        <w:rPr>
          <w:rStyle w:val="Enfasigrassetto"/>
          <w:rFonts w:ascii="Arial" w:hAnsi="Arial" w:cs="Arial"/>
        </w:rPr>
        <w:t>Danimarca</w:t>
      </w:r>
      <w:r w:rsidRPr="00782228">
        <w:rPr>
          <w:rFonts w:ascii="Arial" w:hAnsi="Arial" w:cs="Arial"/>
        </w:rPr>
        <w:t xml:space="preserve"> le donne occupate con un s</w:t>
      </w:r>
      <w:r w:rsidR="00194AF0">
        <w:rPr>
          <w:rFonts w:ascii="Arial" w:hAnsi="Arial" w:cs="Arial"/>
        </w:rPr>
        <w:t>olo bambino sono il 73%</w:t>
      </w:r>
      <w:r w:rsidRPr="00782228">
        <w:rPr>
          <w:rFonts w:ascii="Arial" w:hAnsi="Arial" w:cs="Arial"/>
        </w:rPr>
        <w:t xml:space="preserve">. Una percentuale che sale se i pargoli sono due (82,6%) e si attesta al 77% se la prole è a quota tre. </w:t>
      </w:r>
      <w:r w:rsidRPr="00782228">
        <w:rPr>
          <w:rStyle w:val="Enfasigrassetto"/>
          <w:rFonts w:ascii="Arial" w:hAnsi="Arial" w:cs="Arial"/>
        </w:rPr>
        <w:t>Svezia</w:t>
      </w:r>
      <w:r w:rsidRPr="00782228">
        <w:rPr>
          <w:rFonts w:ascii="Arial" w:hAnsi="Arial" w:cs="Arial"/>
        </w:rPr>
        <w:t xml:space="preserve">, </w:t>
      </w:r>
      <w:r w:rsidRPr="00782228">
        <w:rPr>
          <w:rStyle w:val="Enfasigrassetto"/>
          <w:rFonts w:ascii="Arial" w:hAnsi="Arial" w:cs="Arial"/>
        </w:rPr>
        <w:t>Slovenia</w:t>
      </w:r>
      <w:r w:rsidRPr="00782228">
        <w:rPr>
          <w:rFonts w:ascii="Arial" w:hAnsi="Arial" w:cs="Arial"/>
        </w:rPr>
        <w:t xml:space="preserve">, </w:t>
      </w:r>
      <w:r w:rsidRPr="00782228">
        <w:rPr>
          <w:rStyle w:val="Enfasigrassetto"/>
          <w:rFonts w:ascii="Arial" w:hAnsi="Arial" w:cs="Arial"/>
        </w:rPr>
        <w:t>Paesi Bassi</w:t>
      </w:r>
      <w:r w:rsidRPr="00782228">
        <w:rPr>
          <w:rFonts w:ascii="Arial" w:hAnsi="Arial" w:cs="Arial"/>
        </w:rPr>
        <w:t xml:space="preserve"> e </w:t>
      </w:r>
      <w:r w:rsidRPr="00782228">
        <w:rPr>
          <w:rStyle w:val="Enfasigrassetto"/>
          <w:rFonts w:ascii="Arial" w:hAnsi="Arial" w:cs="Arial"/>
        </w:rPr>
        <w:t>Austria</w:t>
      </w:r>
      <w:r w:rsidRPr="00782228">
        <w:rPr>
          <w:rFonts w:ascii="Arial" w:hAnsi="Arial" w:cs="Arial"/>
        </w:rPr>
        <w:t xml:space="preserve"> viaggiano tutti e quattro su binari decisamente ampi (con tre figli: la Svezia 75,7%, la Slovenia 70,5%, i Paesi Bassi 63,8%, l'Austria 57,5). L'</w:t>
      </w:r>
      <w:r w:rsidRPr="00782228">
        <w:rPr>
          <w:rStyle w:val="Enfasigrassetto"/>
          <w:rFonts w:ascii="Arial" w:hAnsi="Arial" w:cs="Arial"/>
        </w:rPr>
        <w:t>Italia</w:t>
      </w:r>
      <w:r w:rsidRPr="00782228">
        <w:rPr>
          <w:rFonts w:ascii="Arial" w:hAnsi="Arial" w:cs="Arial"/>
        </w:rPr>
        <w:t xml:space="preserve"> è tra i fanalini di coda: con un figlio lavora il 57,8% delle donne, con due il 50,9%, co</w:t>
      </w:r>
      <w:r w:rsidR="00194AF0">
        <w:rPr>
          <w:rFonts w:ascii="Arial" w:hAnsi="Arial" w:cs="Arial"/>
        </w:rPr>
        <w:t>n tre soltanto il 35,5%</w:t>
      </w:r>
      <w:r w:rsidRPr="00782228">
        <w:rPr>
          <w:rFonts w:ascii="Arial" w:hAnsi="Arial" w:cs="Arial"/>
        </w:rPr>
        <w:t xml:space="preserve">. Numeri più bassi appartengono a </w:t>
      </w:r>
      <w:r w:rsidRPr="00782228">
        <w:rPr>
          <w:rStyle w:val="Enfasigrassetto"/>
          <w:rFonts w:ascii="Arial" w:hAnsi="Arial" w:cs="Arial"/>
        </w:rPr>
        <w:t>Slovacchia</w:t>
      </w:r>
      <w:r w:rsidRPr="00782228">
        <w:rPr>
          <w:rFonts w:ascii="Arial" w:hAnsi="Arial" w:cs="Arial"/>
        </w:rPr>
        <w:t xml:space="preserve">, </w:t>
      </w:r>
      <w:r w:rsidRPr="00782228">
        <w:rPr>
          <w:rStyle w:val="Enfasigrassetto"/>
          <w:rFonts w:ascii="Arial" w:hAnsi="Arial" w:cs="Arial"/>
        </w:rPr>
        <w:t>Bulgaria</w:t>
      </w:r>
      <w:r w:rsidRPr="00782228">
        <w:rPr>
          <w:rFonts w:ascii="Arial" w:hAnsi="Arial" w:cs="Arial"/>
        </w:rPr>
        <w:t xml:space="preserve"> e </w:t>
      </w:r>
      <w:r w:rsidRPr="00782228">
        <w:rPr>
          <w:rStyle w:val="Enfasigrassetto"/>
          <w:rFonts w:ascii="Arial" w:hAnsi="Arial" w:cs="Arial"/>
        </w:rPr>
        <w:t>Ungheria</w:t>
      </w:r>
      <w:r w:rsidRPr="00782228">
        <w:rPr>
          <w:rFonts w:ascii="Arial" w:hAnsi="Arial" w:cs="Arial"/>
        </w:rPr>
        <w:t xml:space="preserve"> che vanno a chiudere la classifica. Quel che salta agli occhi è che, nei cinque Paesi ai primi posti, le mamme che lavorano con tre bimbi superano sempre e comunque il totale delle lavoratrici italiane con uno. In tutti i casi, poi, l'Italia è sempre al di sotto della media Ue.</w:t>
      </w:r>
      <w:r w:rsidRPr="00782228">
        <w:rPr>
          <w:rFonts w:ascii="Arial" w:hAnsi="Arial" w:cs="Arial"/>
        </w:rPr>
        <w:br/>
      </w:r>
      <w:r w:rsidR="00194AF0">
        <w:t>[…]</w:t>
      </w:r>
    </w:p>
    <w:p w:rsidR="00EF251E" w:rsidRPr="00F73111" w:rsidRDefault="00F73111" w:rsidP="00636D6B">
      <w:pPr>
        <w:tabs>
          <w:tab w:val="left" w:pos="3366"/>
        </w:tabs>
        <w:rPr>
          <w:b/>
        </w:rPr>
      </w:pPr>
      <w:r w:rsidRPr="00F73111">
        <w:rPr>
          <w:b/>
        </w:rPr>
        <w:t xml:space="preserve">1. </w:t>
      </w:r>
      <w:r>
        <w:rPr>
          <w:b/>
        </w:rPr>
        <w:t>Il sotto</w:t>
      </w:r>
      <w:r w:rsidR="00665523" w:rsidRPr="00F73111">
        <w:rPr>
          <w:b/>
        </w:rPr>
        <w:t>ti</w:t>
      </w:r>
      <w:r>
        <w:rPr>
          <w:b/>
        </w:rPr>
        <w:t>to</w:t>
      </w:r>
      <w:r w:rsidR="00665523" w:rsidRPr="00F73111">
        <w:rPr>
          <w:b/>
        </w:rPr>
        <w:t xml:space="preserve">lo  è volutamente sintetico e di conseguenza, come spesso accade in italiano, sono stati eliminati </w:t>
      </w:r>
      <w:r>
        <w:rPr>
          <w:b/>
        </w:rPr>
        <w:t>gli</w:t>
      </w:r>
      <w:r w:rsidR="00665523" w:rsidRPr="00F73111">
        <w:rPr>
          <w:b/>
        </w:rPr>
        <w:t xml:space="preserve"> articoli e le frasi risultano </w:t>
      </w:r>
      <w:r w:rsidR="00BE477E">
        <w:rPr>
          <w:b/>
        </w:rPr>
        <w:t xml:space="preserve">molto brevi e </w:t>
      </w:r>
      <w:r w:rsidR="00665523" w:rsidRPr="00F73111">
        <w:rPr>
          <w:b/>
        </w:rPr>
        <w:t>a volte senza verbo (che comunque rimane so</w:t>
      </w:r>
      <w:r>
        <w:rPr>
          <w:b/>
        </w:rPr>
        <w:t>t</w:t>
      </w:r>
      <w:r w:rsidR="00665523" w:rsidRPr="00F73111">
        <w:rPr>
          <w:b/>
        </w:rPr>
        <w:t>tinteso). Riscrivete quindi il sot</w:t>
      </w:r>
      <w:r>
        <w:rPr>
          <w:b/>
        </w:rPr>
        <w:t>t</w:t>
      </w:r>
      <w:r w:rsidR="00665523" w:rsidRPr="00F73111">
        <w:rPr>
          <w:b/>
        </w:rPr>
        <w:t>otitolo in un italiano standard, come se fosse parte integrante del testo.</w:t>
      </w:r>
    </w:p>
    <w:p w:rsidR="00F73111" w:rsidRDefault="00F73111" w:rsidP="00636D6B">
      <w:pPr>
        <w:tabs>
          <w:tab w:val="left" w:pos="3366"/>
        </w:tabs>
      </w:pPr>
    </w:p>
    <w:p w:rsidR="00F73111" w:rsidRDefault="00F73111" w:rsidP="00636D6B">
      <w:pPr>
        <w:tabs>
          <w:tab w:val="left" w:pos="3366"/>
        </w:tabs>
      </w:pPr>
    </w:p>
    <w:p w:rsidR="00F73111" w:rsidRDefault="00F73111" w:rsidP="00636D6B">
      <w:pPr>
        <w:tabs>
          <w:tab w:val="left" w:pos="3366"/>
        </w:tabs>
      </w:pPr>
    </w:p>
    <w:p w:rsidR="00F73111" w:rsidRDefault="00F73111" w:rsidP="00636D6B">
      <w:pPr>
        <w:tabs>
          <w:tab w:val="left" w:pos="3366"/>
        </w:tabs>
      </w:pPr>
    </w:p>
    <w:p w:rsidR="00F73111" w:rsidRPr="00F73111" w:rsidRDefault="00F73111" w:rsidP="00636D6B">
      <w:pPr>
        <w:tabs>
          <w:tab w:val="left" w:pos="3366"/>
        </w:tabs>
        <w:rPr>
          <w:b/>
        </w:rPr>
      </w:pPr>
      <w:r w:rsidRPr="00F73111">
        <w:rPr>
          <w:b/>
        </w:rPr>
        <w:t>2.Individuate nel testo tutte le espressioni utilizzate per descrivere e/o parlare di una classifica.</w:t>
      </w:r>
    </w:p>
    <w:p w:rsidR="00F73111" w:rsidRDefault="00F73111" w:rsidP="00636D6B">
      <w:pPr>
        <w:tabs>
          <w:tab w:val="left" w:pos="3366"/>
        </w:tabs>
      </w:pPr>
    </w:p>
    <w:p w:rsidR="00782228" w:rsidRDefault="00782228" w:rsidP="00636D6B">
      <w:pPr>
        <w:tabs>
          <w:tab w:val="left" w:pos="3366"/>
        </w:tabs>
      </w:pPr>
    </w:p>
    <w:p w:rsidR="00782228" w:rsidRPr="009810D7" w:rsidRDefault="008B6163" w:rsidP="00636D6B">
      <w:pPr>
        <w:tabs>
          <w:tab w:val="left" w:pos="3366"/>
        </w:tabs>
        <w:rPr>
          <w:b/>
        </w:rPr>
      </w:pPr>
      <w:r w:rsidRPr="009810D7">
        <w:rPr>
          <w:b/>
        </w:rPr>
        <w:t>3.</w:t>
      </w:r>
      <w:r w:rsidR="00C97BBE" w:rsidRPr="009810D7">
        <w:rPr>
          <w:b/>
        </w:rPr>
        <w:t>Descrivete il grafico qui sotto.</w:t>
      </w:r>
    </w:p>
    <w:p w:rsidR="00C97BBE" w:rsidRDefault="008B6163" w:rsidP="00636D6B">
      <w:pPr>
        <w:tabs>
          <w:tab w:val="left" w:pos="3366"/>
        </w:tabs>
      </w:pPr>
      <w:r>
        <w:rPr>
          <w:noProof/>
          <w:lang w:eastAsia="it-IT"/>
        </w:rPr>
        <w:lastRenderedPageBreak/>
        <w:drawing>
          <wp:inline distT="0" distB="0" distL="0" distR="0">
            <wp:extent cx="3796253" cy="3420094"/>
            <wp:effectExtent l="19050" t="0" r="0" b="0"/>
            <wp:docPr id="2" name="Immagine 1" descr="ch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jpeg"/>
                    <pic:cNvPicPr/>
                  </pic:nvPicPr>
                  <pic:blipFill>
                    <a:blip r:embed="rId12" cstate="print"/>
                    <a:stretch>
                      <a:fillRect/>
                    </a:stretch>
                  </pic:blipFill>
                  <pic:spPr>
                    <a:xfrm>
                      <a:off x="0" y="0"/>
                      <a:ext cx="3799338" cy="3422874"/>
                    </a:xfrm>
                    <a:prstGeom prst="rect">
                      <a:avLst/>
                    </a:prstGeom>
                  </pic:spPr>
                </pic:pic>
              </a:graphicData>
            </a:graphic>
          </wp:inline>
        </w:drawing>
      </w:r>
    </w:p>
    <w:p w:rsidR="00782228" w:rsidRPr="008B6163" w:rsidRDefault="008B6163" w:rsidP="00636D6B">
      <w:pPr>
        <w:tabs>
          <w:tab w:val="left" w:pos="3366"/>
        </w:tabs>
        <w:rPr>
          <w:b/>
        </w:rPr>
      </w:pPr>
      <w:r w:rsidRPr="008B6163">
        <w:rPr>
          <w:b/>
        </w:rPr>
        <w:t>4.Descrivete la classifica qui sotto.</w:t>
      </w:r>
    </w:p>
    <w:p w:rsidR="008B6163" w:rsidRPr="00345073" w:rsidRDefault="008B6163" w:rsidP="00636D6B">
      <w:pPr>
        <w:tabs>
          <w:tab w:val="left" w:pos="3366"/>
        </w:tabs>
      </w:pPr>
      <w:r>
        <w:rPr>
          <w:noProof/>
          <w:lang w:eastAsia="it-IT"/>
        </w:rPr>
        <w:drawing>
          <wp:inline distT="0" distB="0" distL="0" distR="0">
            <wp:extent cx="6120130" cy="3754755"/>
            <wp:effectExtent l="19050" t="0" r="0" b="0"/>
            <wp:docPr id="3" name="Immagine 2" descr="chart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_2.jpeg"/>
                    <pic:cNvPicPr/>
                  </pic:nvPicPr>
                  <pic:blipFill>
                    <a:blip r:embed="rId13" cstate="print"/>
                    <a:stretch>
                      <a:fillRect/>
                    </a:stretch>
                  </pic:blipFill>
                  <pic:spPr>
                    <a:xfrm>
                      <a:off x="0" y="0"/>
                      <a:ext cx="6120130" cy="3754755"/>
                    </a:xfrm>
                    <a:prstGeom prst="rect">
                      <a:avLst/>
                    </a:prstGeom>
                  </pic:spPr>
                </pic:pic>
              </a:graphicData>
            </a:graphic>
          </wp:inline>
        </w:drawing>
      </w:r>
    </w:p>
    <w:sectPr w:rsidR="008B6163" w:rsidRPr="00345073" w:rsidSect="008B6163">
      <w:headerReference w:type="default" r:id="rId14"/>
      <w:pgSz w:w="11906" w:h="16838"/>
      <w:pgMar w:top="141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577" w:rsidRDefault="005C5577" w:rsidP="008B6163">
      <w:pPr>
        <w:spacing w:after="0" w:line="240" w:lineRule="auto"/>
      </w:pPr>
      <w:r>
        <w:separator/>
      </w:r>
    </w:p>
  </w:endnote>
  <w:endnote w:type="continuationSeparator" w:id="0">
    <w:p w:rsidR="005C5577" w:rsidRDefault="005C5577" w:rsidP="008B6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577" w:rsidRDefault="005C5577" w:rsidP="008B6163">
      <w:pPr>
        <w:spacing w:after="0" w:line="240" w:lineRule="auto"/>
      </w:pPr>
      <w:r>
        <w:separator/>
      </w:r>
    </w:p>
  </w:footnote>
  <w:footnote w:type="continuationSeparator" w:id="0">
    <w:p w:rsidR="005C5577" w:rsidRDefault="005C5577" w:rsidP="008B61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163" w:rsidRDefault="008B6163">
    <w:pPr>
      <w:pStyle w:val="Intestazione"/>
    </w:pPr>
    <w:r>
      <w:t>Economia – legge: 8 marzo, festa della donna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C2646"/>
    <w:multiLevelType w:val="hybridMultilevel"/>
    <w:tmpl w:val="136EB2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283"/>
  <w:characterSpacingControl w:val="doNotCompress"/>
  <w:footnotePr>
    <w:footnote w:id="-1"/>
    <w:footnote w:id="0"/>
  </w:footnotePr>
  <w:endnotePr>
    <w:endnote w:id="-1"/>
    <w:endnote w:id="0"/>
  </w:endnotePr>
  <w:compat/>
  <w:rsids>
    <w:rsidRoot w:val="001D18E9"/>
    <w:rsid w:val="00036F2A"/>
    <w:rsid w:val="00166D46"/>
    <w:rsid w:val="00194AF0"/>
    <w:rsid w:val="001B243A"/>
    <w:rsid w:val="001D18E9"/>
    <w:rsid w:val="001D5C9D"/>
    <w:rsid w:val="002844D0"/>
    <w:rsid w:val="00345073"/>
    <w:rsid w:val="00373081"/>
    <w:rsid w:val="00481BCC"/>
    <w:rsid w:val="004B51A8"/>
    <w:rsid w:val="0050346E"/>
    <w:rsid w:val="005C5577"/>
    <w:rsid w:val="005E6A34"/>
    <w:rsid w:val="005F098F"/>
    <w:rsid w:val="00636D6B"/>
    <w:rsid w:val="00665523"/>
    <w:rsid w:val="00681188"/>
    <w:rsid w:val="00765B7A"/>
    <w:rsid w:val="00782228"/>
    <w:rsid w:val="007C6E3E"/>
    <w:rsid w:val="008B6163"/>
    <w:rsid w:val="0095030B"/>
    <w:rsid w:val="009810D7"/>
    <w:rsid w:val="00AA2C23"/>
    <w:rsid w:val="00BC18ED"/>
    <w:rsid w:val="00BE477E"/>
    <w:rsid w:val="00C97BBE"/>
    <w:rsid w:val="00E203CF"/>
    <w:rsid w:val="00E62BCA"/>
    <w:rsid w:val="00EF251E"/>
    <w:rsid w:val="00F73111"/>
    <w:rsid w:val="00FD3A3E"/>
    <w:rsid w:val="00FE47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6F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62BCA"/>
    <w:pPr>
      <w:ind w:left="720"/>
      <w:contextualSpacing/>
    </w:pPr>
  </w:style>
  <w:style w:type="character" w:styleId="Collegamentoipertestuale">
    <w:name w:val="Hyperlink"/>
    <w:basedOn w:val="Carpredefinitoparagrafo"/>
    <w:uiPriority w:val="99"/>
    <w:unhideWhenUsed/>
    <w:rsid w:val="00EF251E"/>
    <w:rPr>
      <w:color w:val="0000FF" w:themeColor="hyperlink"/>
      <w:u w:val="single"/>
    </w:rPr>
  </w:style>
  <w:style w:type="character" w:styleId="Enfasigrassetto">
    <w:name w:val="Strong"/>
    <w:basedOn w:val="Carpredefinitoparagrafo"/>
    <w:uiPriority w:val="22"/>
    <w:qFormat/>
    <w:rsid w:val="00665523"/>
    <w:rPr>
      <w:b/>
      <w:bCs/>
    </w:rPr>
  </w:style>
  <w:style w:type="character" w:styleId="Enfasicorsivo">
    <w:name w:val="Emphasis"/>
    <w:basedOn w:val="Carpredefinitoparagrafo"/>
    <w:uiPriority w:val="20"/>
    <w:qFormat/>
    <w:rsid w:val="00665523"/>
    <w:rPr>
      <w:i/>
      <w:iCs/>
    </w:rPr>
  </w:style>
  <w:style w:type="paragraph" w:styleId="Testofumetto">
    <w:name w:val="Balloon Text"/>
    <w:basedOn w:val="Normale"/>
    <w:link w:val="TestofumettoCarattere"/>
    <w:uiPriority w:val="99"/>
    <w:semiHidden/>
    <w:unhideWhenUsed/>
    <w:rsid w:val="00C97B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7BBE"/>
    <w:rPr>
      <w:rFonts w:ascii="Tahoma" w:hAnsi="Tahoma" w:cs="Tahoma"/>
      <w:sz w:val="16"/>
      <w:szCs w:val="16"/>
    </w:rPr>
  </w:style>
  <w:style w:type="paragraph" w:styleId="Intestazione">
    <w:name w:val="header"/>
    <w:basedOn w:val="Normale"/>
    <w:link w:val="IntestazioneCarattere"/>
    <w:uiPriority w:val="99"/>
    <w:semiHidden/>
    <w:unhideWhenUsed/>
    <w:rsid w:val="008B61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B6163"/>
  </w:style>
  <w:style w:type="paragraph" w:styleId="Pidipagina">
    <w:name w:val="footer"/>
    <w:basedOn w:val="Normale"/>
    <w:link w:val="PidipaginaCarattere"/>
    <w:uiPriority w:val="99"/>
    <w:semiHidden/>
    <w:unhideWhenUsed/>
    <w:rsid w:val="008B61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B61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ubblica.it/esteri/2015/02/25/news/allarme_di_lagarde_sessismo_sul_lavoro_c_un_complotto_contro_le_donne-108133381/"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npolis.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video.d.repubblica.it/attualita/oscar-patricia-arquette-pari-stipendi-per-le-donne-negli-stati-uniti/2571/2620" TargetMode="External"/><Relationship Id="rId4" Type="http://schemas.openxmlformats.org/officeDocument/2006/relationships/webSettings" Target="webSettings.xml"/><Relationship Id="rId9" Type="http://schemas.openxmlformats.org/officeDocument/2006/relationships/hyperlink" Target="http://www.repubblica.it/speciali/cinema/oscar/edizione2015/2015/02/23/news/oscar_2015_diretta-107961797/?ref=search"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1320</Words>
  <Characters>7530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2</cp:revision>
  <dcterms:created xsi:type="dcterms:W3CDTF">2015-03-08T21:59:00Z</dcterms:created>
  <dcterms:modified xsi:type="dcterms:W3CDTF">2015-03-08T21:59:00Z</dcterms:modified>
</cp:coreProperties>
</file>