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23" w:rsidRDefault="007F3423" w:rsidP="007F34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827"/>
      </w:tblGrid>
      <w:tr w:rsidR="007F3423" w:rsidTr="007F3423">
        <w:tc>
          <w:tcPr>
            <w:tcW w:w="1951" w:type="dxa"/>
          </w:tcPr>
          <w:p w:rsidR="007F3423" w:rsidRDefault="007F3423" w:rsidP="007F34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6B0">
              <w:rPr>
                <w:rFonts w:ascii="Century Gothic" w:hAnsi="Century Gothic"/>
                <w:highlight w:val="green"/>
              </w:rPr>
              <w:object w:dxaOrig="3000" w:dyaOrig="30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82.2pt;height:82.2pt" o:ole="">
                  <v:imagedata r:id="rId6" o:title=""/>
                </v:shape>
                <o:OLEObject Type="Embed" ProgID="PBrush" ShapeID="_x0000_i1030" DrawAspect="Content" ObjectID="_1485167178" r:id="rId7"/>
              </w:object>
            </w:r>
          </w:p>
        </w:tc>
        <w:tc>
          <w:tcPr>
            <w:tcW w:w="7827" w:type="dxa"/>
          </w:tcPr>
          <w:p w:rsidR="007F3423" w:rsidRDefault="007F3423" w:rsidP="007F34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NI03_49: Letterkundig seminaar zomer 2015</w:t>
            </w:r>
          </w:p>
          <w:p w:rsidR="007F3423" w:rsidRDefault="007F3423" w:rsidP="007F34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Blokcollege</w:t>
            </w:r>
          </w:p>
        </w:tc>
      </w:tr>
    </w:tbl>
    <w:p w:rsidR="007F3423" w:rsidRPr="007F3423" w:rsidRDefault="007F3423" w:rsidP="007F342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342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42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42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42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42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42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42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42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42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42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42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42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F3423" w:rsidRPr="007F3423" w:rsidRDefault="007F3423" w:rsidP="007F3423">
      <w:pPr>
        <w:shd w:val="clear" w:color="auto" w:fill="F2DBDB" w:themeFill="accen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Cursusbeschrijving:</w:t>
      </w:r>
    </w:p>
    <w:p w:rsidR="007F3423" w:rsidRDefault="007F3423" w:rsidP="007F3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Deze cursus wordt als een blokcollege gegeven door gastdocenten. Naast de verplichte aanwezigheid bij de hoorcolleges van de gastsprekers dienen de studenten ook deel te nemen aan het </w:t>
      </w:r>
      <w:r>
        <w:rPr>
          <w:rFonts w:ascii="Times New Roman" w:hAnsi="Times New Roman" w:cs="Times New Roman"/>
          <w:i/>
          <w:sz w:val="24"/>
          <w:szCs w:val="24"/>
        </w:rPr>
        <w:t>Regionaal Colloquium Neerlandicum</w:t>
      </w:r>
      <w:r>
        <w:rPr>
          <w:rFonts w:ascii="Times New Roman" w:hAnsi="Times New Roman" w:cs="Times New Roman"/>
          <w:sz w:val="24"/>
          <w:szCs w:val="24"/>
        </w:rPr>
        <w:t xml:space="preserve"> die door de universiteiten in Olomouc en Brno wordt georanisserd. Verplichte aanwezigheid is op het deel van Brno (21 mei), vrijwillige in Olomouc </w:t>
      </w:r>
      <w:r w:rsidR="00333A44">
        <w:rPr>
          <w:rFonts w:ascii="Times New Roman" w:hAnsi="Times New Roman" w:cs="Times New Roman"/>
          <w:sz w:val="24"/>
          <w:szCs w:val="24"/>
        </w:rPr>
        <w:t xml:space="preserve">op </w:t>
      </w:r>
      <w:r>
        <w:rPr>
          <w:rFonts w:ascii="Times New Roman" w:hAnsi="Times New Roman" w:cs="Times New Roman"/>
          <w:sz w:val="24"/>
          <w:szCs w:val="24"/>
        </w:rPr>
        <w:t>20, 22, 23 mei 2015. Het programma van het colloquium wordt binnenkort bekendgemaakt.</w:t>
      </w:r>
    </w:p>
    <w:p w:rsidR="007F3423" w:rsidRPr="007F3423" w:rsidRDefault="007F3423" w:rsidP="007F3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student kiest minimaal drie lezingen van het colloquium en schrijft een kort verslag van één lezing.</w:t>
      </w:r>
    </w:p>
    <w:p w:rsidR="007F3423" w:rsidRDefault="007F3423" w:rsidP="007F3423">
      <w:pPr>
        <w:shd w:val="clear" w:color="auto" w:fill="F2DBDB" w:themeFill="accen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Inhoud:</w:t>
      </w:r>
    </w:p>
    <w:p w:rsidR="007F3423" w:rsidRDefault="007F3423" w:rsidP="007F3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Hieronder worden de thema´s vermeld van de gastsprekers alsmede de praktische informatie:</w:t>
      </w:r>
    </w:p>
    <w:p w:rsidR="007F3423" w:rsidRPr="007F3423" w:rsidRDefault="007F3423" w:rsidP="007F34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4134" w:rsidRDefault="00454384" w:rsidP="007F34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Prof. Dr. </w:t>
      </w:r>
      <w:r w:rsidR="00ED4486">
        <w:rPr>
          <w:rFonts w:ascii="Times New Roman" w:hAnsi="Times New Roman" w:cs="Times New Roman"/>
          <w:b/>
          <w:sz w:val="24"/>
          <w:szCs w:val="24"/>
        </w:rPr>
        <w:t>Luc van Doorslaer</w:t>
      </w:r>
    </w:p>
    <w:p w:rsidR="00ED4486" w:rsidRDefault="00ED4486" w:rsidP="007F34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 Leuven Campus Antwerpen, Departement Vertalen en Tolken</w:t>
      </w:r>
    </w:p>
    <w:p w:rsidR="00ED4486" w:rsidRDefault="00ED4486" w:rsidP="007F3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docent vertaalkunde en journalistiek</w:t>
      </w:r>
      <w:r w:rsidR="00231589">
        <w:rPr>
          <w:rFonts w:ascii="Times New Roman" w:hAnsi="Times New Roman" w:cs="Times New Roman"/>
          <w:sz w:val="24"/>
          <w:szCs w:val="24"/>
        </w:rPr>
        <w:t>, directeur van CETRA te Leuven (sportverslaggever)</w:t>
      </w:r>
    </w:p>
    <w:p w:rsidR="00231589" w:rsidRDefault="00231589" w:rsidP="007F3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colleges: </w:t>
      </w:r>
      <w:r>
        <w:rPr>
          <w:rFonts w:ascii="Times New Roman" w:hAnsi="Times New Roman" w:cs="Times New Roman"/>
          <w:sz w:val="24"/>
          <w:szCs w:val="24"/>
        </w:rPr>
        <w:tab/>
        <w:t>Journalistiek in het Nederlandse taalgebied: tussen principes en realiteit</w:t>
      </w:r>
    </w:p>
    <w:p w:rsidR="00231589" w:rsidRDefault="00231589" w:rsidP="007F3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Beeldvorming in de Belgische taal- en vertaalpolitiek</w:t>
      </w:r>
    </w:p>
    <w:p w:rsidR="00454384" w:rsidRDefault="00454384" w:rsidP="007F3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van colleges:</w:t>
      </w:r>
      <w:r>
        <w:rPr>
          <w:rFonts w:ascii="Times New Roman" w:hAnsi="Times New Roman" w:cs="Times New Roman"/>
          <w:sz w:val="24"/>
          <w:szCs w:val="24"/>
        </w:rPr>
        <w:tab/>
      </w:r>
      <w:r w:rsidRPr="007F3423">
        <w:rPr>
          <w:rFonts w:ascii="Times New Roman" w:hAnsi="Times New Roman" w:cs="Times New Roman"/>
          <w:sz w:val="24"/>
          <w:szCs w:val="24"/>
          <w:highlight w:val="magenta"/>
        </w:rPr>
        <w:t>woensdag 11 maart 2015</w:t>
      </w:r>
    </w:p>
    <w:p w:rsidR="00454384" w:rsidRDefault="00454384" w:rsidP="007F3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tijdstippen en lokalen:</w:t>
      </w:r>
    </w:p>
    <w:p w:rsidR="00454384" w:rsidRDefault="00454384" w:rsidP="007F34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4384" w:rsidRDefault="00454384" w:rsidP="007F34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Dr. Michiel Van Kempen</w:t>
      </w:r>
    </w:p>
    <w:p w:rsidR="00454384" w:rsidRDefault="00454384" w:rsidP="007F3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schrijver, dichter, deskundige op het Caraïbisch gebied</w:t>
      </w:r>
    </w:p>
    <w:p w:rsidR="00454384" w:rsidRDefault="00454384" w:rsidP="007F3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colleges: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54384" w:rsidRDefault="00454384" w:rsidP="007F3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van colleges: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tussen 27/4 en 5/5 2015</w:t>
      </w:r>
    </w:p>
    <w:p w:rsidR="00454384" w:rsidRDefault="00454384" w:rsidP="007F3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tijdstippen en lokalen:</w:t>
      </w:r>
    </w:p>
    <w:p w:rsidR="00454384" w:rsidRPr="00454384" w:rsidRDefault="00454384" w:rsidP="007F34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4384" w:rsidRDefault="00454384" w:rsidP="007F34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Prof. Dr. </w:t>
      </w:r>
      <w:r>
        <w:rPr>
          <w:rFonts w:ascii="Times New Roman" w:hAnsi="Times New Roman" w:cs="Times New Roman"/>
          <w:b/>
          <w:sz w:val="24"/>
          <w:szCs w:val="24"/>
        </w:rPr>
        <w:t>Cor van Bree</w:t>
      </w:r>
    </w:p>
    <w:p w:rsidR="00333A44" w:rsidRPr="00333A44" w:rsidRDefault="00333A44" w:rsidP="007F3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emeritus hoogleraar aan de Universiteit Leiden, gespecialiseerd in dialectologie en taalgeschiedenis</w:t>
      </w:r>
    </w:p>
    <w:p w:rsidR="00333A44" w:rsidRDefault="00454384" w:rsidP="007F3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colleges: </w:t>
      </w:r>
      <w:r>
        <w:rPr>
          <w:rFonts w:ascii="Times New Roman" w:hAnsi="Times New Roman" w:cs="Times New Roman"/>
          <w:sz w:val="24"/>
          <w:szCs w:val="24"/>
        </w:rPr>
        <w:tab/>
      </w:r>
      <w:r w:rsidR="007F3423">
        <w:rPr>
          <w:rFonts w:ascii="Times New Roman" w:hAnsi="Times New Roman" w:cs="Times New Roman"/>
          <w:sz w:val="24"/>
          <w:szCs w:val="24"/>
        </w:rPr>
        <w:t xml:space="preserve">Dialectologie </w:t>
      </w:r>
    </w:p>
    <w:p w:rsidR="00454384" w:rsidRDefault="00333A44" w:rsidP="007F3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3423">
        <w:rPr>
          <w:rFonts w:ascii="Times New Roman" w:hAnsi="Times New Roman" w:cs="Times New Roman"/>
          <w:sz w:val="24"/>
          <w:szCs w:val="24"/>
        </w:rPr>
        <w:t>De vroegste talgeschiedenis van Nederlands en de rol van het Fries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423">
        <w:rPr>
          <w:rFonts w:ascii="Times New Roman" w:hAnsi="Times New Roman" w:cs="Times New Roman"/>
          <w:sz w:val="24"/>
          <w:szCs w:val="24"/>
        </w:rPr>
        <w:t>de dialecten</w:t>
      </w:r>
    </w:p>
    <w:p w:rsidR="00454384" w:rsidRDefault="00454384" w:rsidP="007F3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van colleges:</w:t>
      </w:r>
      <w:r>
        <w:rPr>
          <w:rFonts w:ascii="Times New Roman" w:hAnsi="Times New Roman" w:cs="Times New Roman"/>
          <w:sz w:val="24"/>
          <w:szCs w:val="24"/>
        </w:rPr>
        <w:tab/>
      </w:r>
      <w:r w:rsidRPr="007F3423">
        <w:rPr>
          <w:rFonts w:ascii="Times New Roman" w:hAnsi="Times New Roman" w:cs="Times New Roman"/>
          <w:sz w:val="24"/>
          <w:szCs w:val="24"/>
          <w:highlight w:val="magenta"/>
        </w:rPr>
        <w:t>maandag 18 mei 2015; dinsdag 19 mei 2015</w:t>
      </w:r>
    </w:p>
    <w:p w:rsidR="00454384" w:rsidRDefault="00454384" w:rsidP="007F3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tijdstippen en lokalen:</w:t>
      </w:r>
    </w:p>
    <w:p w:rsidR="00454384" w:rsidRDefault="00454384" w:rsidP="007F34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384" w:rsidRDefault="00454384" w:rsidP="007F34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Prof. Dr. </w:t>
      </w:r>
      <w:r>
        <w:rPr>
          <w:rFonts w:ascii="Times New Roman" w:hAnsi="Times New Roman" w:cs="Times New Roman"/>
          <w:b/>
          <w:sz w:val="24"/>
          <w:szCs w:val="24"/>
        </w:rPr>
        <w:t>Yves T´Sjoen</w:t>
      </w:r>
    </w:p>
    <w:p w:rsidR="00333A44" w:rsidRPr="00333A44" w:rsidRDefault="00333A44" w:rsidP="007F3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hoogleraar Nederlandse letterkunde aan de Universiteit Gent, specialist in </w:t>
      </w:r>
      <w:r w:rsidRPr="00333A44">
        <w:rPr>
          <w:rFonts w:ascii="Times New Roman" w:hAnsi="Times New Roman" w:cs="Times New Roman"/>
          <w:sz w:val="24"/>
          <w:szCs w:val="24"/>
        </w:rPr>
        <w:t>interbellumliteratuur, moderne poëzie, teksteditie en Afrikaanse literatuur</w:t>
      </w:r>
    </w:p>
    <w:p w:rsidR="00454384" w:rsidRDefault="00454384" w:rsidP="007F3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colleges: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454384" w:rsidRDefault="00454384" w:rsidP="007F3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van colleges:</w:t>
      </w:r>
      <w:r>
        <w:rPr>
          <w:rFonts w:ascii="Times New Roman" w:hAnsi="Times New Roman" w:cs="Times New Roman"/>
          <w:sz w:val="24"/>
          <w:szCs w:val="24"/>
        </w:rPr>
        <w:tab/>
      </w:r>
      <w:r w:rsidRPr="007F3423">
        <w:rPr>
          <w:rFonts w:ascii="Times New Roman" w:hAnsi="Times New Roman" w:cs="Times New Roman"/>
          <w:sz w:val="24"/>
          <w:szCs w:val="24"/>
          <w:highlight w:val="magenta"/>
        </w:rPr>
        <w:t>maandag 18 mei 2015; dinsdag 19 mei 2015</w:t>
      </w:r>
    </w:p>
    <w:p w:rsidR="00454384" w:rsidRDefault="00454384" w:rsidP="007F3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tijdstippen en lokalen:</w:t>
      </w:r>
    </w:p>
    <w:p w:rsidR="00231589" w:rsidRDefault="00231589" w:rsidP="007F34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3423" w:rsidRDefault="007F3423" w:rsidP="007F3423">
      <w:pPr>
        <w:shd w:val="clear" w:color="auto" w:fill="F2DBDB" w:themeFill="accen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Eisen</w:t>
      </w:r>
      <w:r>
        <w:rPr>
          <w:rFonts w:ascii="Times New Roman" w:hAnsi="Times New Roman" w:cs="Times New Roman"/>
          <w:b/>
          <w:sz w:val="24"/>
          <w:szCs w:val="24"/>
        </w:rPr>
        <w:t xml:space="preserve"> voor zápočet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31589" w:rsidRDefault="007F3423" w:rsidP="007F3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aanwezigheid bij de hoorcolleges</w:t>
      </w:r>
    </w:p>
    <w:p w:rsidR="007F3423" w:rsidRDefault="007F3423" w:rsidP="007F3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aanwezigheid bij drie lezingen </w:t>
      </w:r>
      <w:r w:rsidR="00333A44">
        <w:rPr>
          <w:rFonts w:ascii="Times New Roman" w:hAnsi="Times New Roman" w:cs="Times New Roman"/>
          <w:sz w:val="24"/>
          <w:szCs w:val="24"/>
        </w:rPr>
        <w:t xml:space="preserve">naar eigen keuze </w:t>
      </w:r>
      <w:r>
        <w:rPr>
          <w:rFonts w:ascii="Times New Roman" w:hAnsi="Times New Roman" w:cs="Times New Roman"/>
          <w:sz w:val="24"/>
          <w:szCs w:val="24"/>
        </w:rPr>
        <w:t>op het Colloquium</w:t>
      </w:r>
    </w:p>
    <w:p w:rsidR="007F3423" w:rsidRPr="00ED4486" w:rsidRDefault="007F3423" w:rsidP="007F3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inhoudelijk verslag van één lezing</w:t>
      </w:r>
      <w:r w:rsidR="00333A44">
        <w:rPr>
          <w:rFonts w:ascii="Times New Roman" w:hAnsi="Times New Roman" w:cs="Times New Roman"/>
          <w:sz w:val="24"/>
          <w:szCs w:val="24"/>
        </w:rPr>
        <w:t xml:space="preserve"> 1 A4, ca 300 – 500 woorden</w:t>
      </w:r>
    </w:p>
    <w:p w:rsidR="00ED4486" w:rsidRDefault="00ED4486" w:rsidP="007F34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486" w:rsidRPr="00ED4486" w:rsidRDefault="00ED4486" w:rsidP="007F34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134" w:rsidRDefault="00744134" w:rsidP="007F34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4134" w:rsidRPr="00744134" w:rsidRDefault="00744134" w:rsidP="007F342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4134" w:rsidRPr="00744134" w:rsidSect="00EC7B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212E"/>
    <w:multiLevelType w:val="hybridMultilevel"/>
    <w:tmpl w:val="58DEB950"/>
    <w:lvl w:ilvl="0" w:tplc="F10E63E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60630"/>
    <w:multiLevelType w:val="hybridMultilevel"/>
    <w:tmpl w:val="23782D56"/>
    <w:lvl w:ilvl="0" w:tplc="A5FA18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C11DE"/>
    <w:multiLevelType w:val="hybridMultilevel"/>
    <w:tmpl w:val="6AFCDD70"/>
    <w:lvl w:ilvl="0" w:tplc="A5FA18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C26F6"/>
    <w:multiLevelType w:val="hybridMultilevel"/>
    <w:tmpl w:val="A9BAB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F67BA"/>
    <w:multiLevelType w:val="hybridMultilevel"/>
    <w:tmpl w:val="BCFCB13C"/>
    <w:lvl w:ilvl="0" w:tplc="A5FA18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D0"/>
    <w:rsid w:val="00006354"/>
    <w:rsid w:val="00046D1E"/>
    <w:rsid w:val="000666EE"/>
    <w:rsid w:val="000759FF"/>
    <w:rsid w:val="00090A4E"/>
    <w:rsid w:val="00094033"/>
    <w:rsid w:val="000A650A"/>
    <w:rsid w:val="000B1E5F"/>
    <w:rsid w:val="000D2B89"/>
    <w:rsid w:val="000E339A"/>
    <w:rsid w:val="000E6426"/>
    <w:rsid w:val="000F0021"/>
    <w:rsid w:val="0010184A"/>
    <w:rsid w:val="001018E6"/>
    <w:rsid w:val="00102F6D"/>
    <w:rsid w:val="001350B4"/>
    <w:rsid w:val="00175C38"/>
    <w:rsid w:val="001A65D6"/>
    <w:rsid w:val="001B559C"/>
    <w:rsid w:val="001D1CA3"/>
    <w:rsid w:val="001D7180"/>
    <w:rsid w:val="001E2DD0"/>
    <w:rsid w:val="001E6A7C"/>
    <w:rsid w:val="0021534D"/>
    <w:rsid w:val="00231589"/>
    <w:rsid w:val="00233F1E"/>
    <w:rsid w:val="002671EC"/>
    <w:rsid w:val="002701FB"/>
    <w:rsid w:val="002966DC"/>
    <w:rsid w:val="002E3CB7"/>
    <w:rsid w:val="00301FEB"/>
    <w:rsid w:val="00323EE1"/>
    <w:rsid w:val="00324994"/>
    <w:rsid w:val="00333A44"/>
    <w:rsid w:val="0037091B"/>
    <w:rsid w:val="00371420"/>
    <w:rsid w:val="00382BCB"/>
    <w:rsid w:val="003902CA"/>
    <w:rsid w:val="003958E1"/>
    <w:rsid w:val="003A1418"/>
    <w:rsid w:val="003A716A"/>
    <w:rsid w:val="003C236D"/>
    <w:rsid w:val="00401086"/>
    <w:rsid w:val="00407EDD"/>
    <w:rsid w:val="004306AB"/>
    <w:rsid w:val="00432357"/>
    <w:rsid w:val="00442DF8"/>
    <w:rsid w:val="00445D93"/>
    <w:rsid w:val="00454384"/>
    <w:rsid w:val="00481DB4"/>
    <w:rsid w:val="004B3ED2"/>
    <w:rsid w:val="004C5E6A"/>
    <w:rsid w:val="004D1ADC"/>
    <w:rsid w:val="004D1B9C"/>
    <w:rsid w:val="004F36D4"/>
    <w:rsid w:val="00516D68"/>
    <w:rsid w:val="005319CA"/>
    <w:rsid w:val="00550159"/>
    <w:rsid w:val="00567EFF"/>
    <w:rsid w:val="005820C7"/>
    <w:rsid w:val="00596AF6"/>
    <w:rsid w:val="005F6735"/>
    <w:rsid w:val="00600BE6"/>
    <w:rsid w:val="0061133C"/>
    <w:rsid w:val="00667770"/>
    <w:rsid w:val="006702F1"/>
    <w:rsid w:val="00671959"/>
    <w:rsid w:val="00674E7C"/>
    <w:rsid w:val="00680CF9"/>
    <w:rsid w:val="006949B5"/>
    <w:rsid w:val="006A32E6"/>
    <w:rsid w:val="006B14AF"/>
    <w:rsid w:val="006C308D"/>
    <w:rsid w:val="006C485B"/>
    <w:rsid w:val="006C4FF3"/>
    <w:rsid w:val="006C75A5"/>
    <w:rsid w:val="006E4A90"/>
    <w:rsid w:val="006F494E"/>
    <w:rsid w:val="007113D4"/>
    <w:rsid w:val="007275CA"/>
    <w:rsid w:val="00740334"/>
    <w:rsid w:val="00740DC6"/>
    <w:rsid w:val="00744134"/>
    <w:rsid w:val="00765602"/>
    <w:rsid w:val="00790413"/>
    <w:rsid w:val="00795099"/>
    <w:rsid w:val="00797096"/>
    <w:rsid w:val="007B4544"/>
    <w:rsid w:val="007C29D1"/>
    <w:rsid w:val="007F265B"/>
    <w:rsid w:val="007F3423"/>
    <w:rsid w:val="00801C5D"/>
    <w:rsid w:val="00806486"/>
    <w:rsid w:val="00822857"/>
    <w:rsid w:val="00852B79"/>
    <w:rsid w:val="008A734A"/>
    <w:rsid w:val="008B6DDE"/>
    <w:rsid w:val="008B714C"/>
    <w:rsid w:val="008C64E3"/>
    <w:rsid w:val="008D03B5"/>
    <w:rsid w:val="008D694D"/>
    <w:rsid w:val="008E145D"/>
    <w:rsid w:val="009312FD"/>
    <w:rsid w:val="00936346"/>
    <w:rsid w:val="00955596"/>
    <w:rsid w:val="00963647"/>
    <w:rsid w:val="009730D0"/>
    <w:rsid w:val="00976B44"/>
    <w:rsid w:val="00A01717"/>
    <w:rsid w:val="00A22156"/>
    <w:rsid w:val="00A5202D"/>
    <w:rsid w:val="00A628D0"/>
    <w:rsid w:val="00A96356"/>
    <w:rsid w:val="00AA6B04"/>
    <w:rsid w:val="00AC69C3"/>
    <w:rsid w:val="00AE019D"/>
    <w:rsid w:val="00AE648E"/>
    <w:rsid w:val="00AF29B1"/>
    <w:rsid w:val="00B02C77"/>
    <w:rsid w:val="00B108C3"/>
    <w:rsid w:val="00B2105E"/>
    <w:rsid w:val="00B43DBE"/>
    <w:rsid w:val="00B518E3"/>
    <w:rsid w:val="00B57ED2"/>
    <w:rsid w:val="00B665B4"/>
    <w:rsid w:val="00B91EEB"/>
    <w:rsid w:val="00BC5EBB"/>
    <w:rsid w:val="00BE12B6"/>
    <w:rsid w:val="00BF2A39"/>
    <w:rsid w:val="00BF483D"/>
    <w:rsid w:val="00BF5D52"/>
    <w:rsid w:val="00C07049"/>
    <w:rsid w:val="00C10608"/>
    <w:rsid w:val="00C107B1"/>
    <w:rsid w:val="00C31FC9"/>
    <w:rsid w:val="00C52E27"/>
    <w:rsid w:val="00C6562A"/>
    <w:rsid w:val="00C902AE"/>
    <w:rsid w:val="00C94832"/>
    <w:rsid w:val="00CC061C"/>
    <w:rsid w:val="00CD4EA5"/>
    <w:rsid w:val="00CE6D44"/>
    <w:rsid w:val="00D02421"/>
    <w:rsid w:val="00D10496"/>
    <w:rsid w:val="00DB50EC"/>
    <w:rsid w:val="00DF0E30"/>
    <w:rsid w:val="00E16405"/>
    <w:rsid w:val="00E8591A"/>
    <w:rsid w:val="00EA192F"/>
    <w:rsid w:val="00EC7B80"/>
    <w:rsid w:val="00ED4486"/>
    <w:rsid w:val="00F00D1D"/>
    <w:rsid w:val="00F0323D"/>
    <w:rsid w:val="00F14C24"/>
    <w:rsid w:val="00F26CA6"/>
    <w:rsid w:val="00F32C1C"/>
    <w:rsid w:val="00F36CAE"/>
    <w:rsid w:val="00F41036"/>
    <w:rsid w:val="00F608D8"/>
    <w:rsid w:val="00F927C0"/>
    <w:rsid w:val="00F96595"/>
    <w:rsid w:val="00FA3D4F"/>
    <w:rsid w:val="00FD1388"/>
    <w:rsid w:val="00FD1E7D"/>
    <w:rsid w:val="00FE1A28"/>
    <w:rsid w:val="00FE231D"/>
    <w:rsid w:val="00FE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5D52"/>
    <w:pPr>
      <w:spacing w:after="0" w:line="240" w:lineRule="auto"/>
    </w:pPr>
    <w:rPr>
      <w:rFonts w:eastAsiaTheme="minorHAnsi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F5D52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4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486"/>
    <w:rPr>
      <w:rFonts w:ascii="Courier New" w:eastAsia="Times New Roman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ED4486"/>
    <w:rPr>
      <w:color w:val="0000FF"/>
      <w:u w:val="single"/>
    </w:rPr>
  </w:style>
  <w:style w:type="table" w:styleId="Mkatabulky">
    <w:name w:val="Table Grid"/>
    <w:basedOn w:val="Normlntabulka"/>
    <w:uiPriority w:val="59"/>
    <w:rsid w:val="007F3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5D52"/>
    <w:pPr>
      <w:spacing w:after="0" w:line="240" w:lineRule="auto"/>
    </w:pPr>
    <w:rPr>
      <w:rFonts w:eastAsiaTheme="minorHAnsi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F5D52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4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486"/>
    <w:rPr>
      <w:rFonts w:ascii="Courier New" w:eastAsia="Times New Roman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ED4486"/>
    <w:rPr>
      <w:color w:val="0000FF"/>
      <w:u w:val="single"/>
    </w:rPr>
  </w:style>
  <w:style w:type="table" w:styleId="Mkatabulky">
    <w:name w:val="Table Grid"/>
    <w:basedOn w:val="Normlntabulka"/>
    <w:uiPriority w:val="59"/>
    <w:rsid w:val="007F3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Marta Kostelecká</cp:lastModifiedBy>
  <cp:revision>6</cp:revision>
  <cp:lastPrinted>2014-10-09T08:29:00Z</cp:lastPrinted>
  <dcterms:created xsi:type="dcterms:W3CDTF">2015-02-11T11:11:00Z</dcterms:created>
  <dcterms:modified xsi:type="dcterms:W3CDTF">2015-02-11T12:40:00Z</dcterms:modified>
</cp:coreProperties>
</file>