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29" w:rsidRDefault="00A16BF8">
      <w:proofErr w:type="spellStart"/>
      <w:r>
        <w:t>Werkvertrag</w:t>
      </w:r>
      <w:proofErr w:type="spellEnd"/>
      <w:r>
        <w:t xml:space="preserve"> in </w:t>
      </w:r>
      <w:proofErr w:type="spellStart"/>
      <w:r>
        <w:t>Deutschland</w:t>
      </w:r>
      <w:proofErr w:type="spellEnd"/>
    </w:p>
    <w:p w:rsidR="00A16BF8" w:rsidRPr="00A16BF8" w:rsidRDefault="00A16BF8" w:rsidP="00A16B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(</w:t>
      </w:r>
      <w:proofErr w:type="spellStart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Deutsches</w:t>
      </w:r>
      <w:proofErr w:type="spellEnd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)</w:t>
      </w:r>
      <w:proofErr w:type="spellStart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Bürgerliches</w:t>
      </w:r>
      <w:proofErr w:type="spellEnd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Gesetzbuch</w:t>
      </w:r>
      <w:proofErr w:type="spellEnd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(BGB)</w:t>
      </w:r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br/>
        <w:t>§ 631 </w:t>
      </w:r>
      <w:proofErr w:type="spellStart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Vertragstypische</w:t>
      </w:r>
      <w:proofErr w:type="spellEnd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Pflichten</w:t>
      </w:r>
      <w:proofErr w:type="spellEnd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beim</w:t>
      </w:r>
      <w:proofErr w:type="spellEnd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Werkvertrag</w:t>
      </w:r>
      <w:proofErr w:type="spellEnd"/>
    </w:p>
    <w:p w:rsidR="00A16BF8" w:rsidRPr="00A16BF8" w:rsidRDefault="00A16BF8" w:rsidP="00A1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Durch den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Werkvertrag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Unternehmer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Herstellung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versprochenen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Werkes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Besteller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Entrichtung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vereinbarten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Vergütung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verpflichtet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16BF8" w:rsidRPr="00A16BF8" w:rsidRDefault="00A16BF8" w:rsidP="00A1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Gegenstand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Werkvertrags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sowohl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Herstellung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Veränderung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Sache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anderer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Dienstleistung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herbeizuführender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Erfolg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A16BF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16BF8" w:rsidRDefault="00A16BF8"/>
    <w:p w:rsidR="00A16BF8" w:rsidRDefault="00A16BF8" w:rsidP="00A16BF8">
      <w:proofErr w:type="spellStart"/>
      <w:r>
        <w:t>Werkverträge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Leiharbeit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</w:t>
      </w:r>
      <w:r>
        <w:t>folge</w:t>
      </w:r>
      <w:proofErr w:type="spellEnd"/>
      <w:r>
        <w:t xml:space="preserve"> der BAG-</w:t>
      </w:r>
      <w:proofErr w:type="spellStart"/>
      <w:r>
        <w:t>Entscheidung</w:t>
      </w:r>
      <w:proofErr w:type="spellEnd"/>
      <w:r>
        <w:t xml:space="preserve"> 2010</w:t>
      </w:r>
    </w:p>
    <w:p w:rsidR="00A16BF8" w:rsidRDefault="00A16BF8" w:rsidP="00A16BF8">
      <w:proofErr w:type="spellStart"/>
      <w:r>
        <w:t>Am</w:t>
      </w:r>
      <w:proofErr w:type="spellEnd"/>
      <w:r>
        <w:t xml:space="preserve"> 14. </w:t>
      </w:r>
      <w:proofErr w:type="spellStart"/>
      <w:r>
        <w:t>Dezember</w:t>
      </w:r>
      <w:proofErr w:type="spellEnd"/>
      <w:r>
        <w:t xml:space="preserve"> 2010 </w:t>
      </w:r>
      <w:proofErr w:type="spellStart"/>
      <w:r>
        <w:t>erklärte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Bundesarbeitsgericht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von der </w:t>
      </w:r>
      <w:proofErr w:type="spellStart"/>
      <w:r>
        <w:t>Tarifgemeinschaft</w:t>
      </w:r>
      <w:proofErr w:type="spellEnd"/>
      <w:r>
        <w:t xml:space="preserve"> </w:t>
      </w:r>
      <w:proofErr w:type="spellStart"/>
      <w:r>
        <w:t>Christlicher</w:t>
      </w:r>
      <w:proofErr w:type="spellEnd"/>
      <w:r>
        <w:t xml:space="preserve"> </w:t>
      </w:r>
      <w:proofErr w:type="spellStart"/>
      <w:r>
        <w:t>Gewerkschaften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Zeitarbeit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Personal-Service-Agenturen</w:t>
      </w:r>
      <w:proofErr w:type="spellEnd"/>
      <w:r>
        <w:t xml:space="preserve"> (CGZP) </w:t>
      </w:r>
      <w:proofErr w:type="spellStart"/>
      <w:r>
        <w:t>seit</w:t>
      </w:r>
      <w:proofErr w:type="spellEnd"/>
      <w:r>
        <w:t xml:space="preserve"> 2003 </w:t>
      </w:r>
      <w:proofErr w:type="spellStart"/>
      <w:r>
        <w:t>ausgehandelten</w:t>
      </w:r>
      <w:proofErr w:type="spellEnd"/>
      <w:r>
        <w:t xml:space="preserve"> </w:t>
      </w:r>
      <w:proofErr w:type="spellStart"/>
      <w:r>
        <w:t>Tarifverträge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von </w:t>
      </w:r>
      <w:proofErr w:type="spellStart"/>
      <w:r w:rsidRPr="00A16BF8">
        <w:rPr>
          <w:b/>
        </w:rPr>
        <w:t>Arbeitnehmerüberlassung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ungültig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2011 </w:t>
      </w:r>
      <w:proofErr w:type="spellStart"/>
      <w:r>
        <w:t>veröffentlichten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eröffnete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Leiharbeitern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nachträglich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Lohn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gleiche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einzuklagen</w:t>
      </w:r>
      <w:proofErr w:type="spellEnd"/>
      <w:r>
        <w:t xml:space="preserve">. </w:t>
      </w:r>
      <w:r>
        <w:t xml:space="preserve">Nach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Gerichtsentscheidung</w:t>
      </w:r>
      <w:proofErr w:type="spellEnd"/>
      <w:r>
        <w:t xml:space="preserve"> </w:t>
      </w:r>
      <w:proofErr w:type="spellStart"/>
      <w:r>
        <w:t>verlagerte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von Siemens </w:t>
      </w:r>
      <w:proofErr w:type="spellStart"/>
      <w:r w:rsidRPr="00A16BF8">
        <w:rPr>
          <w:b/>
        </w:rPr>
        <w:t>vom</w:t>
      </w:r>
      <w:proofErr w:type="spellEnd"/>
      <w:r w:rsidRPr="00A16BF8">
        <w:rPr>
          <w:b/>
        </w:rPr>
        <w:t xml:space="preserve"> </w:t>
      </w:r>
      <w:proofErr w:type="spellStart"/>
      <w:r w:rsidRPr="00A16BF8">
        <w:rPr>
          <w:b/>
        </w:rPr>
        <w:t>Einsatz</w:t>
      </w:r>
      <w:proofErr w:type="spellEnd"/>
      <w:r w:rsidRPr="00A16BF8">
        <w:rPr>
          <w:b/>
        </w:rPr>
        <w:t xml:space="preserve"> von </w:t>
      </w:r>
      <w:proofErr w:type="spellStart"/>
      <w:r w:rsidRPr="00A16BF8">
        <w:rPr>
          <w:b/>
        </w:rPr>
        <w:t>Leiharbeitern</w:t>
      </w:r>
      <w:proofErr w:type="spellEnd"/>
      <w:r w:rsidRPr="00A16BF8">
        <w:rPr>
          <w:b/>
        </w:rPr>
        <w:t xml:space="preserve"> </w:t>
      </w:r>
      <w:proofErr w:type="spellStart"/>
      <w:r w:rsidRPr="00A16BF8">
        <w:rPr>
          <w:b/>
        </w:rPr>
        <w:t>zurück</w:t>
      </w:r>
      <w:proofErr w:type="spellEnd"/>
      <w:r w:rsidRPr="00A16BF8">
        <w:rPr>
          <w:b/>
        </w:rPr>
        <w:t xml:space="preserve"> </w:t>
      </w:r>
      <w:proofErr w:type="spellStart"/>
      <w:r w:rsidRPr="00A16BF8">
        <w:rPr>
          <w:b/>
        </w:rPr>
        <w:t>zum</w:t>
      </w:r>
      <w:proofErr w:type="spellEnd"/>
      <w:r w:rsidRPr="00A16BF8">
        <w:rPr>
          <w:b/>
        </w:rPr>
        <w:t xml:space="preserve"> </w:t>
      </w:r>
      <w:proofErr w:type="spellStart"/>
      <w:r w:rsidRPr="00A16BF8">
        <w:rPr>
          <w:b/>
        </w:rPr>
        <w:t>Abschluss</w:t>
      </w:r>
      <w:proofErr w:type="spellEnd"/>
      <w:r w:rsidRPr="00A16BF8">
        <w:rPr>
          <w:b/>
        </w:rPr>
        <w:t xml:space="preserve"> von </w:t>
      </w:r>
      <w:proofErr w:type="spellStart"/>
      <w:r w:rsidRPr="00A16BF8">
        <w:rPr>
          <w:b/>
        </w:rPr>
        <w:t>Werkverträgen</w:t>
      </w:r>
      <w:proofErr w:type="spellEnd"/>
      <w:r w:rsidRPr="00A16BF8">
        <w:rPr>
          <w:b/>
        </w:rPr>
        <w:t xml:space="preserve">, </w:t>
      </w:r>
      <w:proofErr w:type="spellStart"/>
      <w:r w:rsidRPr="00A16BF8">
        <w:rPr>
          <w:b/>
        </w:rPr>
        <w:t>beispielsweise</w:t>
      </w:r>
      <w:proofErr w:type="spellEnd"/>
      <w:r w:rsidRPr="00A16BF8">
        <w:rPr>
          <w:b/>
        </w:rPr>
        <w:t xml:space="preserve"> in der </w:t>
      </w:r>
      <w:proofErr w:type="spellStart"/>
      <w:r w:rsidRPr="00A16BF8">
        <w:rPr>
          <w:b/>
        </w:rPr>
        <w:t>Produktion</w:t>
      </w:r>
      <w:proofErr w:type="spellEnd"/>
      <w:r w:rsidRPr="00A16BF8">
        <w:rPr>
          <w:b/>
        </w:rPr>
        <w:t xml:space="preserve"> </w:t>
      </w:r>
      <w:proofErr w:type="spellStart"/>
      <w:r w:rsidRPr="00A16BF8">
        <w:rPr>
          <w:b/>
        </w:rPr>
        <w:t>und</w:t>
      </w:r>
      <w:proofErr w:type="spellEnd"/>
      <w:r w:rsidRPr="00A16BF8">
        <w:rPr>
          <w:b/>
        </w:rPr>
        <w:t xml:space="preserve"> in der </w:t>
      </w:r>
      <w:proofErr w:type="spellStart"/>
      <w:r w:rsidRPr="00A16BF8">
        <w:rPr>
          <w:b/>
        </w:rPr>
        <w:t>Verwaltung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Siemens </w:t>
      </w:r>
      <w:proofErr w:type="spellStart"/>
      <w:r>
        <w:t>etwa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Umgehung</w:t>
      </w:r>
      <w:proofErr w:type="spellEnd"/>
      <w:r>
        <w:t xml:space="preserve"> des </w:t>
      </w:r>
      <w:proofErr w:type="spellStart"/>
      <w:r>
        <w:t>Betriebsrates</w:t>
      </w:r>
      <w:proofErr w:type="spellEnd"/>
      <w:r>
        <w:t xml:space="preserve"> </w:t>
      </w:r>
      <w:proofErr w:type="spellStart"/>
      <w:r>
        <w:t>be</w:t>
      </w:r>
      <w:r>
        <w:t>i</w:t>
      </w:r>
      <w:proofErr w:type="spellEnd"/>
      <w:r>
        <w:t xml:space="preserve"> </w:t>
      </w:r>
      <w:proofErr w:type="spellStart"/>
      <w:r>
        <w:t>Mitbestimmungsrechten</w:t>
      </w:r>
      <w:proofErr w:type="spellEnd"/>
      <w:r>
        <w:t>.</w:t>
      </w:r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Strategiewechsel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Ende 2011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breiten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Debatte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„</w:t>
      </w:r>
      <w:proofErr w:type="spellStart"/>
      <w:r>
        <w:t>Missbrauch</w:t>
      </w:r>
      <w:proofErr w:type="spellEnd"/>
      <w:r>
        <w:t xml:space="preserve">“ </w:t>
      </w:r>
      <w:r>
        <w:t xml:space="preserve">von </w:t>
      </w:r>
      <w:proofErr w:type="spellStart"/>
      <w:r>
        <w:t>Werkverträgen</w:t>
      </w:r>
      <w:proofErr w:type="spellEnd"/>
      <w:r>
        <w:t xml:space="preserve"> </w:t>
      </w:r>
      <w:proofErr w:type="spellStart"/>
      <w:r>
        <w:t>begleitet</w:t>
      </w:r>
      <w:proofErr w:type="spellEnd"/>
      <w:r>
        <w:t xml:space="preserve">. </w:t>
      </w:r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Werkverträge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benachteiligter</w:t>
      </w:r>
      <w:proofErr w:type="spellEnd"/>
      <w:r>
        <w:t xml:space="preserve"> </w:t>
      </w:r>
      <w:proofErr w:type="spellStart"/>
      <w:r>
        <w:t>Beschäftigtengruppen</w:t>
      </w:r>
      <w:proofErr w:type="spellEnd"/>
      <w:r>
        <w:t xml:space="preserve"> (</w:t>
      </w:r>
      <w:proofErr w:type="spellStart"/>
      <w:r>
        <w:t>Ungelernte</w:t>
      </w:r>
      <w:proofErr w:type="spellEnd"/>
      <w:r>
        <w:t xml:space="preserve">, </w:t>
      </w:r>
      <w:proofErr w:type="spellStart"/>
      <w:r>
        <w:t>Frauen</w:t>
      </w:r>
      <w:proofErr w:type="spellEnd"/>
      <w:r>
        <w:t xml:space="preserve"> oder </w:t>
      </w:r>
      <w:proofErr w:type="spellStart"/>
      <w:r>
        <w:t>Migranten</w:t>
      </w:r>
      <w:proofErr w:type="spellEnd"/>
      <w:r>
        <w:t xml:space="preserve">)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gramStart"/>
      <w:r>
        <w:t>jene</w:t>
      </w:r>
      <w:proofErr w:type="gramEnd"/>
      <w:r>
        <w:t xml:space="preserve"> </w:t>
      </w:r>
      <w:proofErr w:type="spellStart"/>
      <w:r>
        <w:t>Kernbereiche</w:t>
      </w:r>
      <w:proofErr w:type="spellEnd"/>
      <w:r>
        <w:t xml:space="preserve"> der </w:t>
      </w:r>
      <w:proofErr w:type="spellStart"/>
      <w:r>
        <w:t>industriellen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Einzug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der </w:t>
      </w:r>
      <w:proofErr w:type="spellStart"/>
      <w:r>
        <w:t>Öffentlichkeit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relativ gut </w:t>
      </w:r>
      <w:proofErr w:type="spellStart"/>
      <w:r>
        <w:t>geschützte</w:t>
      </w:r>
      <w:proofErr w:type="spellEnd"/>
      <w:r>
        <w:t xml:space="preserve"> „</w:t>
      </w:r>
      <w:proofErr w:type="spellStart"/>
      <w:r>
        <w:t>Hochlohnsektoren</w:t>
      </w:r>
      <w:proofErr w:type="spellEnd"/>
      <w:r>
        <w:t xml:space="preserve">“ </w:t>
      </w:r>
      <w:proofErr w:type="spellStart"/>
      <w:r>
        <w:t>galten</w:t>
      </w:r>
      <w:proofErr w:type="spellEnd"/>
      <w:r>
        <w:t>.</w:t>
      </w:r>
    </w:p>
    <w:p w:rsidR="00A16BF8" w:rsidRDefault="00A16BF8" w:rsidP="00A16BF8"/>
    <w:p w:rsidR="00A16BF8" w:rsidRDefault="00A16BF8" w:rsidP="00A16BF8">
      <w:proofErr w:type="spellStart"/>
      <w:r>
        <w:t>Werkverträge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Leiharbeit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Gefolge</w:t>
      </w:r>
      <w:proofErr w:type="spellEnd"/>
      <w:r>
        <w:t xml:space="preserve"> der BAG-</w:t>
      </w:r>
      <w:proofErr w:type="spellStart"/>
      <w:r>
        <w:t>Entscheidu</w:t>
      </w:r>
      <w:r>
        <w:t>ng</w:t>
      </w:r>
      <w:proofErr w:type="spellEnd"/>
      <w:r>
        <w:t xml:space="preserve"> 2010</w:t>
      </w:r>
    </w:p>
    <w:p w:rsidR="00A16BF8" w:rsidRDefault="00A16BF8" w:rsidP="00A16BF8">
      <w:proofErr w:type="spellStart"/>
      <w:r>
        <w:t>Am</w:t>
      </w:r>
      <w:proofErr w:type="spellEnd"/>
      <w:r>
        <w:t xml:space="preserve"> 14. </w:t>
      </w:r>
      <w:proofErr w:type="spellStart"/>
      <w:r>
        <w:t>Dezember</w:t>
      </w:r>
      <w:proofErr w:type="spellEnd"/>
      <w:r>
        <w:t xml:space="preserve"> 2010 </w:t>
      </w:r>
      <w:proofErr w:type="spellStart"/>
      <w:r>
        <w:t>erklärte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Bundesarbeitsgericht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von der </w:t>
      </w:r>
      <w:proofErr w:type="spellStart"/>
      <w:r>
        <w:t>Tarifgemeinschaft</w:t>
      </w:r>
      <w:proofErr w:type="spellEnd"/>
      <w:r>
        <w:t xml:space="preserve"> </w:t>
      </w:r>
      <w:proofErr w:type="spellStart"/>
      <w:r>
        <w:t>Christlicher</w:t>
      </w:r>
      <w:proofErr w:type="spellEnd"/>
      <w:r>
        <w:t xml:space="preserve"> </w:t>
      </w:r>
      <w:proofErr w:type="spellStart"/>
      <w:r>
        <w:t>Gewerkschaften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Zeitarbeit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Personal-Service-Agenturen</w:t>
      </w:r>
      <w:proofErr w:type="spellEnd"/>
      <w:r>
        <w:t xml:space="preserve"> (CGZP) </w:t>
      </w:r>
      <w:proofErr w:type="spellStart"/>
      <w:r>
        <w:t>seit</w:t>
      </w:r>
      <w:proofErr w:type="spellEnd"/>
      <w:r>
        <w:t xml:space="preserve"> 2003 </w:t>
      </w:r>
      <w:proofErr w:type="spellStart"/>
      <w:r>
        <w:t>ausgehandelten</w:t>
      </w:r>
      <w:proofErr w:type="spellEnd"/>
      <w:r>
        <w:t xml:space="preserve"> </w:t>
      </w:r>
      <w:proofErr w:type="spellStart"/>
      <w:r>
        <w:t>Tarifverträge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von </w:t>
      </w:r>
      <w:proofErr w:type="spellStart"/>
      <w:r>
        <w:t>Arbeitnehmerüberlassung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ungültig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2011 </w:t>
      </w:r>
      <w:proofErr w:type="spellStart"/>
      <w:r>
        <w:t>veröffentlichten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eröffnete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Leiharbeitern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nachträglich</w:t>
      </w:r>
      <w:proofErr w:type="spellEnd"/>
      <w:r>
        <w:t xml:space="preserve">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Lohn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gleiche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einzuklagen</w:t>
      </w:r>
      <w:proofErr w:type="spellEnd"/>
      <w:r>
        <w:t xml:space="preserve">.[10] Nach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Gerichtsentscheidung</w:t>
      </w:r>
      <w:proofErr w:type="spellEnd"/>
      <w:r>
        <w:t xml:space="preserve"> </w:t>
      </w:r>
      <w:proofErr w:type="spellStart"/>
      <w:r>
        <w:t>verlagerte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von Siemens </w:t>
      </w:r>
      <w:proofErr w:type="spellStart"/>
      <w:r>
        <w:t>vom</w:t>
      </w:r>
      <w:proofErr w:type="spellEnd"/>
      <w:r>
        <w:t xml:space="preserve"> </w:t>
      </w:r>
      <w:proofErr w:type="spellStart"/>
      <w:r>
        <w:t>Einsatz</w:t>
      </w:r>
      <w:proofErr w:type="spellEnd"/>
      <w:r>
        <w:t xml:space="preserve"> von </w:t>
      </w:r>
      <w:proofErr w:type="spellStart"/>
      <w:r>
        <w:t>Leiharbeitern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von </w:t>
      </w:r>
      <w:proofErr w:type="spellStart"/>
      <w:r>
        <w:t>Werkverträgen</w:t>
      </w:r>
      <w:proofErr w:type="spellEnd"/>
      <w:r>
        <w:t xml:space="preserve">, </w:t>
      </w:r>
      <w:proofErr w:type="spellStart"/>
      <w:r>
        <w:t>beispielsweise</w:t>
      </w:r>
      <w:proofErr w:type="spellEnd"/>
      <w:r>
        <w:t xml:space="preserve"> in der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der </w:t>
      </w:r>
      <w:proofErr w:type="spellStart"/>
      <w:r>
        <w:t>Verwaltung</w:t>
      </w:r>
      <w:proofErr w:type="spellEnd"/>
      <w:r>
        <w:t xml:space="preserve">.[11][12]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Siemens </w:t>
      </w:r>
      <w:proofErr w:type="spellStart"/>
      <w:r>
        <w:t>etwa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Umgehung</w:t>
      </w:r>
      <w:proofErr w:type="spellEnd"/>
      <w:r>
        <w:t xml:space="preserve"> des </w:t>
      </w:r>
      <w:proofErr w:type="spellStart"/>
      <w:r>
        <w:t>Betriebsrates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Mitbestimmungsrechten</w:t>
      </w:r>
      <w:proofErr w:type="spellEnd"/>
      <w:r>
        <w:t xml:space="preserve">.[13][14]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Strategiewechsel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Ende 2011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breiten</w:t>
      </w:r>
      <w:proofErr w:type="spellEnd"/>
      <w:r>
        <w:t xml:space="preserve"> </w:t>
      </w:r>
      <w:proofErr w:type="spellStart"/>
      <w:r>
        <w:t>politischen</w:t>
      </w:r>
      <w:proofErr w:type="spellEnd"/>
      <w:r>
        <w:t xml:space="preserve"> </w:t>
      </w:r>
      <w:proofErr w:type="spellStart"/>
      <w:r>
        <w:t>Debatte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„</w:t>
      </w:r>
      <w:proofErr w:type="spellStart"/>
      <w:r>
        <w:t>Missbrauch</w:t>
      </w:r>
      <w:proofErr w:type="spellEnd"/>
      <w:r>
        <w:t xml:space="preserve">“ von </w:t>
      </w:r>
      <w:proofErr w:type="spellStart"/>
      <w:r>
        <w:t>Werkverträgen</w:t>
      </w:r>
      <w:proofErr w:type="spellEnd"/>
      <w:r>
        <w:t xml:space="preserve"> </w:t>
      </w:r>
      <w:proofErr w:type="spellStart"/>
      <w:r>
        <w:t>begleitet</w:t>
      </w:r>
      <w:proofErr w:type="spellEnd"/>
      <w:r>
        <w:t xml:space="preserve">.[15] </w:t>
      </w:r>
      <w:proofErr w:type="spellStart"/>
      <w:r>
        <w:t>Neu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Werkverträge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Angelegenheit</w:t>
      </w:r>
      <w:proofErr w:type="spellEnd"/>
      <w:r>
        <w:t xml:space="preserve">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benachteiligter</w:t>
      </w:r>
      <w:proofErr w:type="spellEnd"/>
      <w:r>
        <w:t xml:space="preserve"> </w:t>
      </w:r>
      <w:proofErr w:type="spellStart"/>
      <w:r>
        <w:t>Beschäftigtengruppen</w:t>
      </w:r>
      <w:proofErr w:type="spellEnd"/>
      <w:r>
        <w:t xml:space="preserve"> (</w:t>
      </w:r>
      <w:proofErr w:type="spellStart"/>
      <w:r>
        <w:t>Ungelernte</w:t>
      </w:r>
      <w:proofErr w:type="spellEnd"/>
      <w:r>
        <w:t xml:space="preserve">, </w:t>
      </w:r>
      <w:proofErr w:type="spellStart"/>
      <w:r>
        <w:t>Frauen</w:t>
      </w:r>
      <w:proofErr w:type="spellEnd"/>
      <w:r>
        <w:t xml:space="preserve"> oder </w:t>
      </w:r>
      <w:proofErr w:type="spellStart"/>
      <w:r>
        <w:t>Migranten</w:t>
      </w:r>
      <w:proofErr w:type="spellEnd"/>
      <w:r>
        <w:t xml:space="preserve">)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jene </w:t>
      </w:r>
      <w:proofErr w:type="spellStart"/>
      <w:r>
        <w:t>Kernbereiche</w:t>
      </w:r>
      <w:proofErr w:type="spellEnd"/>
      <w:r>
        <w:t xml:space="preserve"> der </w:t>
      </w:r>
      <w:proofErr w:type="spellStart"/>
      <w:r>
        <w:t>industriellen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Einzug</w:t>
      </w:r>
      <w:proofErr w:type="spellEnd"/>
      <w:r>
        <w:t xml:space="preserve"> </w:t>
      </w:r>
      <w:proofErr w:type="spellStart"/>
      <w:r>
        <w:t>halten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der </w:t>
      </w:r>
      <w:proofErr w:type="spellStart"/>
      <w:r>
        <w:t>Öffentlichkeit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relativ gut </w:t>
      </w:r>
      <w:proofErr w:type="spellStart"/>
      <w:r>
        <w:t>geschützte</w:t>
      </w:r>
      <w:proofErr w:type="spellEnd"/>
      <w:r>
        <w:t xml:space="preserve"> „</w:t>
      </w:r>
      <w:proofErr w:type="spellStart"/>
      <w:r>
        <w:t>Hochlohnsektoren</w:t>
      </w:r>
      <w:proofErr w:type="spellEnd"/>
      <w:r>
        <w:t xml:space="preserve">“ </w:t>
      </w:r>
      <w:proofErr w:type="spellStart"/>
      <w:r>
        <w:t>galten</w:t>
      </w:r>
      <w:proofErr w:type="spellEnd"/>
      <w:r>
        <w:t>.</w:t>
      </w:r>
    </w:p>
    <w:p w:rsidR="00A16BF8" w:rsidRDefault="00A16BF8" w:rsidP="00A16BF8"/>
    <w:p w:rsidR="00A16BF8" w:rsidRDefault="00A16BF8" w:rsidP="00A16BF8">
      <w:proofErr w:type="spellStart"/>
      <w:r w:rsidRPr="00A16BF8">
        <w:rPr>
          <w:b/>
        </w:rPr>
        <w:lastRenderedPageBreak/>
        <w:t>Werklohn</w:t>
      </w:r>
      <w:proofErr w:type="spellEnd"/>
      <w:r w:rsidRPr="00A16BF8">
        <w:rPr>
          <w:b/>
        </w:rPr>
        <w:t xml:space="preserve"> </w:t>
      </w:r>
      <w:proofErr w:type="spellStart"/>
      <w:r w:rsidRPr="00A16BF8">
        <w:rPr>
          <w:b/>
        </w:rPr>
        <w:t>i</w:t>
      </w:r>
      <w:r>
        <w:t>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Wirtschaftsleben</w:t>
      </w:r>
      <w:proofErr w:type="spellEnd"/>
      <w:r>
        <w:t xml:space="preserve"> </w:t>
      </w:r>
      <w:proofErr w:type="spellStart"/>
      <w:r>
        <w:t>häufige</w:t>
      </w:r>
      <w:proofErr w:type="spellEnd"/>
      <w:r>
        <w:t xml:space="preserve"> </w:t>
      </w:r>
      <w:proofErr w:type="spellStart"/>
      <w:r>
        <w:t>Bezeichnung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Gegenleistung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Werkvertrag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Herstellung</w:t>
      </w:r>
      <w:proofErr w:type="spellEnd"/>
      <w:r>
        <w:t xml:space="preserve"> des </w:t>
      </w:r>
      <w:proofErr w:type="spellStart"/>
      <w:r>
        <w:t>Werks</w:t>
      </w:r>
      <w:proofErr w:type="spellEnd"/>
      <w:r>
        <w:t xml:space="preserve"> </w:t>
      </w:r>
      <w:proofErr w:type="spellStart"/>
      <w:r>
        <w:t>geschuldet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Bürgerliche</w:t>
      </w:r>
      <w:proofErr w:type="spellEnd"/>
      <w:r>
        <w:t xml:space="preserve"> </w:t>
      </w:r>
      <w:proofErr w:type="spellStart"/>
      <w:r>
        <w:t>Gesetzbuch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</w:t>
      </w:r>
      <w:proofErr w:type="spellStart"/>
      <w:r>
        <w:t>stattdessen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von </w:t>
      </w:r>
      <w:proofErr w:type="spellStart"/>
      <w:r>
        <w:t>Vergütung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regelt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in § 632 BGB.</w:t>
      </w:r>
    </w:p>
    <w:p w:rsidR="00A16BF8" w:rsidRDefault="00A16BF8" w:rsidP="00A16BF8">
      <w:r>
        <w:t xml:space="preserve">Die </w:t>
      </w:r>
      <w:proofErr w:type="spellStart"/>
      <w:r>
        <w:t>Vergütung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Werkleistung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§ 632 </w:t>
      </w:r>
      <w:proofErr w:type="spellStart"/>
      <w:r>
        <w:t>geregelt</w:t>
      </w:r>
      <w:proofErr w:type="spellEnd"/>
      <w:r>
        <w:t xml:space="preserve">.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Werkleistung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Kostenanschlag</w:t>
      </w:r>
      <w:proofErr w:type="spellEnd"/>
      <w:r>
        <w:t xml:space="preserve">. Soll der </w:t>
      </w:r>
      <w:proofErr w:type="spellStart"/>
      <w:r>
        <w:t>Besteller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des </w:t>
      </w:r>
      <w:proofErr w:type="spellStart"/>
      <w:r>
        <w:t>Kostenanschlags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vereinbaren</w:t>
      </w:r>
      <w:proofErr w:type="spellEnd"/>
      <w:r>
        <w:t xml:space="preserve">.[22] Der </w:t>
      </w:r>
      <w:proofErr w:type="spellStart"/>
      <w:r>
        <w:t>Kostenanschlag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Vorkalkulation</w:t>
      </w:r>
      <w:proofErr w:type="spellEnd"/>
      <w:r>
        <w:t xml:space="preserve"> des </w:t>
      </w:r>
      <w:proofErr w:type="spellStart"/>
      <w:r>
        <w:t>Unternehmers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anfallenden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der </w:t>
      </w:r>
      <w:proofErr w:type="spellStart"/>
      <w:r>
        <w:t>Werkleistung</w:t>
      </w:r>
      <w:proofErr w:type="spellEnd"/>
      <w:r>
        <w:t>.</w:t>
      </w:r>
    </w:p>
    <w:p w:rsidR="00A16BF8" w:rsidRDefault="00A16BF8">
      <w:bookmarkStart w:id="0" w:name="_GoBack"/>
      <w:bookmarkEnd w:id="0"/>
    </w:p>
    <w:sectPr w:rsidR="00A1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F8"/>
    <w:rsid w:val="00936729"/>
    <w:rsid w:val="00A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B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jnenbez">
    <w:name w:val="jnenbez"/>
    <w:basedOn w:val="Standardnpsmoodstavce"/>
    <w:rsid w:val="00A16BF8"/>
  </w:style>
  <w:style w:type="character" w:customStyle="1" w:styleId="jnentitel">
    <w:name w:val="jnentitel"/>
    <w:basedOn w:val="Standardnpsmoodstavce"/>
    <w:rsid w:val="00A16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B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jnenbez">
    <w:name w:val="jnenbez"/>
    <w:basedOn w:val="Standardnpsmoodstavce"/>
    <w:rsid w:val="00A16BF8"/>
  </w:style>
  <w:style w:type="character" w:customStyle="1" w:styleId="jnentitel">
    <w:name w:val="jnentitel"/>
    <w:basedOn w:val="Standardnpsmoodstavce"/>
    <w:rsid w:val="00A1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3051</Characters>
  <Application>Microsoft Office Word</Application>
  <DocSecurity>0</DocSecurity>
  <Lines>25</Lines>
  <Paragraphs>7</Paragraphs>
  <ScaleCrop>false</ScaleCrop>
  <Company>UVT MU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2015-04-14T13:51:00Z</dcterms:created>
  <dcterms:modified xsi:type="dcterms:W3CDTF">2015-04-14T14:02:00Z</dcterms:modified>
</cp:coreProperties>
</file>