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MyriadPro-BoldIt" w:cs="MyriadPro-BoldIt"/>
          <w:b/>
          <w:bCs/>
          <w:i/>
          <w:iCs/>
        </w:rPr>
      </w:pPr>
      <w:r w:rsidRPr="00FC00E0">
        <w:rPr>
          <w:rFonts w:eastAsia="MyriadPro-BoldIt" w:cs="MyriadPro-BoldIt"/>
          <w:b/>
          <w:bCs/>
          <w:i/>
          <w:iCs/>
        </w:rPr>
        <w:t>Vývojový model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MyriadPro-BoldIt" w:cs="MyriadPro-BoldIt"/>
          <w:b/>
          <w:bCs/>
          <w:i/>
          <w:iCs/>
        </w:rPr>
      </w:pPr>
      <w:r w:rsidRPr="00FC00E0">
        <w:rPr>
          <w:rFonts w:eastAsia="MyriadPro-BoldIt" w:cs="MyriadPro-BoldIt"/>
          <w:b/>
          <w:bCs/>
          <w:i/>
          <w:iCs/>
        </w:rPr>
        <w:t>interkulturní citlivosti</w:t>
      </w:r>
    </w:p>
    <w:p w:rsid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MyriadPro-BoldIt" w:cs="MyriadPro-BoldIt"/>
          <w:b/>
          <w:bCs/>
          <w:i/>
          <w:iCs/>
        </w:rPr>
      </w:pPr>
      <w:r w:rsidRPr="00FC00E0">
        <w:rPr>
          <w:rFonts w:eastAsia="MyriadPro-BoldIt" w:cs="MyriadPro-BoldIt"/>
          <w:b/>
          <w:bCs/>
          <w:i/>
          <w:iCs/>
        </w:rPr>
        <w:t xml:space="preserve">– </w:t>
      </w:r>
      <w:proofErr w:type="spellStart"/>
      <w:r w:rsidRPr="00FC00E0">
        <w:rPr>
          <w:rFonts w:eastAsia="MyriadPro-BoldIt" w:cs="MyriadPro-BoldIt"/>
          <w:b/>
          <w:bCs/>
          <w:i/>
          <w:iCs/>
        </w:rPr>
        <w:t>Milton</w:t>
      </w:r>
      <w:proofErr w:type="spellEnd"/>
      <w:r w:rsidRPr="00FC00E0">
        <w:rPr>
          <w:rFonts w:eastAsia="MyriadPro-BoldIt" w:cs="MyriadPro-BoldIt"/>
          <w:b/>
          <w:bCs/>
          <w:i/>
          <w:iCs/>
        </w:rPr>
        <w:t xml:space="preserve"> J. </w:t>
      </w:r>
      <w:proofErr w:type="spellStart"/>
      <w:r w:rsidRPr="00FC00E0">
        <w:rPr>
          <w:rFonts w:eastAsia="MyriadPro-BoldIt" w:cs="MyriadPro-BoldIt"/>
          <w:b/>
          <w:bCs/>
          <w:i/>
          <w:iCs/>
        </w:rPr>
        <w:t>Bennett</w:t>
      </w:r>
      <w:proofErr w:type="spellEnd"/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MyriadPro-BoldIt" w:cs="MyriadPro-BoldIt"/>
          <w:b/>
          <w:bCs/>
          <w:i/>
          <w:iCs/>
        </w:rPr>
      </w:pP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proofErr w:type="spellStart"/>
      <w:r w:rsidRPr="00FC00E0">
        <w:rPr>
          <w:rFonts w:eastAsia="Aldine721AT-Roman" w:cs="Aldine721AT-Roman"/>
        </w:rPr>
        <w:t>Bennett</w:t>
      </w:r>
      <w:proofErr w:type="spellEnd"/>
      <w:r w:rsidRPr="00FC00E0">
        <w:rPr>
          <w:rFonts w:eastAsia="Aldine721AT-Roman" w:cs="Aldine721AT-Roman"/>
        </w:rPr>
        <w:t xml:space="preserve"> (1993) definuje interkulturní citlivost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jako fáze osobního růstu. Jeho vývojový model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předpokládá průběžně se zvyšující propracovanost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 xml:space="preserve">při jednání s kulturní odlišností směrem </w:t>
      </w:r>
      <w:proofErr w:type="gramStart"/>
      <w:r w:rsidRPr="00FC00E0">
        <w:rPr>
          <w:rFonts w:eastAsia="Aldine721AT-Roman" w:cs="Aldine721AT-Roman"/>
        </w:rPr>
        <w:t>od</w:t>
      </w:r>
      <w:proofErr w:type="gramEnd"/>
    </w:p>
    <w:p w:rsidR="008B258F" w:rsidRDefault="00FC00E0" w:rsidP="00B143C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noProof/>
          <w:lang w:eastAsia="cs-CZ"/>
        </w:rPr>
      </w:pPr>
      <w:r w:rsidRPr="00FC00E0">
        <w:rPr>
          <w:rFonts w:eastAsia="Aldine721AT-Roman" w:cs="Aldine721AT-Roman"/>
        </w:rPr>
        <w:t>etnocentrismu přes fázi vyššího uznání až k</w:t>
      </w:r>
      <w:r w:rsidRPr="00FC00E0">
        <w:rPr>
          <w:rFonts w:eastAsia="Aldine721AT-Roman" w:cs="Aldine721AT-Roman"/>
        </w:rPr>
        <w:t> </w:t>
      </w:r>
      <w:r w:rsidRPr="00FC00E0">
        <w:rPr>
          <w:rFonts w:eastAsia="Aldine721AT-Roman" w:cs="Aldine721AT-Roman"/>
        </w:rPr>
        <w:t>přijetí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 xml:space="preserve">odlišnosti, kterou </w:t>
      </w:r>
      <w:proofErr w:type="spellStart"/>
      <w:r w:rsidRPr="00FC00E0">
        <w:rPr>
          <w:rFonts w:eastAsia="Aldine721AT-Roman" w:cs="Aldine721AT-Roman"/>
        </w:rPr>
        <w:t>Bennett</w:t>
      </w:r>
      <w:proofErr w:type="spellEnd"/>
      <w:r w:rsidRPr="00FC00E0">
        <w:rPr>
          <w:rFonts w:eastAsia="Aldine721AT-Roman" w:cs="Aldine721AT-Roman"/>
        </w:rPr>
        <w:t xml:space="preserve"> nazývá „</w:t>
      </w:r>
      <w:proofErr w:type="spellStart"/>
      <w:r w:rsidRPr="00FC00E0">
        <w:rPr>
          <w:rFonts w:eastAsia="Aldine721AT-Roman" w:cs="Aldine721AT-Roman"/>
        </w:rPr>
        <w:t>etnorelativismem</w:t>
      </w:r>
      <w:proofErr w:type="spellEnd"/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“.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 xml:space="preserve">Hlavním výchozím konceptem </w:t>
      </w:r>
      <w:proofErr w:type="spellStart"/>
      <w:r w:rsidRPr="00FC00E0">
        <w:rPr>
          <w:rFonts w:eastAsia="Aldine721AT-Roman" w:cs="Aldine721AT-Roman"/>
        </w:rPr>
        <w:t>Bennetova</w:t>
      </w:r>
      <w:proofErr w:type="spellEnd"/>
      <w:r w:rsidRPr="00FC00E0">
        <w:rPr>
          <w:rFonts w:eastAsia="Aldine721AT-Roman" w:cs="Aldine721AT-Roman"/>
        </w:rPr>
        <w:t xml:space="preserve"> modelu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je to, co on nazývá „rozdílností“, a to, jak si</w:t>
      </w:r>
      <w:r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člověk vyvine schopnost poznat a žít s odlišností.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„Rozdílnost“ se pak týká dvou fenoménů: zaprvé</w:t>
      </w:r>
      <w:r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– lidé vidí jednu věc různými způsoby; a zadruhé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– „kultury se od sebe liší tím způsobem, že si</w:t>
      </w:r>
      <w:r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zachovávají vzorce rozdílnosti či světonázory“.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Tento druhý aspekt se týká skutečnosti, že podle</w:t>
      </w:r>
      <w:r>
        <w:rPr>
          <w:rFonts w:eastAsia="Aldine721AT-Roman" w:cs="Aldine721AT-Roman"/>
        </w:rPr>
        <w:t xml:space="preserve"> </w:t>
      </w:r>
      <w:proofErr w:type="spellStart"/>
      <w:r w:rsidRPr="00FC00E0">
        <w:rPr>
          <w:rFonts w:eastAsia="Aldine721AT-Roman" w:cs="Aldine721AT-Roman"/>
        </w:rPr>
        <w:t>Bennetta</w:t>
      </w:r>
      <w:proofErr w:type="spellEnd"/>
      <w:r w:rsidRPr="00FC00E0">
        <w:rPr>
          <w:rFonts w:eastAsia="Aldine721AT-Roman" w:cs="Aldine721AT-Roman"/>
        </w:rPr>
        <w:t xml:space="preserve"> kultury nabízejí způsoby, jak interpretovat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realitu, jak by měl člověk chápat svět kolem</w:t>
      </w:r>
      <w:r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nás. Tato interpretace reality či světonázoru je v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 xml:space="preserve">jednotlivých kulturách odlišná. Vývoj </w:t>
      </w:r>
      <w:proofErr w:type="gramStart"/>
      <w:r w:rsidRPr="00FC00E0">
        <w:rPr>
          <w:rFonts w:eastAsia="Aldine721AT-Roman" w:cs="Aldine721AT-Roman"/>
        </w:rPr>
        <w:t>interkulturní</w:t>
      </w:r>
      <w:r>
        <w:rPr>
          <w:rFonts w:eastAsia="Aldine721AT-Roman" w:cs="Aldine721AT-Roman"/>
        </w:rPr>
        <w:t xml:space="preserve">  </w:t>
      </w:r>
      <w:r w:rsidRPr="00FC00E0">
        <w:rPr>
          <w:rFonts w:eastAsia="Aldine721AT-Roman" w:cs="Aldine721AT-Roman"/>
        </w:rPr>
        <w:t>citlivosti</w:t>
      </w:r>
      <w:proofErr w:type="gramEnd"/>
      <w:r w:rsidRPr="00FC00E0">
        <w:rPr>
          <w:rFonts w:eastAsia="Aldine721AT-Roman" w:cs="Aldine721AT-Roman"/>
        </w:rPr>
        <w:t xml:space="preserve"> tedy v zásadě znamená naučit se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při chápání světa poznat a nakládat se základní</w:t>
      </w:r>
      <w:r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odlišností mezi kulturami.</w:t>
      </w:r>
      <w:r w:rsidR="00B143C9" w:rsidRPr="00B143C9">
        <w:rPr>
          <w:rFonts w:eastAsia="MyriadPro-Bold" w:cs="MyriadPro-Bold"/>
          <w:b/>
          <w:bCs/>
          <w:noProof/>
          <w:lang w:eastAsia="cs-CZ"/>
        </w:rPr>
        <w:t xml:space="preserve"> </w:t>
      </w:r>
    </w:p>
    <w:p w:rsidR="00B143C9" w:rsidRDefault="00B143C9" w:rsidP="00B143C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noProof/>
          <w:lang w:eastAsia="cs-CZ"/>
        </w:rPr>
      </w:pPr>
    </w:p>
    <w:p w:rsidR="00B143C9" w:rsidRDefault="00B143C9" w:rsidP="00B143C9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bookmarkStart w:id="0" w:name="_GoBack"/>
      <w:r>
        <w:rPr>
          <w:rFonts w:eastAsia="Aldine721AT-Roman" w:cs="Aldine721AT-Roman"/>
          <w:noProof/>
          <w:lang w:eastAsia="cs-CZ"/>
        </w:rPr>
        <w:drawing>
          <wp:inline distT="0" distB="0" distL="0" distR="0">
            <wp:extent cx="5760720" cy="5770245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et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7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143C9" w:rsidRPr="00FC00E0" w:rsidRDefault="00B143C9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</w:p>
    <w:p w:rsid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</w:rPr>
      </w:pP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</w:rPr>
      </w:pPr>
      <w:r w:rsidRPr="00FC00E0">
        <w:rPr>
          <w:rFonts w:eastAsia="MyriadPro-Bold" w:cs="MyriadPro-Bold"/>
          <w:b/>
          <w:bCs/>
        </w:rPr>
        <w:lastRenderedPageBreak/>
        <w:t>Etnocentrické fáze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proofErr w:type="spellStart"/>
      <w:r w:rsidRPr="00FC00E0">
        <w:rPr>
          <w:rFonts w:eastAsia="Aldine721AT-Roman" w:cs="Aldine721AT-Roman"/>
        </w:rPr>
        <w:t>Bennett</w:t>
      </w:r>
      <w:proofErr w:type="spellEnd"/>
      <w:r w:rsidRPr="00FC00E0">
        <w:rPr>
          <w:rFonts w:eastAsia="Aldine721AT-Roman" w:cs="Aldine721AT-Roman"/>
        </w:rPr>
        <w:t xml:space="preserve"> chápe etnocentrismus jako fázi, ve </w:t>
      </w:r>
      <w:r w:rsidRPr="00FC00E0">
        <w:rPr>
          <w:rFonts w:eastAsia="Aldine721AT-Roman" w:cs="Aldine721AT-Roman"/>
        </w:rPr>
        <w:t>k</w:t>
      </w:r>
      <w:r w:rsidRPr="00FC00E0">
        <w:rPr>
          <w:rFonts w:eastAsia="Aldine721AT-Roman" w:cs="Aldine721AT-Roman"/>
        </w:rPr>
        <w:t>teré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jednotlivec předpokládá, že jeho pohled na svět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 xml:space="preserve">v zásadě leží v centru reality. </w:t>
      </w:r>
      <w:r w:rsidRPr="00FC00E0">
        <w:rPr>
          <w:rFonts w:eastAsia="Aldine721AT-BoldItalic" w:cs="Aldine721AT-BoldItalic"/>
          <w:b/>
          <w:bCs/>
          <w:i/>
          <w:iCs/>
        </w:rPr>
        <w:t xml:space="preserve">Popření </w:t>
      </w:r>
      <w:r w:rsidRPr="00FC00E0">
        <w:rPr>
          <w:rFonts w:eastAsia="Aldine721AT-Roman" w:cs="Aldine721AT-Roman"/>
        </w:rPr>
        <w:t>je úplným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základem etnocentrického světonázoru a znamená,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že jednotlivec popírá existenci odlišnosti,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existenci jiných pohledů na realitu. Toto popření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může být založeno na izolaci, ve které je málo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nebo žádné příležitosti ke konfrontaci s odlišností,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a tak nelze její existenci zažít. Nebo může být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založeno na separaci, ve které je odlišnost záměrně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oddělena, a tak si jednotlivec nebo skupina účelně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vytvoří bariéry mezi lidmi, kteří jsou „odlišní“,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aby nebyli konfrontováni s odlišností. Separace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proto potřebuje alespoň moment poznání odlišnosti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a oproti izolaci je tedy vývojem. Příkladem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této fáze separace je rasová segregace, kterou lze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ve světě stále ještě najít.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Lidé z utlačovaných skupin nemají tendenci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zažívat fázi popření, neboť je obtížné popírat, že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existuje odlišnost, pokud to, co se popírá, je vaše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odlišnost nebo váš odlišný pohled na svět.</w:t>
      </w:r>
      <w:r w:rsidRPr="00FC00E0">
        <w:rPr>
          <w:rFonts w:eastAsia="Aldine721AT-Roman" w:cs="Aldine721AT-Roman"/>
        </w:rPr>
        <w:t xml:space="preserve"> </w:t>
      </w:r>
    </w:p>
    <w:p w:rsid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 xml:space="preserve">Jako druhou fázi popisuje </w:t>
      </w:r>
      <w:proofErr w:type="spellStart"/>
      <w:r w:rsidRPr="00FC00E0">
        <w:rPr>
          <w:rFonts w:eastAsia="Aldine721AT-Roman" w:cs="Aldine721AT-Roman"/>
        </w:rPr>
        <w:t>Bennett</w:t>
      </w:r>
      <w:proofErr w:type="spellEnd"/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BoldItalic" w:cs="Aldine721AT-BoldItalic"/>
          <w:b/>
          <w:bCs/>
          <w:i/>
          <w:iCs/>
        </w:rPr>
        <w:t>obranu</w:t>
      </w:r>
      <w:r w:rsidRPr="00FC00E0">
        <w:rPr>
          <w:rFonts w:eastAsia="Aldine721AT-Roman" w:cs="Aldine721AT-Roman"/>
        </w:rPr>
        <w:t>. Kulturní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odlišnost lze chápat jako ohrožující, neboť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nabízí alternativy vlastního smyslu reality, a tím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i alternativu k vlastní identitě. Ve fázi obrany je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tedy odlišnost vnímána, ale bojuje se proti ní.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 xml:space="preserve">Nejčastější strategií tohoto boje je ponížení, </w:t>
      </w:r>
      <w:proofErr w:type="gramStart"/>
      <w:r w:rsidRPr="00FC00E0">
        <w:rPr>
          <w:rFonts w:eastAsia="Aldine721AT-Roman" w:cs="Aldine721AT-Roman"/>
        </w:rPr>
        <w:t>ve</w:t>
      </w:r>
      <w:proofErr w:type="gramEnd"/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proofErr w:type="gramStart"/>
      <w:r w:rsidRPr="00FC00E0">
        <w:rPr>
          <w:rFonts w:eastAsia="Aldine721AT-Roman" w:cs="Aldine721AT-Roman"/>
        </w:rPr>
        <w:t>kterém</w:t>
      </w:r>
      <w:proofErr w:type="gramEnd"/>
      <w:r w:rsidRPr="00FC00E0">
        <w:rPr>
          <w:rFonts w:eastAsia="Aldine721AT-Roman" w:cs="Aldine721AT-Roman"/>
        </w:rPr>
        <w:t xml:space="preserve"> je odlišný světonázor negativně hodnocen.</w:t>
      </w:r>
      <w:r w:rsidRPr="00FC00E0">
        <w:rPr>
          <w:rFonts w:eastAsia="Aldine721AT-Roman" w:cs="Aldine721AT-Roman"/>
        </w:rPr>
        <w:t xml:space="preserve"> </w:t>
      </w:r>
      <w:proofErr w:type="spellStart"/>
      <w:r w:rsidRPr="00FC00E0">
        <w:rPr>
          <w:rFonts w:eastAsia="Aldine721AT-Roman" w:cs="Aldine721AT-Roman"/>
        </w:rPr>
        <w:t>Stereotypizace</w:t>
      </w:r>
      <w:proofErr w:type="spellEnd"/>
      <w:r w:rsidRPr="00FC00E0">
        <w:rPr>
          <w:rFonts w:eastAsia="Aldine721AT-Roman" w:cs="Aldine721AT-Roman"/>
        </w:rPr>
        <w:t xml:space="preserve"> a rasismus ve své nejextrémnější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podobě jsou příkladem strategie ponížení.</w:t>
      </w:r>
    </w:p>
    <w:p w:rsid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Druhou stranou ponížení je nadřazenost, ve které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je větší důraz kladen na pozitivní atributy vlastní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kultury a žádná nebo malá pozornost je věnována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kultuře odlišné, jež je implicitně hodnocena níže.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Někdy dojde na třetí strategii nakládání s</w:t>
      </w:r>
      <w:r w:rsidRPr="00FC00E0">
        <w:rPr>
          <w:rFonts w:eastAsia="Aldine721AT-Roman" w:cs="Aldine721AT-Roman"/>
        </w:rPr>
        <w:t> </w:t>
      </w:r>
      <w:r w:rsidRPr="00FC00E0">
        <w:rPr>
          <w:rFonts w:eastAsia="Aldine721AT-Roman" w:cs="Aldine721AT-Roman"/>
        </w:rPr>
        <w:t>ohrožující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 xml:space="preserve">částí odlišnosti, tu </w:t>
      </w:r>
      <w:proofErr w:type="spellStart"/>
      <w:r w:rsidRPr="00FC00E0">
        <w:rPr>
          <w:rFonts w:eastAsia="Aldine721AT-Roman" w:cs="Aldine721AT-Roman"/>
        </w:rPr>
        <w:t>Bennett</w:t>
      </w:r>
      <w:proofErr w:type="spellEnd"/>
      <w:r w:rsidRPr="00FC00E0">
        <w:rPr>
          <w:rFonts w:eastAsia="Aldine721AT-Roman" w:cs="Aldine721AT-Roman"/>
        </w:rPr>
        <w:t xml:space="preserve"> nazývá „zvrat“.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Ten znamená, že člověk druhou kulturu hodnotí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nadřazeně a ponižuje svůj vlastní kulturní původ.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To na první pohled může vypadat citlivěji, ale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v praxi to znamená jen výměnu jednoho středu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etnocentrismu (vlastní kulturní původ) za jiný.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 xml:space="preserve">Poslední fázi etnocentrismu </w:t>
      </w:r>
      <w:proofErr w:type="spellStart"/>
      <w:r w:rsidRPr="00FC00E0">
        <w:rPr>
          <w:rFonts w:eastAsia="Aldine721AT-Roman" w:cs="Aldine721AT-Roman"/>
        </w:rPr>
        <w:t>Bennett</w:t>
      </w:r>
      <w:proofErr w:type="spellEnd"/>
      <w:r w:rsidRPr="00FC00E0">
        <w:rPr>
          <w:rFonts w:eastAsia="Aldine721AT-Roman" w:cs="Aldine721AT-Roman"/>
        </w:rPr>
        <w:t xml:space="preserve"> nazývá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BoldItalic" w:cs="Aldine721AT-BoldItalic"/>
          <w:b/>
          <w:bCs/>
          <w:i/>
          <w:iCs/>
        </w:rPr>
        <w:t>minimalizací</w:t>
      </w:r>
      <w:r w:rsidRPr="00FC00E0">
        <w:rPr>
          <w:rFonts w:eastAsia="Aldine721AT-Roman" w:cs="Aldine721AT-Roman"/>
        </w:rPr>
        <w:t>. Odlišnost je uznána, již se proti ní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nebojuje strategií ponížení nebo nadřazenosti, ale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dojde k pokusu o minimalizaci jejího významu.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Dochází k uvádění podobností, které převládají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nad kulturní odlišností, a ta je tak trivializována.</w:t>
      </w:r>
      <w:r w:rsidRPr="00FC00E0">
        <w:rPr>
          <w:rFonts w:eastAsia="Aldine721AT-Roman" w:cs="Aldine721AT-Roman"/>
        </w:rPr>
        <w:t xml:space="preserve"> </w:t>
      </w:r>
      <w:proofErr w:type="spellStart"/>
      <w:r w:rsidRPr="00FC00E0">
        <w:rPr>
          <w:rFonts w:eastAsia="Aldine721AT-Roman" w:cs="Aldine721AT-Roman"/>
        </w:rPr>
        <w:t>Bennett</w:t>
      </w:r>
      <w:proofErr w:type="spellEnd"/>
      <w:r w:rsidRPr="00FC00E0">
        <w:rPr>
          <w:rFonts w:eastAsia="Aldine721AT-Roman" w:cs="Aldine721AT-Roman"/>
        </w:rPr>
        <w:t xml:space="preserve"> zdůrazňuje, že mnoho organizací chápe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to, co on nazývá minimalizací, jako poslední fázi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interkulturního vývoje. Tyto organizací pracují s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představou světa sdílených hodnot a společných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východisek. Tato společná východiska jsou postavena</w:t>
      </w:r>
      <w:r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na fyzickém universalismu, na biologických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podobnostech mezi lidmi. Všichni musíme jíst,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trávit a zemřít. Je-li kultura pouze druhem pokračování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biologie, její význam je minimalizován.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</w:rPr>
      </w:pP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</w:rPr>
      </w:pPr>
      <w:proofErr w:type="spellStart"/>
      <w:r w:rsidRPr="00FC00E0">
        <w:rPr>
          <w:rFonts w:eastAsia="MyriadPro-Bold" w:cs="MyriadPro-Bold"/>
          <w:b/>
          <w:bCs/>
        </w:rPr>
        <w:t>Etnorelativní</w:t>
      </w:r>
      <w:proofErr w:type="spellEnd"/>
      <w:r w:rsidRPr="00FC00E0">
        <w:rPr>
          <w:rFonts w:eastAsia="MyriadPro-Bold" w:cs="MyriadPro-Bold"/>
          <w:b/>
          <w:bCs/>
        </w:rPr>
        <w:t xml:space="preserve"> fáze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 xml:space="preserve">„Pro </w:t>
      </w:r>
      <w:proofErr w:type="spellStart"/>
      <w:r w:rsidRPr="00FC00E0">
        <w:rPr>
          <w:rFonts w:eastAsia="Aldine721AT-Roman" w:cs="Aldine721AT-Roman"/>
        </w:rPr>
        <w:t>etnorelativismus</w:t>
      </w:r>
      <w:proofErr w:type="spellEnd"/>
      <w:r w:rsidRPr="00FC00E0">
        <w:rPr>
          <w:rFonts w:eastAsia="Aldine721AT-Roman" w:cs="Aldine721AT-Roman"/>
        </w:rPr>
        <w:t xml:space="preserve"> je zásadní předpoklad, že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kultury lze pochopit jen ve vzájemném vztahu a že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určité chování lze pochopit jen v rámci kulturního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 xml:space="preserve">kontextu.“ V </w:t>
      </w:r>
      <w:proofErr w:type="spellStart"/>
      <w:r w:rsidRPr="00FC00E0">
        <w:rPr>
          <w:rFonts w:eastAsia="Aldine721AT-Roman" w:cs="Aldine721AT-Roman"/>
        </w:rPr>
        <w:t>etnorelativních</w:t>
      </w:r>
      <w:proofErr w:type="spellEnd"/>
      <w:r w:rsidRPr="00FC00E0">
        <w:rPr>
          <w:rFonts w:eastAsia="Aldine721AT-Roman" w:cs="Aldine721AT-Roman"/>
        </w:rPr>
        <w:t xml:space="preserve"> fázích není odlišnost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chápána jako hrozba, ale jako výzva. Dochází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k pokusu vyvinout nové kategorie pro porozumění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spíše než k uchování stávajících kategorií.</w:t>
      </w:r>
      <w:r w:rsidRPr="00FC00E0">
        <w:rPr>
          <w:rFonts w:eastAsia="Aldine721AT-Roman" w:cs="Aldine721AT-Roman"/>
        </w:rPr>
        <w:t xml:space="preserve"> </w:t>
      </w:r>
      <w:proofErr w:type="spellStart"/>
      <w:r w:rsidRPr="00FC00E0">
        <w:rPr>
          <w:rFonts w:eastAsia="Aldine721AT-Roman" w:cs="Aldine721AT-Roman"/>
        </w:rPr>
        <w:t>Etnorelativismus</w:t>
      </w:r>
      <w:proofErr w:type="spellEnd"/>
      <w:r w:rsidRPr="00FC00E0">
        <w:rPr>
          <w:rFonts w:eastAsia="Aldine721AT-Roman" w:cs="Aldine721AT-Roman"/>
        </w:rPr>
        <w:t xml:space="preserve"> začíná </w:t>
      </w:r>
      <w:r w:rsidRPr="00FC00E0">
        <w:rPr>
          <w:rFonts w:eastAsia="Aldine721AT-BoldItalic" w:cs="Aldine721AT-BoldItalic"/>
          <w:b/>
          <w:bCs/>
          <w:i/>
          <w:iCs/>
        </w:rPr>
        <w:t xml:space="preserve">přijetím </w:t>
      </w:r>
      <w:r w:rsidRPr="00FC00E0">
        <w:rPr>
          <w:rFonts w:eastAsia="Aldine721AT-Roman" w:cs="Aldine721AT-Roman"/>
        </w:rPr>
        <w:t>kulturní odlišnosti.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Toto přijetí nejprve akceptuje, že se verbální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a nonverbální chování napříč kulturami liší a že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proofErr w:type="gramStart"/>
      <w:r w:rsidRPr="00FC00E0">
        <w:rPr>
          <w:rFonts w:eastAsia="Aldine721AT-Roman" w:cs="Aldine721AT-Roman"/>
        </w:rPr>
        <w:t>si</w:t>
      </w:r>
      <w:proofErr w:type="gramEnd"/>
      <w:r w:rsidRPr="00FC00E0">
        <w:rPr>
          <w:rFonts w:eastAsia="Aldine721AT-Roman" w:cs="Aldine721AT-Roman"/>
        </w:rPr>
        <w:t xml:space="preserve"> všechny tyto odlišnosti zasluhují respekt. Poté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je toto přijetí rozšířeno zásadními názory na svět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a hodnoty. Tato druhá fáze předpokládá znalost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vlastních hodnot a chápání těchto hodnot jako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kulturně vytvořených. Hodnoty jsou chápány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jako proces a jako nástroj organizace světa spíše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než něco, co někdo „má“. I hodnoty, které naznačují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ponížení určité skupiny, mohou být chápány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tak, že ve světě určitou funkci, a to bez vyloučení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názoru člověka na tuto hodnotu.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Následující fází, která staví na přijetí kulturní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 xml:space="preserve">odlišnosti, je </w:t>
      </w:r>
      <w:r w:rsidRPr="00FC00E0">
        <w:rPr>
          <w:rFonts w:eastAsia="Aldine721AT-BoldItalic" w:cs="Aldine721AT-BoldItalic"/>
          <w:b/>
          <w:bCs/>
          <w:i/>
          <w:iCs/>
        </w:rPr>
        <w:t>adaptace</w:t>
      </w:r>
      <w:r w:rsidRPr="00FC00E0">
        <w:rPr>
          <w:rFonts w:eastAsia="Aldine721AT-Roman" w:cs="Aldine721AT-Roman"/>
        </w:rPr>
        <w:t>. Adaptaci je třeba chápat v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kontrastu k asimilaci, ve které jsou převzaty odlišné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hodnoty, světonázory či chování a jedinec se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vzdává se vlastní identity. Adaptace je procesem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 xml:space="preserve">přidání. </w:t>
      </w:r>
      <w:proofErr w:type="gramStart"/>
      <w:r w:rsidRPr="00FC00E0">
        <w:rPr>
          <w:rFonts w:eastAsia="Aldine721AT-Roman" w:cs="Aldine721AT-Roman"/>
        </w:rPr>
        <w:t>Dojde</w:t>
      </w:r>
      <w:proofErr w:type="gramEnd"/>
      <w:r w:rsidRPr="00FC00E0">
        <w:rPr>
          <w:rFonts w:eastAsia="Aldine721AT-Roman" w:cs="Aldine721AT-Roman"/>
        </w:rPr>
        <w:t xml:space="preserve"> k naučení nového chování, </w:t>
      </w:r>
      <w:proofErr w:type="gramStart"/>
      <w:r w:rsidRPr="00FC00E0">
        <w:rPr>
          <w:rFonts w:eastAsia="Aldine721AT-Roman" w:cs="Aldine721AT-Roman"/>
        </w:rPr>
        <w:t>které</w:t>
      </w:r>
      <w:proofErr w:type="gramEnd"/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proofErr w:type="gramStart"/>
      <w:r w:rsidRPr="00FC00E0">
        <w:rPr>
          <w:rFonts w:eastAsia="Aldine721AT-Roman" w:cs="Aldine721AT-Roman"/>
        </w:rPr>
        <w:t>se hodí</w:t>
      </w:r>
      <w:proofErr w:type="gramEnd"/>
      <w:r w:rsidRPr="00FC00E0">
        <w:rPr>
          <w:rFonts w:eastAsia="Aldine721AT-Roman" w:cs="Aldine721AT-Roman"/>
        </w:rPr>
        <w:t xml:space="preserve"> k odlišnému světonázoru, a to je přidáno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k repertoáru chování, v jehož popředí jsou nové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styly komunikace. Zde je kulturu třeba chápat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jako proces, jako něco, co se vyvíjí a plyne, a ne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jako statickou věc.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lastRenderedPageBreak/>
        <w:t>Pro adaptaci je ústřední empatie, schopnost zažít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situaci odlišné od té, kterou představuje vlastní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kulturní původ. Jde o pokus porozumět druhému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prostřednictvím přijetí jeho perspektivy.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</w:rPr>
      </w:pPr>
      <w:r w:rsidRPr="00FC00E0">
        <w:rPr>
          <w:rFonts w:eastAsia="Aldine721AT-Roman" w:cs="Aldine721AT-Roman"/>
        </w:rPr>
        <w:t>Ve fázi pluralismu se empatie rozšiřuje tak, aby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se jednotlivec mohl spolehnout na několik odliš</w:t>
      </w:r>
      <w:r w:rsidRPr="00FC00E0">
        <w:rPr>
          <w:rFonts w:eastAsia="MyriadPro-Bold" w:cs="MyriadPro-Bold"/>
        </w:rPr>
        <w:t>__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proofErr w:type="spellStart"/>
      <w:r w:rsidRPr="00FC00E0">
        <w:rPr>
          <w:rFonts w:eastAsia="Aldine721AT-Roman" w:cs="Aldine721AT-Roman"/>
        </w:rPr>
        <w:t>ných</w:t>
      </w:r>
      <w:proofErr w:type="spellEnd"/>
      <w:r w:rsidRPr="00FC00E0">
        <w:rPr>
          <w:rFonts w:eastAsia="Aldine721AT-Roman" w:cs="Aldine721AT-Roman"/>
        </w:rPr>
        <w:t xml:space="preserve"> referenčních rámců nebo několik kulturních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rámců. Vývoj těchto rámců většinou vyžaduje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dlouhodobější život v jiném kulturním kontextu.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Odlišnost je poté chápána jako „normální“ součást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 xml:space="preserve">sebe sama, neboť si ji člověk </w:t>
      </w:r>
      <w:proofErr w:type="spellStart"/>
      <w:r w:rsidRPr="00FC00E0">
        <w:rPr>
          <w:rFonts w:eastAsia="Aldine721AT-Roman" w:cs="Aldine721AT-Roman"/>
        </w:rPr>
        <w:t>internalizoval</w:t>
      </w:r>
      <w:proofErr w:type="spellEnd"/>
      <w:r w:rsidRPr="00FC00E0">
        <w:rPr>
          <w:rFonts w:eastAsia="Aldine721AT-Roman" w:cs="Aldine721AT-Roman"/>
        </w:rPr>
        <w:t xml:space="preserve"> v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jednom či více kulturních rámcích.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 xml:space="preserve">Poslední sadu fází nazývá </w:t>
      </w:r>
      <w:proofErr w:type="spellStart"/>
      <w:r w:rsidRPr="00FC00E0">
        <w:rPr>
          <w:rFonts w:eastAsia="Aldine721AT-Roman" w:cs="Aldine721AT-Roman"/>
        </w:rPr>
        <w:t>Bennett</w:t>
      </w:r>
      <w:proofErr w:type="spellEnd"/>
      <w:r w:rsidRPr="00FC00E0">
        <w:rPr>
          <w:rFonts w:eastAsia="Aldine721AT-Roman" w:cs="Aldine721AT-Roman"/>
        </w:rPr>
        <w:t xml:space="preserve"> integrací.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Zatímco ve fázi adaptace existuje vedle sebe několik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referenčních rámců v jedné osobě, v</w:t>
      </w:r>
      <w:r w:rsidRPr="00FC00E0">
        <w:rPr>
          <w:rFonts w:eastAsia="Aldine721AT-Roman" w:cs="Aldine721AT-Roman"/>
        </w:rPr>
        <w:t> </w:t>
      </w:r>
      <w:r w:rsidRPr="00FC00E0">
        <w:rPr>
          <w:rFonts w:eastAsia="Aldine721AT-Roman" w:cs="Aldine721AT-Roman"/>
        </w:rPr>
        <w:t>integrač</w:t>
      </w:r>
      <w:r w:rsidRPr="00FC00E0">
        <w:rPr>
          <w:rFonts w:eastAsia="Aldine721AT-Roman" w:cs="Aldine721AT-Roman"/>
        </w:rPr>
        <w:t>n</w:t>
      </w:r>
      <w:r w:rsidRPr="00FC00E0">
        <w:rPr>
          <w:rFonts w:eastAsia="Aldine721AT-Roman" w:cs="Aldine721AT-Roman"/>
        </w:rPr>
        <w:t>í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 xml:space="preserve">fázi dochází k pokusu integrovat různé rámce </w:t>
      </w:r>
      <w:proofErr w:type="gramStart"/>
      <w:r w:rsidRPr="00FC00E0">
        <w:rPr>
          <w:rFonts w:eastAsia="Aldine721AT-Roman" w:cs="Aldine721AT-Roman"/>
        </w:rPr>
        <w:t>do</w:t>
      </w:r>
      <w:proofErr w:type="gramEnd"/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jednoho, který není novým vytvořením jedné kultury,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ani jednoduchým spokojením se s mírovou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koexistencí různých světonázorů. Integrace vyžaduje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neustálou definici vlastní identity v rámci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prožitých zážitků. Člověk již nemusí příslušet k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žádné kultuře, ale stává se neustále integrovaným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outsiderem.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Kontextuální vyhodnocení jako první fáze integrace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znamená schopnost vyhodnotit různé situace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a světonázory pocházející z jedné nebo více kultur.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 xml:space="preserve">Všechny ostatní fáze </w:t>
      </w:r>
      <w:proofErr w:type="gramStart"/>
      <w:r w:rsidRPr="00FC00E0">
        <w:rPr>
          <w:rFonts w:eastAsia="Aldine721AT-Roman" w:cs="Aldine721AT-Roman"/>
        </w:rPr>
        <w:t>se</w:t>
      </w:r>
      <w:proofErr w:type="gramEnd"/>
      <w:r w:rsidRPr="00FC00E0">
        <w:rPr>
          <w:rFonts w:eastAsia="Aldine721AT-Roman" w:cs="Aldine721AT-Roman"/>
        </w:rPr>
        <w:t xml:space="preserve"> procesu vyhodnocení</w:t>
      </w:r>
      <w:r w:rsidRPr="00FC00E0">
        <w:rPr>
          <w:rFonts w:eastAsia="Aldine721AT-Roman" w:cs="Aldine721AT-Roman"/>
        </w:rPr>
        <w:t xml:space="preserve"> 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vyhýbaly, aby se vyhnuly etnocentrickému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pohledu. Ve fázi kontextuálního vyhodnocení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jsou jednotlivci schopni vyměňovat kulturní kontexty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v závislosti na okolnostech. Vyhodnocením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 xml:space="preserve">je relativní vlídnost. </w:t>
      </w:r>
      <w:proofErr w:type="spellStart"/>
      <w:r w:rsidRPr="00FC00E0">
        <w:rPr>
          <w:rFonts w:eastAsia="Aldine721AT-Roman" w:cs="Aldine721AT-Roman"/>
        </w:rPr>
        <w:t>Bennett</w:t>
      </w:r>
      <w:proofErr w:type="spellEnd"/>
      <w:r w:rsidRPr="00FC00E0">
        <w:rPr>
          <w:rFonts w:eastAsia="Aldine721AT-Roman" w:cs="Aldine721AT-Roman"/>
        </w:rPr>
        <w:t xml:space="preserve"> uvádí příklad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 xml:space="preserve">interkulturní volby: „Je dobré poukázat přímo </w:t>
      </w:r>
      <w:proofErr w:type="gramStart"/>
      <w:r w:rsidRPr="00FC00E0">
        <w:rPr>
          <w:rFonts w:eastAsia="Aldine721AT-Roman" w:cs="Aldine721AT-Roman"/>
        </w:rPr>
        <w:t>na</w:t>
      </w:r>
      <w:proofErr w:type="gramEnd"/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chybu, kterou jste sami udělali nebo kterou udělal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někdo jiný? Ve většině amerických kontextů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je to dobré. Ve většině japonských kontextů je to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špatné. Nicméně v některých případech může být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dobré v Japonsku použít americký styl a naopak.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Schopnost používat oba styly je částečnou adaptací.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Etické zvážení kontextu při rozhodování je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částečnou integrací.“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 xml:space="preserve">Jako poslední fázi popisuje </w:t>
      </w:r>
      <w:proofErr w:type="spellStart"/>
      <w:r w:rsidRPr="00FC00E0">
        <w:rPr>
          <w:rFonts w:eastAsia="Aldine721AT-Roman" w:cs="Aldine721AT-Roman"/>
        </w:rPr>
        <w:t>Bennett</w:t>
      </w:r>
      <w:proofErr w:type="spellEnd"/>
      <w:r w:rsidRPr="00FC00E0">
        <w:rPr>
          <w:rFonts w:eastAsia="Aldine721AT-Roman" w:cs="Aldine721AT-Roman"/>
        </w:rPr>
        <w:t xml:space="preserve"> konstruktivní</w:t>
      </w:r>
      <w:r w:rsidRPr="00FC00E0">
        <w:rPr>
          <w:rFonts w:eastAsia="Aldine721AT-Roman" w:cs="Aldine721AT-Roman"/>
        </w:rPr>
        <w:t xml:space="preserve"> </w:t>
      </w:r>
      <w:proofErr w:type="spellStart"/>
      <w:r w:rsidRPr="00FC00E0">
        <w:rPr>
          <w:rFonts w:eastAsia="Aldine721AT-Roman" w:cs="Aldine721AT-Roman"/>
        </w:rPr>
        <w:t>marginalitu</w:t>
      </w:r>
      <w:proofErr w:type="spellEnd"/>
      <w:r w:rsidRPr="00FC00E0">
        <w:rPr>
          <w:rFonts w:eastAsia="Aldine721AT-Roman" w:cs="Aldine721AT-Roman"/>
        </w:rPr>
        <w:t>. Ta je však určitý bodem, který přichází,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nejedná se o konec učení. Naznačuje stav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celkové sebereflexe, nepříslušnosti k žádné kultuře,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ale k roli outsidera. Na druhou stranu dosažení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této fáze umožňuje opravdovou interkulturní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mediaci, schopnost fungovat v rámci odlišných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světonázorů.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proofErr w:type="spellStart"/>
      <w:r w:rsidRPr="00FC00E0">
        <w:rPr>
          <w:rFonts w:eastAsia="Aldine721AT-Roman" w:cs="Aldine721AT-Roman"/>
        </w:rPr>
        <w:t>Bennettův</w:t>
      </w:r>
      <w:proofErr w:type="spellEnd"/>
      <w:r w:rsidRPr="00FC00E0">
        <w:rPr>
          <w:rFonts w:eastAsia="Aldine721AT-Roman" w:cs="Aldine721AT-Roman"/>
        </w:rPr>
        <w:t xml:space="preserve"> model se osvědčil jako dobrý výchozí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bod pro školení a orientace, které se zabývají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rozvojem interkulturní citlivosti. Podtrhuje důležitost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odlišnosti v interkulturním učení a zdůrazňuje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některé z (neúčinných) strategií nakládání s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odlišností.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proofErr w:type="spellStart"/>
      <w:r w:rsidRPr="00FC00E0">
        <w:rPr>
          <w:rFonts w:eastAsia="Aldine721AT-Roman" w:cs="Aldine721AT-Roman"/>
        </w:rPr>
        <w:t>Bennett</w:t>
      </w:r>
      <w:proofErr w:type="spellEnd"/>
      <w:r w:rsidRPr="00FC00E0">
        <w:rPr>
          <w:rFonts w:eastAsia="Aldine721AT-Roman" w:cs="Aldine721AT-Roman"/>
        </w:rPr>
        <w:t xml:space="preserve"> naznačuje, že interkulturní učení je proces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charakterizovaný neustálým pokrokem (s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možností pohybu zpět a vpřed v tomto procesu)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a že je možné změřit fázi, které jednotlivec dosáhl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v oblasti interkulturní citlivosti. Nabízí se však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otázka, zda má proces interkulturního učení vždy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tento sled, kdy je jeden krok předpokladem pro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další. Model odhaluje zásadní překážky a pomocné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proofErr w:type="gramStart"/>
      <w:r w:rsidRPr="00FC00E0">
        <w:rPr>
          <w:rFonts w:eastAsia="Aldine721AT-Roman" w:cs="Aldine721AT-Roman"/>
        </w:rPr>
        <w:t>metody</w:t>
      </w:r>
      <w:proofErr w:type="gramEnd"/>
      <w:r w:rsidRPr="00FC00E0">
        <w:rPr>
          <w:rFonts w:eastAsia="Aldine721AT-Roman" w:cs="Aldine721AT-Roman"/>
        </w:rPr>
        <w:t xml:space="preserve"> interkulturního učení, je-li interpretován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 xml:space="preserve">méně přísně, co se týče fází, které po </w:t>
      </w:r>
      <w:proofErr w:type="gramStart"/>
      <w:r w:rsidRPr="00FC00E0">
        <w:rPr>
          <w:rFonts w:eastAsia="Aldine721AT-Roman" w:cs="Aldine721AT-Roman"/>
        </w:rPr>
        <w:t>sobě</w:t>
      </w:r>
      <w:proofErr w:type="gramEnd"/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Roman" w:cs="Aldine721AT-Roman"/>
        </w:rPr>
      </w:pPr>
      <w:r w:rsidRPr="00FC00E0">
        <w:rPr>
          <w:rFonts w:eastAsia="Aldine721AT-Roman" w:cs="Aldine721AT-Roman"/>
        </w:rPr>
        <w:t>mají následovat, a je-li interpretován v</w:t>
      </w:r>
      <w:r w:rsidRPr="00FC00E0">
        <w:rPr>
          <w:rFonts w:eastAsia="Aldine721AT-Roman" w:cs="Aldine721AT-Roman"/>
        </w:rPr>
        <w:t> </w:t>
      </w:r>
      <w:r w:rsidRPr="00FC00E0">
        <w:rPr>
          <w:rFonts w:eastAsia="Aldine721AT-Roman" w:cs="Aldine721AT-Roman"/>
        </w:rPr>
        <w:t>souvislosti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s odlišnými strategiemi pro nakládání s odlišností,</w:t>
      </w:r>
      <w:r w:rsidRPr="00FC00E0">
        <w:rPr>
          <w:rFonts w:eastAsia="Aldine721AT-Roman" w:cs="Aldine721AT-Roman"/>
        </w:rPr>
        <w:t xml:space="preserve"> </w:t>
      </w:r>
      <w:r w:rsidRPr="00FC00E0">
        <w:rPr>
          <w:rFonts w:eastAsia="Aldine721AT-Roman" w:cs="Aldine721AT-Roman"/>
        </w:rPr>
        <w:t>jež jsou aplikovány podle okolností a schopností.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MyriadPro-BoldIt" w:cs="MyriadPro-BoldIt"/>
          <w:b/>
          <w:bCs/>
          <w:i/>
          <w:iCs/>
        </w:rPr>
      </w:pP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MyriadPro-BoldIt" w:cs="MyriadPro-BoldIt"/>
          <w:b/>
          <w:bCs/>
          <w:i/>
          <w:iCs/>
        </w:rPr>
      </w:pPr>
      <w:r w:rsidRPr="00FC00E0">
        <w:rPr>
          <w:rFonts w:eastAsia="MyriadPro-BoldIt" w:cs="MyriadPro-BoldIt"/>
          <w:b/>
          <w:bCs/>
          <w:i/>
          <w:iCs/>
        </w:rPr>
        <w:t>Význam pro práci s mládeží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Italic" w:cs="Aldine721AT-Italic"/>
          <w:i/>
          <w:iCs/>
        </w:rPr>
      </w:pPr>
      <w:r w:rsidRPr="00FC00E0">
        <w:rPr>
          <w:rFonts w:eastAsia="Aldine721AT-Italic" w:cs="Aldine721AT-Italic"/>
          <w:i/>
          <w:iCs/>
        </w:rPr>
        <w:t xml:space="preserve">Různé fáze, které </w:t>
      </w:r>
      <w:proofErr w:type="spellStart"/>
      <w:r w:rsidRPr="00FC00E0">
        <w:rPr>
          <w:rFonts w:eastAsia="Aldine721AT-Italic" w:cs="Aldine721AT-Italic"/>
          <w:i/>
          <w:iCs/>
        </w:rPr>
        <w:t>Bennett</w:t>
      </w:r>
      <w:proofErr w:type="spellEnd"/>
      <w:r w:rsidRPr="00FC00E0">
        <w:rPr>
          <w:rFonts w:eastAsia="Aldine721AT-Italic" w:cs="Aldine721AT-Italic"/>
          <w:i/>
          <w:iCs/>
        </w:rPr>
        <w:t xml:space="preserve"> popisuje, tvoří užitečný referenční</w:t>
      </w:r>
      <w:r w:rsidRPr="00FC00E0">
        <w:rPr>
          <w:rFonts w:eastAsia="Aldine721AT-Italic" w:cs="Aldine721AT-Italic"/>
          <w:i/>
          <w:iCs/>
        </w:rPr>
        <w:t xml:space="preserve"> </w:t>
      </w:r>
      <w:r w:rsidRPr="00FC00E0">
        <w:rPr>
          <w:rFonts w:eastAsia="Aldine721AT-Italic" w:cs="Aldine721AT-Italic"/>
          <w:i/>
          <w:iCs/>
        </w:rPr>
        <w:t>rámec pohledu na skupiny a nejvhodnější obsah</w:t>
      </w:r>
      <w:r w:rsidRPr="00FC00E0">
        <w:rPr>
          <w:rFonts w:eastAsia="Aldine721AT-Italic" w:cs="Aldine721AT-Italic"/>
          <w:i/>
          <w:iCs/>
        </w:rPr>
        <w:t xml:space="preserve"> </w:t>
      </w:r>
      <w:r w:rsidRPr="00FC00E0">
        <w:rPr>
          <w:rFonts w:eastAsia="Aldine721AT-Italic" w:cs="Aldine721AT-Italic"/>
          <w:i/>
          <w:iCs/>
        </w:rPr>
        <w:t>a metody školení pro rozvoj interkulturní citlivosti. Je</w:t>
      </w:r>
      <w:r w:rsidRPr="00FC00E0">
        <w:rPr>
          <w:rFonts w:eastAsia="Aldine721AT-Italic" w:cs="Aldine721AT-Italic"/>
          <w:i/>
          <w:iCs/>
        </w:rPr>
        <w:t xml:space="preserve"> </w:t>
      </w:r>
      <w:r w:rsidRPr="00FC00E0">
        <w:rPr>
          <w:rFonts w:eastAsia="Aldine721AT-Italic" w:cs="Aldine721AT-Italic"/>
          <w:i/>
          <w:iCs/>
        </w:rPr>
        <w:t>nutné zvýšit povědomí o odlišnosti, nebo by se měl člověk</w:t>
      </w:r>
      <w:r w:rsidRPr="00FC00E0">
        <w:rPr>
          <w:rFonts w:eastAsia="Aldine721AT-Italic" w:cs="Aldine721AT-Italic"/>
          <w:i/>
          <w:iCs/>
        </w:rPr>
        <w:t xml:space="preserve"> </w:t>
      </w:r>
      <w:r w:rsidRPr="00FC00E0">
        <w:rPr>
          <w:rFonts w:eastAsia="Aldine721AT-Italic" w:cs="Aldine721AT-Italic"/>
          <w:i/>
          <w:iCs/>
        </w:rPr>
        <w:t>zaměřit na přijetí těchto rozdílů? Myšlenka vývoje</w:t>
      </w:r>
      <w:r w:rsidRPr="00FC00E0">
        <w:rPr>
          <w:rFonts w:eastAsia="Aldine721AT-Italic" w:cs="Aldine721AT-Italic"/>
          <w:i/>
          <w:iCs/>
        </w:rPr>
        <w:t xml:space="preserve"> </w:t>
      </w:r>
      <w:r w:rsidRPr="00FC00E0">
        <w:rPr>
          <w:rFonts w:eastAsia="Aldine721AT-Italic" w:cs="Aldine721AT-Italic"/>
          <w:i/>
          <w:iCs/>
        </w:rPr>
        <w:t>nabízí velmi praktický přístup k tomu, na čem je třeba</w:t>
      </w:r>
      <w:r w:rsidRPr="00FC00E0">
        <w:rPr>
          <w:rFonts w:eastAsia="Aldine721AT-Italic" w:cs="Aldine721AT-Italic"/>
          <w:i/>
          <w:iCs/>
        </w:rPr>
        <w:t xml:space="preserve"> </w:t>
      </w:r>
      <w:r w:rsidRPr="00FC00E0">
        <w:rPr>
          <w:rFonts w:eastAsia="Aldine721AT-Italic" w:cs="Aldine721AT-Italic"/>
          <w:i/>
          <w:iCs/>
        </w:rPr>
        <w:t xml:space="preserve">pracovat. </w:t>
      </w:r>
      <w:proofErr w:type="spellStart"/>
      <w:r w:rsidRPr="00FC00E0">
        <w:rPr>
          <w:rFonts w:eastAsia="Aldine721AT-Italic" w:cs="Aldine721AT-Italic"/>
          <w:i/>
          <w:iCs/>
        </w:rPr>
        <w:t>Bennett</w:t>
      </w:r>
      <w:proofErr w:type="spellEnd"/>
      <w:r w:rsidRPr="00FC00E0">
        <w:rPr>
          <w:rFonts w:eastAsia="Aldine721AT-Italic" w:cs="Aldine721AT-Italic"/>
          <w:i/>
          <w:iCs/>
        </w:rPr>
        <w:t xml:space="preserve"> sám nabízí důsledky pro školení v</w:t>
      </w:r>
      <w:r w:rsidRPr="00FC00E0">
        <w:rPr>
          <w:rFonts w:eastAsia="Aldine721AT-Italic" w:cs="Aldine721AT-Italic"/>
          <w:i/>
          <w:iCs/>
        </w:rPr>
        <w:t xml:space="preserve"> </w:t>
      </w:r>
      <w:r w:rsidRPr="00FC00E0">
        <w:rPr>
          <w:rFonts w:eastAsia="Aldine721AT-Italic" w:cs="Aldine721AT-Italic"/>
          <w:i/>
          <w:iCs/>
        </w:rPr>
        <w:t>různých fázích.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Italic" w:cs="Aldine721AT-Italic"/>
          <w:i/>
          <w:iCs/>
        </w:rPr>
      </w:pPr>
      <w:r w:rsidRPr="00FC00E0">
        <w:rPr>
          <w:rFonts w:eastAsia="Aldine721AT-Italic" w:cs="Aldine721AT-Italic"/>
          <w:i/>
          <w:iCs/>
        </w:rPr>
        <w:t>Při mezinárodním setkání mládeže se mnoho procesů,</w:t>
      </w:r>
      <w:r w:rsidRPr="00FC00E0">
        <w:rPr>
          <w:rFonts w:eastAsia="Aldine721AT-Italic" w:cs="Aldine721AT-Italic"/>
          <w:i/>
          <w:iCs/>
        </w:rPr>
        <w:t xml:space="preserve"> </w:t>
      </w:r>
      <w:r w:rsidRPr="00FC00E0">
        <w:rPr>
          <w:rFonts w:eastAsia="Aldine721AT-Italic" w:cs="Aldine721AT-Italic"/>
          <w:i/>
          <w:iCs/>
        </w:rPr>
        <w:t xml:space="preserve">které </w:t>
      </w:r>
      <w:proofErr w:type="spellStart"/>
      <w:r w:rsidRPr="00FC00E0">
        <w:rPr>
          <w:rFonts w:eastAsia="Aldine721AT-Italic" w:cs="Aldine721AT-Italic"/>
          <w:i/>
          <w:iCs/>
        </w:rPr>
        <w:t>Bennett</w:t>
      </w:r>
      <w:proofErr w:type="spellEnd"/>
      <w:r w:rsidRPr="00FC00E0">
        <w:rPr>
          <w:rFonts w:eastAsia="Aldine721AT-Italic" w:cs="Aldine721AT-Italic"/>
          <w:i/>
          <w:iCs/>
        </w:rPr>
        <w:t xml:space="preserve"> popisuje, odehraje ve velmi zhuštěné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Italic" w:cs="Aldine721AT-Italic"/>
          <w:i/>
          <w:iCs/>
        </w:rPr>
      </w:pPr>
      <w:r w:rsidRPr="00FC00E0">
        <w:rPr>
          <w:rFonts w:eastAsia="Aldine721AT-Italic" w:cs="Aldine721AT-Italic"/>
          <w:i/>
          <w:iCs/>
        </w:rPr>
        <w:t>formě. Jeho model pomáhá při pohledu a chápání toho,</w:t>
      </w:r>
      <w:r w:rsidRPr="00FC00E0">
        <w:rPr>
          <w:rFonts w:eastAsia="Aldine721AT-Italic" w:cs="Aldine721AT-Italic"/>
          <w:i/>
          <w:iCs/>
        </w:rPr>
        <w:t xml:space="preserve"> </w:t>
      </w:r>
      <w:r w:rsidRPr="00FC00E0">
        <w:rPr>
          <w:rFonts w:eastAsia="Aldine721AT-Italic" w:cs="Aldine721AT-Italic"/>
          <w:i/>
          <w:iCs/>
        </w:rPr>
        <w:t>co se děje a jak s tím má člověk naložit.</w:t>
      </w:r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  <w:rPr>
          <w:rFonts w:eastAsia="Aldine721AT-Italic" w:cs="Aldine721AT-Italic"/>
          <w:i/>
          <w:iCs/>
        </w:rPr>
      </w:pPr>
      <w:r w:rsidRPr="00FC00E0">
        <w:rPr>
          <w:rFonts w:eastAsia="Aldine721AT-Italic" w:cs="Aldine721AT-Italic"/>
          <w:i/>
          <w:iCs/>
        </w:rPr>
        <w:t>Vývojový model navíc jasně naznačuje, co je cílem</w:t>
      </w:r>
      <w:r w:rsidRPr="00FC00E0">
        <w:rPr>
          <w:rFonts w:eastAsia="Aldine721AT-Italic" w:cs="Aldine721AT-Italic"/>
          <w:i/>
          <w:iCs/>
        </w:rPr>
        <w:t xml:space="preserve"> </w:t>
      </w:r>
      <w:r w:rsidRPr="00FC00E0">
        <w:rPr>
          <w:rFonts w:eastAsia="Aldine721AT-Italic" w:cs="Aldine721AT-Italic"/>
          <w:i/>
          <w:iCs/>
        </w:rPr>
        <w:t xml:space="preserve">práce na interkulturním učení: dosáhnout fáze, </w:t>
      </w:r>
      <w:proofErr w:type="gramStart"/>
      <w:r w:rsidRPr="00FC00E0">
        <w:rPr>
          <w:rFonts w:eastAsia="Aldine721AT-Italic" w:cs="Aldine721AT-Italic"/>
          <w:i/>
          <w:iCs/>
        </w:rPr>
        <w:t>ve</w:t>
      </w:r>
      <w:proofErr w:type="gramEnd"/>
    </w:p>
    <w:p w:rsidR="00FC00E0" w:rsidRPr="00FC00E0" w:rsidRDefault="00FC00E0" w:rsidP="00FC00E0">
      <w:pPr>
        <w:autoSpaceDE w:val="0"/>
        <w:autoSpaceDN w:val="0"/>
        <w:adjustRightInd w:val="0"/>
        <w:spacing w:after="0" w:line="240" w:lineRule="auto"/>
      </w:pPr>
      <w:r w:rsidRPr="00FC00E0">
        <w:rPr>
          <w:rFonts w:eastAsia="Aldine721AT-Italic" w:cs="Aldine721AT-Italic"/>
          <w:i/>
          <w:iCs/>
        </w:rPr>
        <w:t>které je odlišnost chápána jako normální, ve které je</w:t>
      </w:r>
      <w:r w:rsidRPr="00FC00E0">
        <w:rPr>
          <w:rFonts w:eastAsia="Aldine721AT-Italic" w:cs="Aldine721AT-Italic"/>
          <w:i/>
          <w:iCs/>
        </w:rPr>
        <w:t xml:space="preserve"> </w:t>
      </w:r>
      <w:r w:rsidRPr="00FC00E0">
        <w:rPr>
          <w:rFonts w:eastAsia="Aldine721AT-Italic" w:cs="Aldine721AT-Italic"/>
          <w:i/>
          <w:iCs/>
        </w:rPr>
        <w:t>integrována do vlastní identity a ve které se lze vztahovat</w:t>
      </w:r>
      <w:r w:rsidRPr="00FC00E0">
        <w:rPr>
          <w:rFonts w:eastAsia="Aldine721AT-Italic" w:cs="Aldine721AT-Italic"/>
          <w:i/>
          <w:iCs/>
        </w:rPr>
        <w:t xml:space="preserve"> </w:t>
      </w:r>
      <w:r w:rsidRPr="00FC00E0">
        <w:rPr>
          <w:rFonts w:eastAsia="Aldine721AT-Italic" w:cs="Aldine721AT-Italic"/>
          <w:i/>
          <w:iCs/>
        </w:rPr>
        <w:t>k několika kulturním referenčním rámcům.</w:t>
      </w:r>
      <w:r w:rsidR="00B143C9" w:rsidRPr="00B143C9">
        <w:rPr>
          <w:rFonts w:eastAsia="Aldine721AT-Italic" w:cs="Aldine721AT-Italic"/>
          <w:i/>
          <w:iCs/>
          <w:noProof/>
          <w:lang w:eastAsia="cs-CZ"/>
        </w:rPr>
        <w:t xml:space="preserve"> </w:t>
      </w:r>
    </w:p>
    <w:sectPr w:rsidR="00FC00E0" w:rsidRPr="00FC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dine721AT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dine721AT-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dine721AT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E0"/>
    <w:rsid w:val="008B258F"/>
    <w:rsid w:val="00B143C9"/>
    <w:rsid w:val="00F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1341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Kolář</dc:creator>
  <cp:lastModifiedBy>Jan Kolář</cp:lastModifiedBy>
  <cp:revision>1</cp:revision>
  <dcterms:created xsi:type="dcterms:W3CDTF">2015-03-21T16:55:00Z</dcterms:created>
  <dcterms:modified xsi:type="dcterms:W3CDTF">2015-03-21T17:10:00Z</dcterms:modified>
</cp:coreProperties>
</file>