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You are a great fighter, my friend! Please tell me what your name is?” asked Robin. “My name is John Little.” replied the large man with a rather interesting name for a man of his size. (str. 16)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Jsi skvělý bojovník, můj příteli! Prosím, řekni mi, jak se jmenuješ? “, ptal se Robin. „Jmenuji se John Malý,“ odvětil ten obrovský chlap s poněkud zajímavým jménem pro člověka jeho rozměrů.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(str. 17)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 xml:space="preserve">I am Robin Hood, and it is a pleasure to meet you, John Little’’, he said with a chuckle. </w:t>
        <w:br/>
        <w:t>(str. 16)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Jsem Robin Hood a je mi velkým potěšením se s tebou seznámit, Johne Malý.“ (str. 17)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Rozdíl mezi těmito dvěma rody lze v podstatě vyjádřit jednou větou: vždy záleží na tom, zda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podmět danou činnost vykonává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, nebo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je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tou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 xml:space="preserve">činností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(případně dějem) pouze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zasažen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 Důležité je tedy uvědomit si, zda je podmět dané věty aktivní, něco dělá, nebo zda je činností pouze pasivně zasažen, trpí ji.</w:t>
      </w:r>
    </w:p>
    <w:p>
      <w:pPr>
        <w:pStyle w:val="Normal"/>
        <w:spacing w:lineRule="auto" w:line="360" w:before="0" w:after="0"/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Úplně jednoduše lze říci, že činný rod vyjadřuje, co dělá podmět, zatímco trpný rod vyjadřuje, co dělá někdo jiný než podmět.</w:t>
      </w:r>
    </w:p>
    <w:p>
      <w:pPr>
        <w:pStyle w:val="Normal"/>
        <w:spacing w:lineRule="auto" w:line="360" w:before="0" w:after="0"/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(</w:t>
      </w:r>
      <w:hyperlink r:id="rId2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  <w:shd w:fill="FFFFFF" w:val="clear"/>
          </w:rPr>
          <w:t>http://www.mojecestina.cz/article/2012011401-cinny-a-trpny-rod</w:t>
        </w:r>
      </w:hyperlink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 w:val="fals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Style w:val="Strong"/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Style w:val="Strong"/>
          <w:rFonts w:cs="Times New Roman" w:ascii="Times New Roman" w:hAnsi="Times New Roman"/>
          <w:sz w:val="24"/>
          <w:szCs w:val="24"/>
          <w:shd w:fill="FFFFFF" w:val="clear"/>
        </w:rPr>
        <w:t>4.</w:t>
      </w:r>
    </w:p>
    <w:p>
      <w:pPr>
        <w:pStyle w:val="Normal"/>
        <w:spacing w:lineRule="auto" w:line="360" w:before="0" w:after="0"/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Bez práce nejsou koláče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Chci-li něčeho dosáhnout, musím se o to přičinit, nic nespadne samo do klína.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(</w:t>
      </w:r>
      <w:hyperlink r:id="rId3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  <w:shd w:fill="FFFFFF" w:val="clear"/>
          </w:rPr>
          <w:t>http://www.ptejteseknihovny.cz/dotazy/vysvetleni-prislovi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5.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Kam vítr, tam plášť.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Zištně se přizpůsobuje.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(</w:t>
      </w:r>
      <w:hyperlink r:id="rId4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  <w:shd w:fill="FFFFFF" w:val="clear"/>
          </w:rPr>
          <w:t>http://www.rozhlas.cz/cesky/testy/_zprava/chytremu-napovez-rozumite-prislovim--1369429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Then – in my childhood, in the dawn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 a most stormy life – was drawn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From every depth of good and ill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mystery which binds me still;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Tam – v hloubi dětství, záblesk vnik´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úsvit bouře žití – vznik´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 hlubin zla a dobra, vstal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taj, jenž mne navždy upoutal;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hyperlink r:id="rId5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</w:rPr>
          <w:t>http://vzjp.cz/verse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Šel ulicí, kde bylo popadané listí.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Procházel se ulicí pokrytou listím.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hyperlink r:id="rId6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</w:rPr>
          <w:t>www.parafreze.cz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Udělat kozla zahradníkem.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Svěřit něco nepravé osobě.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(</w:t>
      </w:r>
      <w:hyperlink r:id="rId7">
        <w:r>
          <w:rPr>
            <w:rStyle w:val="InternetLink"/>
            <w:rFonts w:cs="Times New Roman" w:ascii="Times New Roman" w:hAnsi="Times New Roman"/>
            <w:color w:val="00000A"/>
            <w:sz w:val="24"/>
            <w:szCs w:val="24"/>
            <w:u w:val="none"/>
            <w:shd w:fill="FFFFFF" w:val="clear"/>
          </w:rPr>
          <w:t>http://www.rceni.cz/rceni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9.</w:t>
      </w:r>
    </w:p>
    <w:p>
      <w:pPr>
        <w:pStyle w:val="Normal"/>
        <w:spacing w:lineRule="auto" w:line="360" w:before="0" w:after="0"/>
        <w:rPr>
          <w:rStyle w:val="Emphasis"/>
          <w:rFonts w:cs="Times New Roman" w:ascii="Times New Roman" w:hAnsi="Times New Roman"/>
          <w:i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 xml:space="preserve"> ‘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Jsem celou dobu unavený, protože když přijdu domů ze školy musím dát do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pořádku dům a starat se o mé bratry, než přijde mamka domů. Musím jim dělat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svačiny a pak uklidit. Potom musím většinu nocí hlídat dítě tetičky Jean‘.</w:t>
      </w:r>
      <w:r>
        <w:rPr>
          <w:rStyle w:val="Appleconvertedspace"/>
          <w:rFonts w:cs="Times New Roman" w:ascii="Times New Roman" w:hAnsi="Times New Roman"/>
          <w:iCs/>
          <w:sz w:val="24"/>
          <w:szCs w:val="24"/>
        </w:rPr>
        <w:t> </w:t>
      </w:r>
      <w:r>
        <w:rPr>
          <w:rFonts w:cs="Times New Roman" w:ascii="Times New Roman" w:hAnsi="Times New Roman"/>
          <w:iCs/>
          <w:sz w:val="24"/>
          <w:szCs w:val="24"/>
        </w:rPr>
        <w:br/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‘Takže Vy se cítíte unavený, protože když přijdete domů ze školy máte</w:t>
      </w:r>
      <w:r>
        <w:rPr>
          <w:rFonts w:cs="Times New Roman" w:ascii="Times New Roman" w:hAnsi="Times New Roman"/>
          <w:iCs/>
          <w:sz w:val="24"/>
          <w:szCs w:val="24"/>
        </w:rPr>
        <w:br/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hodně práce, staráte se o své bratry a pak hlídáte dítě?‘</w:t>
      </w:r>
    </w:p>
    <w:p>
      <w:pPr>
        <w:pStyle w:val="Normal"/>
        <w:spacing w:lineRule="auto" w:line="360" w:before="0" w:after="0"/>
        <w:rPr>
          <w:rStyle w:val="Emphasis"/>
          <w:rFonts w:cs="Times New Roman" w:ascii="Times New Roman" w:hAnsi="Times New Roman"/>
          <w:i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 xml:space="preserve">http://www.sps-zdravaskola.cz/prirucka--15/ 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Online zdroje dostupné dne 12/3/2015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A. C. Doyle: The Dying Detective/Umírající detektiv – Bilingual Text, Praha 2007. Překlad Eva Kondrysová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There are objections to the joke theory, no doubt, said he. (str. 82)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Jistě lze leccos namítat proti domněnce o žertu, řekl. (str. 83)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If you will stand there I will talk. If you do not you must leave the room. (str. 12)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Zůstanete-li stát na místě, budu s vámi mluvit. Neuposlechnete-li, musíte se vzdálit. (str. 13)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12.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am somewhat exhausted; I wonder how a battery feels when it pours elektricity into a non-conductor. (str. 18)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Jsem poněkud vyčerpán: jaký pocit mívá asi vybitá baterie? (str. 19)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13.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Because of your knowledge of Eastern diseases. (str. 36)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Myslí si to vzhledem k vašemu vědeckému zájmu o orientální nemoce. (str. 37)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14.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But why would you not let me near you, since there was in truth no infection? (str. 56)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Proč jste mne ale k sobě nepustil, když nehrozilo nebezpečí nákazy? (str. 57)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15.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There were one or two questions. (str. 88)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Rád bych vám položil několik otázek. (str. 89)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16.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It was in this way. (str. 126)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Stalo se to takhle. (str. 127)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17.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There you have the whole truth of it. (str. 132)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Takhle to po pravdě bylo. (str. 133)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18.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There is one correspondent who is a sure draw, Watson. (str. 140)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jednom adresátu bezpečně víme, Watsone. (str. 141)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19.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May I ask what your name is? (str. 154)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Smím zvědět vaše jméno? (str. 155)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20.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You have done excellent work. (str. 174)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Vykonal jste záslužný kus práce. (str. 175)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e41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f97d33"/>
    <w:basedOn w:val="DefaultParagraphFont"/>
    <w:rPr/>
  </w:style>
  <w:style w:type="character" w:styleId="Strong">
    <w:name w:val="Strong"/>
    <w:uiPriority w:val="22"/>
    <w:qFormat/>
    <w:rsid w:val="00f97d33"/>
    <w:basedOn w:val="DefaultParagraphFont"/>
    <w:rPr>
      <w:b/>
      <w:bCs/>
    </w:rPr>
  </w:style>
  <w:style w:type="character" w:styleId="InternetLink">
    <w:name w:val="Internet Link"/>
    <w:uiPriority w:val="99"/>
    <w:unhideWhenUsed/>
    <w:rsid w:val="00f97d33"/>
    <w:basedOn w:val="DefaultParagraphFont"/>
    <w:rPr>
      <w:color w:val="0000FF"/>
      <w:u w:val="single"/>
      <w:lang w:val="zxx" w:eastAsia="zxx" w:bidi="zxx"/>
    </w:rPr>
  </w:style>
  <w:style w:type="character" w:styleId="Emphasis">
    <w:name w:val="Emphasis"/>
    <w:uiPriority w:val="20"/>
    <w:qFormat/>
    <w:rsid w:val="00f97d33"/>
    <w:basedOn w:val="DefaultParagraphFont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jecestina.cz/article/2012011401-cinny-a-trpny-rod" TargetMode="External"/><Relationship Id="rId3" Type="http://schemas.openxmlformats.org/officeDocument/2006/relationships/hyperlink" Target="http://www.ptejteseknihovny.cz/dotazy/vysvetleni-prislovi" TargetMode="External"/><Relationship Id="rId4" Type="http://schemas.openxmlformats.org/officeDocument/2006/relationships/hyperlink" Target="http://www.rozhlas.cz/cesky/testy/_zprava/chytremu-napovez-rozumite-prislovim--1369429" TargetMode="External"/><Relationship Id="rId5" Type="http://schemas.openxmlformats.org/officeDocument/2006/relationships/hyperlink" Target="http://vzjp.cz/verse" TargetMode="External"/><Relationship Id="rId6" Type="http://schemas.openxmlformats.org/officeDocument/2006/relationships/hyperlink" Target="http://www.parafreze.cz/" TargetMode="External"/><Relationship Id="rId7" Type="http://schemas.openxmlformats.org/officeDocument/2006/relationships/hyperlink" Target="http://www.rceni.cz/rcen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2015-03-15T23:41:00Z</dcterms:created>
  <dc:creator>Jana</dc:creator>
  <dc:language>en-US</dc:language>
  <cp:lastModifiedBy>Jana</cp:lastModifiedBy>
  <dcterms:modified xsi:type="dcterms:W3CDTF">2015-03-16T00:05:00Z</dcterms:modified>
  <cp:revision>7</cp:revision>
</cp:coreProperties>
</file>