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90" w:rsidRPr="0076183B" w:rsidRDefault="00A74A90" w:rsidP="00A74A90">
      <w:pPr>
        <w:tabs>
          <w:tab w:val="left" w:pos="10065"/>
        </w:tabs>
        <w:jc w:val="both"/>
      </w:pPr>
      <w:r w:rsidRPr="0076183B">
        <w:rPr>
          <w:sz w:val="32"/>
          <w:szCs w:val="32"/>
        </w:rPr>
        <w:t>Frankfurtská škola</w:t>
      </w:r>
      <w:r w:rsidRPr="0076183B">
        <w:t xml:space="preserve">: </w:t>
      </w:r>
    </w:p>
    <w:p w:rsidR="009B5771" w:rsidRPr="0076183B" w:rsidRDefault="006B102C" w:rsidP="009B5771">
      <w:pPr>
        <w:tabs>
          <w:tab w:val="left" w:pos="10065"/>
        </w:tabs>
        <w:jc w:val="both"/>
      </w:pPr>
      <w:r w:rsidRPr="0076183B">
        <w:t>Theodor Adorno</w:t>
      </w:r>
      <w:r w:rsidR="00A9413C">
        <w:t xml:space="preserve">, </w:t>
      </w:r>
      <w:r w:rsidR="00CD21D2" w:rsidRPr="0076183B">
        <w:t xml:space="preserve">Max </w:t>
      </w:r>
      <w:r w:rsidR="006D1329" w:rsidRPr="0076183B">
        <w:t xml:space="preserve">Horkheimer </w:t>
      </w:r>
    </w:p>
    <w:p w:rsidR="00A74A90" w:rsidRPr="0076183B" w:rsidRDefault="007B6FA4" w:rsidP="00A74A90">
      <w:pPr>
        <w:tabs>
          <w:tab w:val="left" w:pos="10065"/>
        </w:tabs>
        <w:jc w:val="both"/>
      </w:pPr>
      <w:r w:rsidRPr="0076183B">
        <w:t>Zeitschrift für Sozialforschung</w:t>
      </w:r>
    </w:p>
    <w:p w:rsidR="0072772C" w:rsidRPr="0076183B" w:rsidRDefault="0072772C" w:rsidP="00A74A90">
      <w:pPr>
        <w:tabs>
          <w:tab w:val="left" w:pos="10065"/>
        </w:tabs>
        <w:jc w:val="both"/>
      </w:pPr>
      <w:r w:rsidRPr="0076183B">
        <w:t>Horkheim</w:t>
      </w:r>
      <w:r w:rsidR="00A9413C">
        <w:t xml:space="preserve">er, Lowenthal, Marcuse, Pollock, </w:t>
      </w:r>
      <w:bookmarkStart w:id="0" w:name="_GoBack"/>
      <w:bookmarkEnd w:id="0"/>
      <w:r w:rsidRPr="0076183B">
        <w:t xml:space="preserve">Erich Fromm. </w:t>
      </w:r>
    </w:p>
    <w:p w:rsidR="00861D73" w:rsidRPr="0076183B" w:rsidRDefault="00861D73" w:rsidP="00861D73">
      <w:pPr>
        <w:pStyle w:val="Zkladntextodsazen3"/>
        <w:tabs>
          <w:tab w:val="left" w:pos="10065"/>
        </w:tabs>
        <w:ind w:left="0"/>
      </w:pPr>
      <w:r w:rsidRPr="0076183B">
        <w:t>Oskar Negt, Albrecht Wellmer</w:t>
      </w:r>
      <w:r w:rsidR="009B5771" w:rsidRPr="0076183B">
        <w:t>,</w:t>
      </w:r>
      <w:r w:rsidR="0076183B" w:rsidRPr="0076183B">
        <w:t xml:space="preserve"> Jürgen Habermas</w:t>
      </w:r>
      <w:r w:rsidRPr="0076183B">
        <w:t xml:space="preserve"> </w:t>
      </w:r>
    </w:p>
    <w:p w:rsidR="00A74A90" w:rsidRPr="0076183B" w:rsidRDefault="00A74A90" w:rsidP="00A74A90">
      <w:pPr>
        <w:tabs>
          <w:tab w:val="left" w:pos="10065"/>
        </w:tabs>
        <w:jc w:val="both"/>
      </w:pPr>
      <w:r w:rsidRPr="0076183B">
        <w:t>Dial</w:t>
      </w:r>
      <w:r w:rsidR="009E6BB4" w:rsidRPr="0076183B">
        <w:t>ektika osvícenství - Horkheimer</w:t>
      </w:r>
      <w:r w:rsidRPr="0076183B">
        <w:t xml:space="preserve"> a Adorno (</w:t>
      </w:r>
      <w:r w:rsidR="00CD21D2" w:rsidRPr="0076183B">
        <w:t>1944 /jako Philosophische Fragmente/</w:t>
      </w:r>
      <w:r w:rsidRPr="0076183B">
        <w:t>194</w:t>
      </w:r>
      <w:r w:rsidR="004373F2" w:rsidRPr="0076183B">
        <w:t>7)</w:t>
      </w:r>
    </w:p>
    <w:p w:rsidR="00F82F29" w:rsidRPr="0076183B" w:rsidRDefault="001D323E" w:rsidP="009B5771">
      <w:pPr>
        <w:pStyle w:val="Zkladntext3"/>
        <w:spacing w:after="0"/>
        <w:ind w:left="851"/>
        <w:jc w:val="both"/>
        <w:rPr>
          <w:sz w:val="24"/>
          <w:szCs w:val="24"/>
        </w:rPr>
      </w:pPr>
      <w:r w:rsidRPr="0076183B">
        <w:rPr>
          <w:sz w:val="24"/>
          <w:szCs w:val="24"/>
        </w:rPr>
        <w:t xml:space="preserve">1937 – Adorno, práce u Paula Lazarsfelda – Princeton – Office of radio research, </w:t>
      </w:r>
    </w:p>
    <w:p w:rsidR="009B5771" w:rsidRPr="0076183B" w:rsidRDefault="009B5771" w:rsidP="0076183B">
      <w:pPr>
        <w:pStyle w:val="Zkladntext3"/>
        <w:spacing w:after="0"/>
        <w:jc w:val="both"/>
        <w:rPr>
          <w:sz w:val="28"/>
          <w:szCs w:val="36"/>
        </w:rPr>
      </w:pPr>
    </w:p>
    <w:p w:rsidR="00BA3C6F" w:rsidRPr="0076183B" w:rsidRDefault="00BA3C6F" w:rsidP="00BA3C6F">
      <w:pPr>
        <w:rPr>
          <w:sz w:val="28"/>
          <w:szCs w:val="36"/>
        </w:rPr>
      </w:pPr>
      <w:r w:rsidRPr="0076183B">
        <w:rPr>
          <w:sz w:val="28"/>
          <w:szCs w:val="36"/>
        </w:rPr>
        <w:t>FILMOLOGIE:</w:t>
      </w:r>
    </w:p>
    <w:p w:rsidR="00BA3C6F" w:rsidRPr="0076183B" w:rsidRDefault="009B5771" w:rsidP="009B5771">
      <w:r w:rsidRPr="0076183B">
        <w:t>Gilbert Cohen-Séat</w:t>
      </w:r>
      <w:r w:rsidR="00BA3C6F" w:rsidRPr="0076183B">
        <w:t xml:space="preserve"> </w:t>
      </w:r>
      <w:r w:rsidR="001667E8" w:rsidRPr="0076183B">
        <w:t>„</w:t>
      </w:r>
      <w:r w:rsidR="00BA3C6F" w:rsidRPr="0076183B">
        <w:t>Essai sur les principes d´une philosophie du cinéma</w:t>
      </w:r>
      <w:r w:rsidR="001667E8" w:rsidRPr="0076183B">
        <w:t>“</w:t>
      </w:r>
      <w:r w:rsidR="00BA3C6F" w:rsidRPr="0076183B">
        <w:t xml:space="preserve"> (1946) </w:t>
      </w:r>
    </w:p>
    <w:p w:rsidR="00BA3C6F" w:rsidRPr="0076183B" w:rsidRDefault="00BA3C6F" w:rsidP="00BA3C6F">
      <w:r w:rsidRPr="0076183B">
        <w:t xml:space="preserve">1946: vytvoření Association pour la Recherche Filmologique </w:t>
      </w:r>
    </w:p>
    <w:p w:rsidR="005E41B1" w:rsidRPr="0076183B" w:rsidRDefault="005E41B1" w:rsidP="00BA3C6F"/>
    <w:p w:rsidR="005E41B1" w:rsidRPr="0076183B" w:rsidRDefault="005E41B1" w:rsidP="00BA3C6F">
      <w:r w:rsidRPr="0076183B">
        <w:t>1947-1961: REVUE</w:t>
      </w:r>
    </w:p>
    <w:p w:rsidR="005E41B1" w:rsidRPr="0076183B" w:rsidRDefault="005E41B1" w:rsidP="00BA3C6F">
      <w:r w:rsidRPr="0076183B">
        <w:t>Od 1962: IKON</w:t>
      </w:r>
    </w:p>
    <w:p w:rsidR="00BA3C6F" w:rsidRPr="0076183B" w:rsidRDefault="00BA3C6F" w:rsidP="00504638">
      <w:r w:rsidRPr="0076183B">
        <w:t xml:space="preserve">1947: La Revue Internationale de Filmologie </w:t>
      </w:r>
    </w:p>
    <w:p w:rsidR="00504638" w:rsidRPr="0076183B" w:rsidRDefault="00504638" w:rsidP="00504638"/>
    <w:p w:rsidR="00BA3C6F" w:rsidRPr="0076183B" w:rsidRDefault="00BA3C6F" w:rsidP="00BA3C6F">
      <w:r w:rsidRPr="0076183B">
        <w:t>Etienne Souriau</w:t>
      </w:r>
      <w:r w:rsidR="00A9413C">
        <w:t xml:space="preserve">, </w:t>
      </w:r>
      <w:r w:rsidRPr="0076183B">
        <w:t>Henri Wallon</w:t>
      </w:r>
      <w:r w:rsidR="00A9413C">
        <w:t xml:space="preserve">, Edgar Morin, </w:t>
      </w:r>
      <w:r w:rsidRPr="0076183B">
        <w:t xml:space="preserve">Léon Moussinac </w:t>
      </w:r>
    </w:p>
    <w:p w:rsidR="00BA3C6F" w:rsidRPr="0076183B" w:rsidRDefault="00BA3C6F" w:rsidP="00BA3C6F"/>
    <w:p w:rsidR="00BA3C6F" w:rsidRPr="0076183B" w:rsidRDefault="00BA3C6F" w:rsidP="00504638">
      <w:r w:rsidRPr="0076183B">
        <w:t xml:space="preserve">Cohen-Séat </w:t>
      </w:r>
    </w:p>
    <w:p w:rsidR="00BA3C6F" w:rsidRPr="0076183B" w:rsidRDefault="00BA3C6F" w:rsidP="00BA3C6F">
      <w:r w:rsidRPr="0076183B">
        <w:t xml:space="preserve">1946: Association pour la Recherche Filmologique </w:t>
      </w:r>
    </w:p>
    <w:p w:rsidR="0076183B" w:rsidRPr="0076183B" w:rsidRDefault="0076183B" w:rsidP="00BA3C6F">
      <w:pPr>
        <w:rPr>
          <w:szCs w:val="20"/>
        </w:rPr>
      </w:pPr>
    </w:p>
    <w:p w:rsidR="005E41B1" w:rsidRPr="0076183B" w:rsidRDefault="00BA3C6F" w:rsidP="00BA3C6F">
      <w:pPr>
        <w:rPr>
          <w:szCs w:val="20"/>
        </w:rPr>
      </w:pPr>
      <w:r w:rsidRPr="0076183B">
        <w:rPr>
          <w:szCs w:val="20"/>
        </w:rPr>
        <w:t>R.C. Oldfield - 1948 - studie The visual preception of cinema</w:t>
      </w:r>
      <w:r w:rsidR="005E41B1" w:rsidRPr="0076183B">
        <w:rPr>
          <w:szCs w:val="20"/>
        </w:rPr>
        <w:t>, t</w:t>
      </w:r>
      <w:r w:rsidR="0076183B" w:rsidRPr="0076183B">
        <w:rPr>
          <w:szCs w:val="20"/>
        </w:rPr>
        <w:t>elevision, and radar images</w:t>
      </w:r>
    </w:p>
    <w:p w:rsidR="00BA3C6F" w:rsidRPr="0076183B" w:rsidRDefault="00BA3C6F" w:rsidP="00BA3C6F">
      <w:r w:rsidRPr="0076183B">
        <w:t>příklady textů v Revue:</w:t>
      </w:r>
    </w:p>
    <w:p w:rsidR="00BA3C6F" w:rsidRPr="0076183B" w:rsidRDefault="00BA3C6F" w:rsidP="00BA3C6F">
      <w:r w:rsidRPr="0076183B">
        <w:t>psychologické, somatické a elektroencefalografické efekty rytmického přerušování světelných stimulů;</w:t>
      </w:r>
    </w:p>
    <w:p w:rsidR="00BA3C6F" w:rsidRPr="0076183B" w:rsidRDefault="00BA3C6F" w:rsidP="00BA3C6F">
      <w:r w:rsidRPr="0076183B">
        <w:t>reakce dětí na film</w:t>
      </w:r>
    </w:p>
    <w:p w:rsidR="00BA3C6F" w:rsidRPr="0076183B" w:rsidRDefault="00BA3C6F" w:rsidP="00BA3C6F">
      <w:r w:rsidRPr="0076183B">
        <w:t>Modifikace EEG v průběhu filmové projekce</w:t>
      </w:r>
    </w:p>
    <w:p w:rsidR="00BA3C6F" w:rsidRPr="0076183B" w:rsidRDefault="00BA3C6F" w:rsidP="00BA3C6F">
      <w:r w:rsidRPr="0076183B">
        <w:t>Poznámky k EEG nepřizpůsobivých dětí v průběhu filmové projekce</w:t>
      </w:r>
    </w:p>
    <w:p w:rsidR="00BA3C6F" w:rsidRPr="0076183B" w:rsidRDefault="00BA3C6F" w:rsidP="00BA3C6F">
      <w:r w:rsidRPr="0076183B">
        <w:t>Experimentální studie nervové aktivity v průběhu projekce</w:t>
      </w:r>
    </w:p>
    <w:p w:rsidR="00BA3C6F" w:rsidRPr="0076183B" w:rsidRDefault="00BA3C6F" w:rsidP="00BA3C6F"/>
    <w:p w:rsidR="00BA3C6F" w:rsidRPr="0076183B" w:rsidRDefault="00BA3C6F" w:rsidP="00BA3C6F">
      <w:r w:rsidRPr="0076183B">
        <w:t>Henri Wallon (L´acte perceptif et le cinéma – in: Revue internationale de filmologie 13 - 1953)</w:t>
      </w:r>
      <w:r w:rsidR="00AD2E7D" w:rsidRPr="0076183B">
        <w:t xml:space="preserve">; </w:t>
      </w:r>
      <w:r w:rsidRPr="0076183B">
        <w:t>A. Rey (la perception d´un ensemble de déplacements – Revue 17 - 1954)</w:t>
      </w:r>
      <w:r w:rsidR="00AD2E7D" w:rsidRPr="0076183B">
        <w:t xml:space="preserve">; </w:t>
      </w:r>
      <w:r w:rsidRPr="0076183B">
        <w:t>A. Michotte (texty v Revue  - 1948, 1953, 1961</w:t>
      </w:r>
      <w:r w:rsidR="0076183B" w:rsidRPr="0076183B">
        <w:t>)</w:t>
      </w:r>
    </w:p>
    <w:p w:rsidR="0076183B" w:rsidRPr="0076183B" w:rsidRDefault="0076183B" w:rsidP="00BA3C6F"/>
    <w:p w:rsidR="00BA3C6F" w:rsidRPr="0076183B" w:rsidRDefault="00BA3C6F" w:rsidP="0076183B">
      <w:pPr>
        <w:rPr>
          <w:bCs/>
        </w:rPr>
      </w:pPr>
      <w:r w:rsidRPr="0076183B">
        <w:t xml:space="preserve">Albert Michotte – 1953 – </w:t>
      </w:r>
      <w:r w:rsidRPr="0076183B">
        <w:rPr>
          <w:i/>
        </w:rPr>
        <w:t>La participation émotionelle du spectateur à ľaction représentée à ľécran</w:t>
      </w:r>
      <w:r w:rsidRPr="0076183B">
        <w:t xml:space="preserve">.  </w:t>
      </w:r>
    </w:p>
    <w:p w:rsidR="00AD2E7D" w:rsidRPr="0076183B" w:rsidRDefault="00AD2E7D" w:rsidP="00BA3C6F">
      <w:pPr>
        <w:rPr>
          <w:bCs/>
        </w:rPr>
      </w:pPr>
    </w:p>
    <w:p w:rsidR="0071502A" w:rsidRPr="0076183B" w:rsidRDefault="0071502A" w:rsidP="00BA3C6F">
      <w:pPr>
        <w:rPr>
          <w:bCs/>
        </w:rPr>
      </w:pPr>
      <w:r w:rsidRPr="0076183B">
        <w:rPr>
          <w:bCs/>
        </w:rPr>
        <w:t xml:space="preserve">1952 – manifest „sociologie filmu“ – Edgar Morin a Georges Friedmann, Revue č. 10, 1952. </w:t>
      </w:r>
    </w:p>
    <w:p w:rsidR="0076183B" w:rsidRPr="0076183B" w:rsidRDefault="0071502A" w:rsidP="0076183B">
      <w:pPr>
        <w:rPr>
          <w:bCs/>
        </w:rPr>
      </w:pPr>
      <w:r w:rsidRPr="0076183B">
        <w:rPr>
          <w:bCs/>
        </w:rPr>
        <w:t>Do té doby p</w:t>
      </w:r>
      <w:r w:rsidR="00AD2E7D" w:rsidRPr="0076183B">
        <w:rPr>
          <w:bCs/>
        </w:rPr>
        <w:t>o</w:t>
      </w:r>
      <w:r w:rsidRPr="0076183B">
        <w:rPr>
          <w:bCs/>
        </w:rPr>
        <w:t xml:space="preserve">uze dva texty Kracauera – film v vztahu k sociálnímu, historickému a kulturnímu kontextu. Č. </w:t>
      </w:r>
      <w:r w:rsidR="00A9413C">
        <w:rPr>
          <w:bCs/>
        </w:rPr>
        <w:t>3-4,</w:t>
      </w:r>
      <w:r w:rsidRPr="0076183B">
        <w:rPr>
          <w:bCs/>
        </w:rPr>
        <w:t xml:space="preserve"> 1948 – výňatek z knihy Od Caligariho k Hitlerovi. </w:t>
      </w:r>
    </w:p>
    <w:p w:rsidR="00935A05" w:rsidRPr="0076183B" w:rsidRDefault="00AF608B" w:rsidP="0049239A">
      <w:pPr>
        <w:spacing w:line="360" w:lineRule="auto"/>
        <w:jc w:val="both"/>
      </w:pPr>
      <w:r w:rsidRPr="0076183B">
        <w:t xml:space="preserve">Siegfried Kracauer: From Caligari to Hitler. A Psychological History of the German Film. </w:t>
      </w:r>
    </w:p>
    <w:p w:rsidR="0076183B" w:rsidRPr="0076183B" w:rsidRDefault="0076183B" w:rsidP="0076183B">
      <w:pPr>
        <w:spacing w:line="360" w:lineRule="auto"/>
        <w:jc w:val="both"/>
        <w:rPr>
          <w:bCs/>
        </w:rPr>
      </w:pPr>
      <w:r w:rsidRPr="0076183B">
        <w:t>n</w:t>
      </w:r>
      <w:r w:rsidR="0049239A" w:rsidRPr="0076183B">
        <w:t xml:space="preserve">avazuje mj. </w:t>
      </w:r>
      <w:r w:rsidR="0049239A" w:rsidRPr="0076183B">
        <w:rPr>
          <w:bCs/>
        </w:rPr>
        <w:t>Marc Ferro:</w:t>
      </w:r>
      <w:r w:rsidR="0049239A" w:rsidRPr="0076183B">
        <w:t xml:space="preserve">  1977 - </w:t>
      </w:r>
      <w:r w:rsidR="0049239A" w:rsidRPr="0076183B">
        <w:rPr>
          <w:u w:val="single"/>
        </w:rPr>
        <w:t>Cinéma et histoire</w:t>
      </w:r>
      <w:r w:rsidR="0049239A" w:rsidRPr="0076183B">
        <w:t xml:space="preserve"> </w:t>
      </w:r>
    </w:p>
    <w:p w:rsidR="0049239A" w:rsidRPr="0076183B" w:rsidRDefault="0049239A" w:rsidP="0049239A">
      <w:pPr>
        <w:spacing w:line="360" w:lineRule="auto"/>
        <w:jc w:val="both"/>
      </w:pPr>
      <w:r w:rsidRPr="0076183B">
        <w:rPr>
          <w:bCs/>
        </w:rPr>
        <w:t>Pierr</w:t>
      </w:r>
      <w:r w:rsidR="0076183B" w:rsidRPr="0076183B">
        <w:rPr>
          <w:bCs/>
        </w:rPr>
        <w:t>e</w:t>
      </w:r>
      <w:r w:rsidRPr="0076183B">
        <w:rPr>
          <w:bCs/>
        </w:rPr>
        <w:t xml:space="preserve"> Sorlin</w:t>
      </w:r>
      <w:r w:rsidR="0076183B" w:rsidRPr="0076183B">
        <w:rPr>
          <w:bCs/>
        </w:rPr>
        <w:t xml:space="preserve"> (Sociologie du cinéma, 1977)</w:t>
      </w:r>
    </w:p>
    <w:p w:rsidR="000832B4" w:rsidRPr="0076183B" w:rsidRDefault="004115CF" w:rsidP="00A9413C">
      <w:pPr>
        <w:spacing w:line="360" w:lineRule="auto"/>
        <w:rPr>
          <w:bCs/>
        </w:rPr>
      </w:pPr>
      <w:r w:rsidRPr="0076183B">
        <w:rPr>
          <w:bCs/>
        </w:rPr>
        <w:t xml:space="preserve">Edgar Morin: </w:t>
      </w:r>
      <w:r w:rsidR="00641792" w:rsidRPr="0076183B">
        <w:rPr>
          <w:bCs/>
        </w:rPr>
        <w:t>cinéma-direct</w:t>
      </w:r>
    </w:p>
    <w:p w:rsidR="0076183B" w:rsidRPr="0076183B" w:rsidRDefault="0076183B" w:rsidP="00237FAB">
      <w:pPr>
        <w:jc w:val="both"/>
        <w:rPr>
          <w:bCs/>
        </w:rPr>
      </w:pPr>
    </w:p>
    <w:p w:rsidR="00BA3C6F" w:rsidRPr="0076183B" w:rsidRDefault="00BA3C6F" w:rsidP="00237FAB">
      <w:pPr>
        <w:jc w:val="both"/>
        <w:rPr>
          <w:bCs/>
        </w:rPr>
      </w:pPr>
      <w:r w:rsidRPr="0076183B">
        <w:rPr>
          <w:bCs/>
        </w:rPr>
        <w:t>KRITIKA:</w:t>
      </w:r>
    </w:p>
    <w:p w:rsidR="00EF3FF9" w:rsidRPr="0076183B" w:rsidRDefault="00BA3C6F" w:rsidP="0076183B">
      <w:pPr>
        <w:jc w:val="both"/>
      </w:pPr>
      <w:r w:rsidRPr="0076183B">
        <w:rPr>
          <w:bCs/>
        </w:rPr>
        <w:t xml:space="preserve">Cahiers du Cinema – Florent Kirsch </w:t>
      </w:r>
    </w:p>
    <w:p w:rsidR="0076183B" w:rsidRPr="0076183B" w:rsidRDefault="00B66A9E" w:rsidP="0076183B">
      <w:pPr>
        <w:jc w:val="both"/>
      </w:pPr>
      <w:r w:rsidRPr="0076183B">
        <w:t xml:space="preserve">Amédée Ayfre, </w:t>
      </w:r>
    </w:p>
    <w:p w:rsidR="0076183B" w:rsidRPr="0076183B" w:rsidRDefault="0076183B" w:rsidP="0076183B">
      <w:pPr>
        <w:jc w:val="both"/>
      </w:pPr>
    </w:p>
    <w:p w:rsidR="00202DBD" w:rsidRPr="0076183B" w:rsidRDefault="00202DBD">
      <w:pPr>
        <w:autoSpaceDE/>
        <w:autoSpaceDN/>
        <w:spacing w:after="200" w:line="276" w:lineRule="auto"/>
      </w:pPr>
      <w:r w:rsidRPr="0076183B">
        <w:br w:type="page"/>
      </w:r>
    </w:p>
    <w:p w:rsidR="00A74A90" w:rsidRPr="0076183B" w:rsidRDefault="00A74A90" w:rsidP="00454FF9"/>
    <w:p w:rsidR="00A74A90" w:rsidRPr="0076183B" w:rsidRDefault="00A74A90" w:rsidP="00454FF9"/>
    <w:p w:rsidR="00A74A90" w:rsidRPr="0076183B" w:rsidRDefault="00A74A90" w:rsidP="00454FF9"/>
    <w:p w:rsidR="00A74A90" w:rsidRPr="0076183B" w:rsidRDefault="00A74A90" w:rsidP="00454FF9"/>
    <w:p w:rsidR="00A74A90" w:rsidRPr="0076183B" w:rsidRDefault="00A74A90" w:rsidP="00454FF9"/>
    <w:p w:rsidR="00A74A90" w:rsidRPr="0076183B" w:rsidRDefault="00A74A90" w:rsidP="00454FF9"/>
    <w:p w:rsidR="00A74A90" w:rsidRPr="0076183B" w:rsidRDefault="00A74A90" w:rsidP="00454FF9"/>
    <w:p w:rsidR="00A74A90" w:rsidRPr="0076183B" w:rsidRDefault="00A74A90" w:rsidP="00454FF9"/>
    <w:p w:rsidR="00A74A90" w:rsidRPr="0076183B" w:rsidRDefault="00A74A90" w:rsidP="00454FF9"/>
    <w:p w:rsidR="00A74A90" w:rsidRPr="0076183B" w:rsidRDefault="00A74A90" w:rsidP="00454FF9"/>
    <w:p w:rsidR="00A74A90" w:rsidRPr="0076183B" w:rsidRDefault="00A74A90" w:rsidP="00454FF9"/>
    <w:p w:rsidR="00A74A90" w:rsidRPr="0076183B" w:rsidRDefault="00A74A90" w:rsidP="00454FF9"/>
    <w:p w:rsidR="00A74A90" w:rsidRPr="0076183B" w:rsidRDefault="00A74A90" w:rsidP="00454FF9"/>
    <w:p w:rsidR="00A74A90" w:rsidRPr="0076183B" w:rsidRDefault="00A74A90" w:rsidP="00454FF9"/>
    <w:p w:rsidR="00A74A90" w:rsidRPr="0076183B" w:rsidRDefault="00A74A90" w:rsidP="00454FF9"/>
    <w:p w:rsidR="00051F93" w:rsidRPr="0076183B" w:rsidRDefault="00051F93"/>
    <w:sectPr w:rsidR="00051F93" w:rsidRPr="0076183B" w:rsidSect="00051F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03A" w:rsidRDefault="00DE703A" w:rsidP="00454FF9">
      <w:r>
        <w:separator/>
      </w:r>
    </w:p>
  </w:endnote>
  <w:endnote w:type="continuationSeparator" w:id="0">
    <w:p w:rsidR="00DE703A" w:rsidRDefault="00DE703A" w:rsidP="0045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03A" w:rsidRDefault="00DE703A" w:rsidP="00454FF9">
      <w:r>
        <w:separator/>
      </w:r>
    </w:p>
  </w:footnote>
  <w:footnote w:type="continuationSeparator" w:id="0">
    <w:p w:rsidR="00DE703A" w:rsidRDefault="00DE703A" w:rsidP="0045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85485"/>
      <w:docPartObj>
        <w:docPartGallery w:val="Page Numbers (Top of Page)"/>
        <w:docPartUnique/>
      </w:docPartObj>
    </w:sdtPr>
    <w:sdtEndPr/>
    <w:sdtContent>
      <w:p w:rsidR="005C6869" w:rsidRDefault="005C6869">
        <w:pPr>
          <w:pStyle w:val="Zhlav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1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6869" w:rsidRDefault="005C68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E4B7A"/>
    <w:multiLevelType w:val="hybridMultilevel"/>
    <w:tmpl w:val="F21495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E1912"/>
    <w:multiLevelType w:val="hybridMultilevel"/>
    <w:tmpl w:val="F6524DBC"/>
    <w:lvl w:ilvl="0" w:tplc="A31284E6">
      <w:start w:val="2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951E2"/>
    <w:multiLevelType w:val="hybridMultilevel"/>
    <w:tmpl w:val="BAC25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7F7"/>
    <w:multiLevelType w:val="hybridMultilevel"/>
    <w:tmpl w:val="4FEECBF0"/>
    <w:lvl w:ilvl="0" w:tplc="47E0C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EB3244"/>
    <w:multiLevelType w:val="singleLevel"/>
    <w:tmpl w:val="4B2060D0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5" w15:restartNumberingAfterBreak="0">
    <w:nsid w:val="54237803"/>
    <w:multiLevelType w:val="hybridMultilevel"/>
    <w:tmpl w:val="F50A276C"/>
    <w:lvl w:ilvl="0" w:tplc="C000640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842AEC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549E6"/>
    <w:multiLevelType w:val="hybridMultilevel"/>
    <w:tmpl w:val="EF308FB4"/>
    <w:lvl w:ilvl="0" w:tplc="376EBE6C">
      <w:start w:val="19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96602"/>
    <w:multiLevelType w:val="singleLevel"/>
    <w:tmpl w:val="DF10E5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3E44309"/>
    <w:multiLevelType w:val="hybridMultilevel"/>
    <w:tmpl w:val="D4D0C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FF9"/>
    <w:rsid w:val="00010042"/>
    <w:rsid w:val="00015C93"/>
    <w:rsid w:val="00051F93"/>
    <w:rsid w:val="0005404C"/>
    <w:rsid w:val="00062C8C"/>
    <w:rsid w:val="00066FAE"/>
    <w:rsid w:val="0007577C"/>
    <w:rsid w:val="000832B4"/>
    <w:rsid w:val="00084573"/>
    <w:rsid w:val="000A0332"/>
    <w:rsid w:val="000A156C"/>
    <w:rsid w:val="000A1F9F"/>
    <w:rsid w:val="000B6BA4"/>
    <w:rsid w:val="000C738E"/>
    <w:rsid w:val="000D45C3"/>
    <w:rsid w:val="000D763D"/>
    <w:rsid w:val="000F365D"/>
    <w:rsid w:val="00100900"/>
    <w:rsid w:val="001010B4"/>
    <w:rsid w:val="0010301D"/>
    <w:rsid w:val="00127523"/>
    <w:rsid w:val="00130EB1"/>
    <w:rsid w:val="00134DD1"/>
    <w:rsid w:val="00156DEF"/>
    <w:rsid w:val="001667E8"/>
    <w:rsid w:val="0017621B"/>
    <w:rsid w:val="001928A8"/>
    <w:rsid w:val="001A51A6"/>
    <w:rsid w:val="001A56EE"/>
    <w:rsid w:val="001D323E"/>
    <w:rsid w:val="001E4706"/>
    <w:rsid w:val="00202DBD"/>
    <w:rsid w:val="00211192"/>
    <w:rsid w:val="0021782E"/>
    <w:rsid w:val="00225E27"/>
    <w:rsid w:val="002349C8"/>
    <w:rsid w:val="00235D31"/>
    <w:rsid w:val="00237FAB"/>
    <w:rsid w:val="00250F47"/>
    <w:rsid w:val="002515F5"/>
    <w:rsid w:val="00252C4B"/>
    <w:rsid w:val="00253F1C"/>
    <w:rsid w:val="002B3BB9"/>
    <w:rsid w:val="002D11A8"/>
    <w:rsid w:val="002F5DAA"/>
    <w:rsid w:val="00332505"/>
    <w:rsid w:val="003508CA"/>
    <w:rsid w:val="00365DCE"/>
    <w:rsid w:val="00366AF8"/>
    <w:rsid w:val="003758EB"/>
    <w:rsid w:val="00397963"/>
    <w:rsid w:val="00397A2D"/>
    <w:rsid w:val="003C5631"/>
    <w:rsid w:val="003E3D72"/>
    <w:rsid w:val="003E7AB2"/>
    <w:rsid w:val="004115CF"/>
    <w:rsid w:val="004116F4"/>
    <w:rsid w:val="00414895"/>
    <w:rsid w:val="004200E5"/>
    <w:rsid w:val="0042036F"/>
    <w:rsid w:val="004260F6"/>
    <w:rsid w:val="00430FD8"/>
    <w:rsid w:val="004373F2"/>
    <w:rsid w:val="00440D4A"/>
    <w:rsid w:val="004512BA"/>
    <w:rsid w:val="00454FF9"/>
    <w:rsid w:val="00472471"/>
    <w:rsid w:val="0047787D"/>
    <w:rsid w:val="0048213A"/>
    <w:rsid w:val="0049239A"/>
    <w:rsid w:val="0049284C"/>
    <w:rsid w:val="004A2750"/>
    <w:rsid w:val="004A2BB9"/>
    <w:rsid w:val="004A41C4"/>
    <w:rsid w:val="004A728E"/>
    <w:rsid w:val="004D4439"/>
    <w:rsid w:val="004E37E7"/>
    <w:rsid w:val="00504638"/>
    <w:rsid w:val="00505A7F"/>
    <w:rsid w:val="00513443"/>
    <w:rsid w:val="0051423A"/>
    <w:rsid w:val="00525C6B"/>
    <w:rsid w:val="005264B7"/>
    <w:rsid w:val="005C00AA"/>
    <w:rsid w:val="005C6869"/>
    <w:rsid w:val="005D51DE"/>
    <w:rsid w:val="005E41B1"/>
    <w:rsid w:val="00612841"/>
    <w:rsid w:val="00614ED8"/>
    <w:rsid w:val="006178FB"/>
    <w:rsid w:val="00641792"/>
    <w:rsid w:val="00646413"/>
    <w:rsid w:val="00646E19"/>
    <w:rsid w:val="00663F20"/>
    <w:rsid w:val="0067674B"/>
    <w:rsid w:val="00690335"/>
    <w:rsid w:val="006A32BE"/>
    <w:rsid w:val="006B102C"/>
    <w:rsid w:val="006D1329"/>
    <w:rsid w:val="00704C46"/>
    <w:rsid w:val="0071502A"/>
    <w:rsid w:val="0072772C"/>
    <w:rsid w:val="00727830"/>
    <w:rsid w:val="007401F8"/>
    <w:rsid w:val="00753562"/>
    <w:rsid w:val="0076183B"/>
    <w:rsid w:val="007816A3"/>
    <w:rsid w:val="00797BF3"/>
    <w:rsid w:val="007B6FA4"/>
    <w:rsid w:val="007C6247"/>
    <w:rsid w:val="007D363C"/>
    <w:rsid w:val="007D400F"/>
    <w:rsid w:val="007E020A"/>
    <w:rsid w:val="007E0B8F"/>
    <w:rsid w:val="007E1855"/>
    <w:rsid w:val="007F0AC6"/>
    <w:rsid w:val="007F5A4C"/>
    <w:rsid w:val="00813830"/>
    <w:rsid w:val="0082603C"/>
    <w:rsid w:val="00837650"/>
    <w:rsid w:val="008507B3"/>
    <w:rsid w:val="00861D73"/>
    <w:rsid w:val="008A2CCE"/>
    <w:rsid w:val="008B036D"/>
    <w:rsid w:val="008B5D75"/>
    <w:rsid w:val="008E3E87"/>
    <w:rsid w:val="008E5F30"/>
    <w:rsid w:val="008F1538"/>
    <w:rsid w:val="008F4F97"/>
    <w:rsid w:val="00907588"/>
    <w:rsid w:val="009351CA"/>
    <w:rsid w:val="00935A05"/>
    <w:rsid w:val="0097272C"/>
    <w:rsid w:val="00980EC3"/>
    <w:rsid w:val="009A79EA"/>
    <w:rsid w:val="009B5771"/>
    <w:rsid w:val="009C1728"/>
    <w:rsid w:val="009C6A50"/>
    <w:rsid w:val="009C6F6B"/>
    <w:rsid w:val="009E30DE"/>
    <w:rsid w:val="009E6BB4"/>
    <w:rsid w:val="009F0766"/>
    <w:rsid w:val="00A05A4C"/>
    <w:rsid w:val="00A12375"/>
    <w:rsid w:val="00A1735D"/>
    <w:rsid w:val="00A335E8"/>
    <w:rsid w:val="00A34E69"/>
    <w:rsid w:val="00A65F1C"/>
    <w:rsid w:val="00A7413A"/>
    <w:rsid w:val="00A74A90"/>
    <w:rsid w:val="00A86176"/>
    <w:rsid w:val="00A91A7A"/>
    <w:rsid w:val="00A9413C"/>
    <w:rsid w:val="00A96E26"/>
    <w:rsid w:val="00AB36DB"/>
    <w:rsid w:val="00AC178B"/>
    <w:rsid w:val="00AC2145"/>
    <w:rsid w:val="00AC6C57"/>
    <w:rsid w:val="00AD1CD1"/>
    <w:rsid w:val="00AD2E7D"/>
    <w:rsid w:val="00AD357D"/>
    <w:rsid w:val="00AE12E9"/>
    <w:rsid w:val="00AE1A72"/>
    <w:rsid w:val="00AF608B"/>
    <w:rsid w:val="00B0078E"/>
    <w:rsid w:val="00B023AE"/>
    <w:rsid w:val="00B02980"/>
    <w:rsid w:val="00B045BC"/>
    <w:rsid w:val="00B06D7C"/>
    <w:rsid w:val="00B11856"/>
    <w:rsid w:val="00B21155"/>
    <w:rsid w:val="00B2358D"/>
    <w:rsid w:val="00B2661E"/>
    <w:rsid w:val="00B2686C"/>
    <w:rsid w:val="00B41935"/>
    <w:rsid w:val="00B44CBF"/>
    <w:rsid w:val="00B63B37"/>
    <w:rsid w:val="00B66A9E"/>
    <w:rsid w:val="00B76ACE"/>
    <w:rsid w:val="00B848E7"/>
    <w:rsid w:val="00B92335"/>
    <w:rsid w:val="00B9548C"/>
    <w:rsid w:val="00BA3C6F"/>
    <w:rsid w:val="00C14AB3"/>
    <w:rsid w:val="00C17226"/>
    <w:rsid w:val="00C2483E"/>
    <w:rsid w:val="00C26B0E"/>
    <w:rsid w:val="00C26BFF"/>
    <w:rsid w:val="00C26EF3"/>
    <w:rsid w:val="00C27A62"/>
    <w:rsid w:val="00C44984"/>
    <w:rsid w:val="00C473C3"/>
    <w:rsid w:val="00C506B9"/>
    <w:rsid w:val="00C51C69"/>
    <w:rsid w:val="00C5351C"/>
    <w:rsid w:val="00C53CA3"/>
    <w:rsid w:val="00C609E7"/>
    <w:rsid w:val="00C91EF9"/>
    <w:rsid w:val="00CB0A91"/>
    <w:rsid w:val="00CD1609"/>
    <w:rsid w:val="00CD21D2"/>
    <w:rsid w:val="00CE50F6"/>
    <w:rsid w:val="00CF044F"/>
    <w:rsid w:val="00CF495E"/>
    <w:rsid w:val="00D020AF"/>
    <w:rsid w:val="00D13173"/>
    <w:rsid w:val="00D171CE"/>
    <w:rsid w:val="00D25DFD"/>
    <w:rsid w:val="00D4555E"/>
    <w:rsid w:val="00D46CDF"/>
    <w:rsid w:val="00D55C51"/>
    <w:rsid w:val="00D622D6"/>
    <w:rsid w:val="00D76D51"/>
    <w:rsid w:val="00D937AA"/>
    <w:rsid w:val="00DB2E74"/>
    <w:rsid w:val="00DB32C8"/>
    <w:rsid w:val="00DD3B82"/>
    <w:rsid w:val="00DE703A"/>
    <w:rsid w:val="00DF1670"/>
    <w:rsid w:val="00E05680"/>
    <w:rsid w:val="00E210B7"/>
    <w:rsid w:val="00E21AE2"/>
    <w:rsid w:val="00E4355E"/>
    <w:rsid w:val="00E57B9A"/>
    <w:rsid w:val="00E65BE3"/>
    <w:rsid w:val="00E762D7"/>
    <w:rsid w:val="00E866DC"/>
    <w:rsid w:val="00EA3201"/>
    <w:rsid w:val="00EA4503"/>
    <w:rsid w:val="00EB0159"/>
    <w:rsid w:val="00EB7C6A"/>
    <w:rsid w:val="00EF3FF9"/>
    <w:rsid w:val="00F00AE8"/>
    <w:rsid w:val="00F169EA"/>
    <w:rsid w:val="00F26CF7"/>
    <w:rsid w:val="00F34E16"/>
    <w:rsid w:val="00F502DE"/>
    <w:rsid w:val="00F5298D"/>
    <w:rsid w:val="00F62D2A"/>
    <w:rsid w:val="00F703C2"/>
    <w:rsid w:val="00F7083E"/>
    <w:rsid w:val="00F80CBC"/>
    <w:rsid w:val="00F82F29"/>
    <w:rsid w:val="00F848F6"/>
    <w:rsid w:val="00F86DEA"/>
    <w:rsid w:val="00FA0451"/>
    <w:rsid w:val="00FA2984"/>
    <w:rsid w:val="00FC47D2"/>
    <w:rsid w:val="00FC6E45"/>
    <w:rsid w:val="00F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81D91-52EF-4A12-A63E-AFD88D5E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4FF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57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4F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454FF9"/>
    <w:rPr>
      <w:color w:val="0000FF"/>
      <w:u w:val="single"/>
    </w:rPr>
  </w:style>
  <w:style w:type="paragraph" w:styleId="Textpoznpodarou">
    <w:name w:val="footnote text"/>
    <w:aliases w:val="Fu_notentext Char,Fu_notentext Char1,Fu_notentext Char Char,Fußnotentext Char,Fußnotentext Char1,Fußnotentext Char Char"/>
    <w:basedOn w:val="Normln"/>
    <w:link w:val="TextpoznpodarouChar"/>
    <w:unhideWhenUsed/>
    <w:rsid w:val="00454FF9"/>
    <w:rPr>
      <w:sz w:val="20"/>
      <w:szCs w:val="20"/>
    </w:rPr>
  </w:style>
  <w:style w:type="character" w:customStyle="1" w:styleId="TextpoznpodarouChar">
    <w:name w:val="Text pozn. pod čarou Char"/>
    <w:aliases w:val="Fu_notentext Char Char1,Fu_notentext Char1 Char,Fu_notentext Char Char Char,Fußnotentext Char Char1,Fußnotentext Char1 Char,Fußnotentext Char Char Char"/>
    <w:basedOn w:val="Standardnpsmoodstavce"/>
    <w:link w:val="Textpoznpodarou"/>
    <w:rsid w:val="00454F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unhideWhenUsed/>
    <w:rsid w:val="00454FF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54F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454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54FF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454FF9"/>
    <w:pPr>
      <w:ind w:left="426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54F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semiHidden/>
    <w:unhideWhenUsed/>
    <w:rsid w:val="00454FF9"/>
    <w:rPr>
      <w:vertAlign w:val="superscript"/>
    </w:rPr>
  </w:style>
  <w:style w:type="character" w:styleId="Odkaznavysvtlivky">
    <w:name w:val="endnote reference"/>
    <w:basedOn w:val="Standardnpsmoodstavce"/>
    <w:semiHidden/>
    <w:unhideWhenUsed/>
    <w:rsid w:val="00454FF9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5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9548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148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11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11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2111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111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3text">
    <w:name w:val="3text"/>
    <w:basedOn w:val="Normln"/>
    <w:rsid w:val="000D45C3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5E1F-5517-4DA5-AFDE-367806B8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5402</TotalTime>
  <Pages>3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Pavel Skopal</cp:lastModifiedBy>
  <cp:revision>84</cp:revision>
  <cp:lastPrinted>2012-10-05T17:19:00Z</cp:lastPrinted>
  <dcterms:created xsi:type="dcterms:W3CDTF">2012-08-17T15:10:00Z</dcterms:created>
  <dcterms:modified xsi:type="dcterms:W3CDTF">2016-05-18T05:58:00Z</dcterms:modified>
</cp:coreProperties>
</file>