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9" w:rsidRDefault="004865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Měla by Francie přestat důvěřovat jaderné energii?</w:t>
      </w:r>
    </w:p>
    <w:p w:rsidR="00C06109" w:rsidRDefault="00C06109"/>
    <w:p w:rsidR="00C06109" w:rsidRDefault="00486552">
      <w:pPr>
        <w:rPr>
          <w:rFonts w:eastAsia="Liberation Serif" w:cs="Liberation Serif"/>
        </w:rPr>
      </w:pPr>
      <w:r>
        <w:rPr>
          <w:rFonts w:eastAsia="Liberation Serif" w:cs="Liberation Serif"/>
          <w:i/>
          <w:iCs/>
        </w:rPr>
        <w:t xml:space="preserve">„Naše investice do energie z obnovitelných zdrojů je téměř nulová“ </w:t>
      </w:r>
      <w:proofErr w:type="spellStart"/>
      <w:r>
        <w:rPr>
          <w:rFonts w:eastAsia="Liberation Serif" w:cs="Liberation Serif"/>
        </w:rPr>
        <w:t>Corinne</w:t>
      </w:r>
      <w:proofErr w:type="spellEnd"/>
      <w:r>
        <w:rPr>
          <w:rFonts w:eastAsia="Liberation Serif" w:cs="Liberation Serif"/>
        </w:rPr>
        <w:t xml:space="preserve"> </w:t>
      </w:r>
      <w:proofErr w:type="spellStart"/>
      <w:r>
        <w:rPr>
          <w:rFonts w:eastAsia="Liberation Serif" w:cs="Liberation Serif"/>
        </w:rPr>
        <w:t>Lepage</w:t>
      </w:r>
      <w:proofErr w:type="spellEnd"/>
    </w:p>
    <w:p w:rsidR="00C06109" w:rsidRDefault="00486552">
      <w:pPr>
        <w:rPr>
          <w:rFonts w:eastAsia="Liberation Serif" w:cs="Liberation Serif"/>
        </w:rPr>
      </w:pPr>
      <w:r>
        <w:rPr>
          <w:rFonts w:eastAsia="Liberation Serif" w:cs="Liberation Serif"/>
          <w:i/>
          <w:iCs/>
        </w:rPr>
        <w:t>„Přestaňme lidem plést hlavu: energie z obnovitelných zdrojů</w:t>
      </w:r>
      <w:r>
        <w:rPr>
          <w:rFonts w:eastAsia="Liberation Serif" w:cs="Liberation Serif"/>
          <w:i/>
          <w:iCs/>
        </w:rPr>
        <w:t xml:space="preserve"> je jen lákadlo.</w:t>
      </w:r>
      <w:r>
        <w:rPr>
          <w:rFonts w:eastAsia="Liberation Serif" w:cs="Liberation Serif"/>
          <w:i/>
          <w:iCs/>
        </w:rPr>
        <w:t>“</w:t>
      </w:r>
      <w:r>
        <w:rPr>
          <w:rFonts w:eastAsia="Liberation Serif" w:cs="Liberation Serif"/>
        </w:rPr>
        <w:t xml:space="preserve"> Christian </w:t>
      </w:r>
      <w:proofErr w:type="spellStart"/>
      <w:r>
        <w:rPr>
          <w:rFonts w:eastAsia="Liberation Serif" w:cs="Liberation Serif"/>
        </w:rPr>
        <w:t>Gérondeau</w:t>
      </w:r>
      <w:proofErr w:type="spellEnd"/>
    </w:p>
    <w:p w:rsidR="00C06109" w:rsidRDefault="00C06109">
      <w:pPr>
        <w:rPr>
          <w:rFonts w:eastAsia="Liberation Serif" w:cs="Liberation Serif"/>
        </w:rPr>
      </w:pPr>
    </w:p>
    <w:p w:rsidR="00C06109" w:rsidRDefault="00486552">
      <w:pPr>
        <w:rPr>
          <w:b/>
          <w:bCs/>
        </w:rPr>
      </w:pPr>
      <w:proofErr w:type="spellStart"/>
      <w:r>
        <w:rPr>
          <w:b/>
          <w:bCs/>
        </w:rPr>
        <w:t>Corinne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Lepage</w:t>
      </w:r>
      <w:proofErr w:type="spellEnd"/>
      <w:r>
        <w:rPr>
          <w:b/>
          <w:bCs/>
        </w:rPr>
        <w:t>:</w:t>
      </w:r>
    </w:p>
    <w:p w:rsidR="00C06109" w:rsidRDefault="00486552">
      <w:pPr>
        <w:rPr>
          <w:rFonts w:eastAsia="Liberation Serif" w:cs="Liberation Serif"/>
        </w:rPr>
      </w:pPr>
      <w:r>
        <w:t xml:space="preserve">Často se mluví o </w:t>
      </w:r>
      <w:r>
        <w:rPr>
          <w:rFonts w:eastAsia="Liberation Serif" w:cs="Liberation Serif"/>
        </w:rPr>
        <w:t xml:space="preserve">„energetickém mixu“, jenže je to lež. Většina energie ve Francii totiž pochází z jaderných elektráren, </w:t>
      </w:r>
      <w:r w:rsidRPr="00E97696">
        <w:rPr>
          <w:rFonts w:eastAsia="Liberation Serif" w:cs="Liberation Serif"/>
        </w:rPr>
        <w:t xml:space="preserve">malá </w:t>
      </w:r>
      <w:commentRangeStart w:id="0"/>
      <w:r w:rsidRPr="00E97696">
        <w:rPr>
          <w:rFonts w:eastAsia="Liberation Serif" w:cs="Liberation Serif"/>
        </w:rPr>
        <w:t>část</w:t>
      </w:r>
      <w:commentRangeEnd w:id="0"/>
      <w:r w:rsidR="00E97696">
        <w:rPr>
          <w:rStyle w:val="Odkaznakoment"/>
          <w:rFonts w:cs="Mangal"/>
        </w:rPr>
        <w:commentReference w:id="0"/>
      </w:r>
      <w:r>
        <w:rPr>
          <w:rFonts w:eastAsia="Liberation Serif" w:cs="Liberation Serif"/>
        </w:rPr>
        <w:t xml:space="preserve"> z hydroelektráren (zhruba 14 %) a méně než 1 % z obnovitelných zdrojů. Zájem o jadernou energii se znovu probudil s </w:t>
      </w:r>
      <w:r>
        <w:rPr>
          <w:rFonts w:eastAsia="Liberation Serif" w:cs="Liberation Serif"/>
        </w:rPr>
        <w:t>Evropským</w:t>
      </w:r>
      <w:r>
        <w:rPr>
          <w:rFonts w:eastAsia="Liberation Serif" w:cs="Liberation Serif"/>
        </w:rPr>
        <w:t xml:space="preserve"> </w:t>
      </w:r>
      <w:r>
        <w:rPr>
          <w:rFonts w:eastAsia="Liberation Serif" w:cs="Liberation Serif"/>
        </w:rPr>
        <w:t xml:space="preserve">tlakovodním reaktorem </w:t>
      </w:r>
      <w:proofErr w:type="spellStart"/>
      <w:r>
        <w:rPr>
          <w:rFonts w:eastAsia="Liberation Serif" w:cs="Liberation Serif"/>
        </w:rPr>
        <w:t>EPR</w:t>
      </w:r>
      <w:proofErr w:type="spellEnd"/>
      <w:r>
        <w:rPr>
          <w:rFonts w:eastAsia="Liberation Serif" w:cs="Liberation Serif"/>
        </w:rPr>
        <w:t xml:space="preserve"> ve </w:t>
      </w:r>
      <w:proofErr w:type="spellStart"/>
      <w:r>
        <w:rPr>
          <w:rFonts w:eastAsia="Liberation Serif" w:cs="Liberation Serif"/>
        </w:rPr>
        <w:t>Flamanville</w:t>
      </w:r>
      <w:proofErr w:type="spellEnd"/>
      <w:r>
        <w:rPr>
          <w:rFonts w:eastAsia="Liberation Serif" w:cs="Liberation Serif"/>
        </w:rPr>
        <w:t>, k němuž možná časem přibude také reaktor v údolí Rhôny. V důsledku toho jsme velmi pozadu, v našem průmyslu neexistuje specializace na větrné ani na solární elektrárny</w:t>
      </w:r>
      <w:r>
        <w:rPr>
          <w:rFonts w:eastAsia="Liberation Serif" w:cs="Liberation Serif"/>
        </w:rPr>
        <w:t xml:space="preserve">. Pokud bychom požádali </w:t>
      </w:r>
      <w:proofErr w:type="spellStart"/>
      <w:r>
        <w:rPr>
          <w:rFonts w:eastAsia="Liberation Serif" w:cs="Liberation Serif"/>
        </w:rPr>
        <w:t>EDF</w:t>
      </w:r>
      <w:proofErr w:type="spellEnd"/>
      <w:r>
        <w:rPr>
          <w:rFonts w:eastAsia="Liberation Serif" w:cs="Liberation Serif"/>
        </w:rPr>
        <w:t xml:space="preserve"> (francouzský hlavní</w:t>
      </w:r>
      <w:r>
        <w:rPr>
          <w:rFonts w:eastAsia="Liberation Serif" w:cs="Liberation Serif"/>
        </w:rPr>
        <w:t xml:space="preserve"> dodavatel </w:t>
      </w:r>
      <w:commentRangeStart w:id="1"/>
      <w:r>
        <w:rPr>
          <w:rFonts w:eastAsia="Liberation Serif" w:cs="Liberation Serif"/>
        </w:rPr>
        <w:t>elektřiny</w:t>
      </w:r>
      <w:commentRangeEnd w:id="1"/>
      <w:r w:rsidR="001877C9">
        <w:rPr>
          <w:rStyle w:val="Odkaznakoment"/>
          <w:rFonts w:cs="Mangal"/>
        </w:rPr>
        <w:commentReference w:id="1"/>
      </w:r>
      <w:r>
        <w:rPr>
          <w:rFonts w:eastAsia="Liberation Serif" w:cs="Liberation Serif"/>
        </w:rPr>
        <w:t xml:space="preserve">) o finanční </w:t>
      </w:r>
      <w:commentRangeStart w:id="2"/>
      <w:r>
        <w:rPr>
          <w:rFonts w:eastAsia="Liberation Serif" w:cs="Liberation Serif"/>
        </w:rPr>
        <w:t>podporu</w:t>
      </w:r>
      <w:commentRangeEnd w:id="2"/>
      <w:r w:rsidR="001877C9">
        <w:rPr>
          <w:rStyle w:val="Odkaznakoment"/>
          <w:rFonts w:cs="Mangal"/>
        </w:rPr>
        <w:commentReference w:id="2"/>
      </w:r>
      <w:r>
        <w:rPr>
          <w:rFonts w:eastAsia="Liberation Serif" w:cs="Liberation Serif"/>
        </w:rPr>
        <w:t xml:space="preserve">, nejspíš by odpověděli, že nemohou financovat své </w:t>
      </w:r>
      <w:proofErr w:type="spellStart"/>
      <w:r>
        <w:rPr>
          <w:rFonts w:eastAsia="Liberation Serif" w:cs="Liberation Serif"/>
        </w:rPr>
        <w:t>EPR</w:t>
      </w:r>
      <w:proofErr w:type="spellEnd"/>
      <w:r>
        <w:rPr>
          <w:rFonts w:eastAsia="Liberation Serif" w:cs="Liberation Serif"/>
        </w:rPr>
        <w:t xml:space="preserve"> reaktory a konkurenci zároveň. Tato rovnice tedy nefunguje. A právě </w:t>
      </w:r>
      <w:commentRangeStart w:id="3"/>
      <w:r>
        <w:rPr>
          <w:rFonts w:eastAsia="Liberation Serif" w:cs="Liberation Serif"/>
        </w:rPr>
        <w:t>toto vysvětluje opatření</w:t>
      </w:r>
      <w:commentRangeEnd w:id="3"/>
      <w:r w:rsidR="001877C9">
        <w:rPr>
          <w:rStyle w:val="Odkaznakoment"/>
          <w:rFonts w:cs="Mangal"/>
        </w:rPr>
        <w:commentReference w:id="3"/>
      </w:r>
      <w:r>
        <w:rPr>
          <w:rFonts w:eastAsia="Liberation Serif" w:cs="Liberation Serif"/>
        </w:rPr>
        <w:t>, jehož účelem bylo doslova</w:t>
      </w:r>
      <w:r>
        <w:rPr>
          <w:rFonts w:eastAsia="Liberation Serif" w:cs="Liberation Serif"/>
        </w:rPr>
        <w:t xml:space="preserve"> zabít, toto slovo jsem použila záměrně, o</w:t>
      </w:r>
      <w:r>
        <w:rPr>
          <w:rFonts w:eastAsia="Liberation Serif" w:cs="Liberation Serif"/>
        </w:rPr>
        <w:t xml:space="preserve">dvětví </w:t>
      </w:r>
      <w:proofErr w:type="spellStart"/>
      <w:r>
        <w:rPr>
          <w:rFonts w:eastAsia="Liberation Serif" w:cs="Liberation Serif"/>
        </w:rPr>
        <w:t>fotovoltaiky</w:t>
      </w:r>
      <w:proofErr w:type="spellEnd"/>
      <w:r>
        <w:rPr>
          <w:rFonts w:eastAsia="Liberation Serif" w:cs="Liberation Serif"/>
        </w:rPr>
        <w:t>, tak jak jsme to mohli vidět minulý měsíc, když byla změněna veškerá pravidla hry snížením nákupní ceny veškerých projektů přesahujících 1000 kW a opětovným snížením produkce. Od této politiky bude potřeba upustit, leda že bychom předpo</w:t>
      </w:r>
      <w:r>
        <w:rPr>
          <w:rFonts w:eastAsia="Liberation Serif" w:cs="Liberation Serif"/>
        </w:rPr>
        <w:t xml:space="preserve">kládali, že ve Francii to chodí jako v Číně, kde neexistuje žádná svoboda </w:t>
      </w:r>
      <w:commentRangeStart w:id="4"/>
      <w:r>
        <w:rPr>
          <w:rFonts w:eastAsia="Liberation Serif" w:cs="Liberation Serif"/>
        </w:rPr>
        <w:t>slova</w:t>
      </w:r>
      <w:commentRangeEnd w:id="4"/>
      <w:r w:rsidR="00257F66">
        <w:rPr>
          <w:rStyle w:val="Odkaznakoment"/>
          <w:rFonts w:cs="Mangal"/>
        </w:rPr>
        <w:commentReference w:id="4"/>
      </w:r>
      <w:r>
        <w:rPr>
          <w:rFonts w:eastAsia="Liberation Serif" w:cs="Liberation Serif"/>
        </w:rPr>
        <w:t>, žádná demokracie a kde každý musí poslouchat na slovo. A takový život přece není k žití!</w:t>
      </w:r>
    </w:p>
    <w:p w:rsidR="00486552" w:rsidRDefault="00486552">
      <w:pPr>
        <w:rPr>
          <w:rFonts w:eastAsia="Liberation Serif" w:cs="Liberation Serif"/>
        </w:rPr>
      </w:pPr>
    </w:p>
    <w:p w:rsidR="00486552" w:rsidRDefault="00486552">
      <w:pPr>
        <w:rPr>
          <w:rFonts w:eastAsia="Liberation Serif" w:cs="Liberation Serif"/>
        </w:rPr>
      </w:pPr>
      <w:r>
        <w:rPr>
          <w:rFonts w:eastAsia="Liberation Serif" w:cs="Liberation Serif"/>
        </w:rPr>
        <w:t>velmi dobře</w:t>
      </w:r>
      <w:bookmarkStart w:id="5" w:name="_GoBack"/>
      <w:bookmarkEnd w:id="5"/>
    </w:p>
    <w:sectPr w:rsidR="0048655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5-05T09:55:00Z" w:initials="PD">
    <w:p w:rsidR="00E97696" w:rsidRDefault="00E97696">
      <w:pPr>
        <w:pStyle w:val="Textkomente"/>
      </w:pPr>
      <w:r>
        <w:rPr>
          <w:rStyle w:val="Odkaznakoment"/>
        </w:rPr>
        <w:annotationRef/>
      </w:r>
      <w:r>
        <w:t>klidně „troška“</w:t>
      </w:r>
    </w:p>
  </w:comment>
  <w:comment w:id="1" w:author="Pavla Doležalová" w:date="2016-05-05T09:45:00Z" w:initials="PD">
    <w:p w:rsidR="001877C9" w:rsidRDefault="001877C9">
      <w:pPr>
        <w:pStyle w:val="Textkomente"/>
      </w:pPr>
      <w:r>
        <w:rPr>
          <w:rStyle w:val="Odkaznakoment"/>
        </w:rPr>
        <w:annotationRef/>
      </w:r>
      <w:r>
        <w:t xml:space="preserve"> přidat „</w:t>
      </w:r>
      <w:proofErr w:type="spellStart"/>
      <w:r>
        <w:t>pozn</w:t>
      </w:r>
      <w:proofErr w:type="spellEnd"/>
      <w:r>
        <w:t xml:space="preserve"> </w:t>
      </w:r>
      <w:proofErr w:type="spellStart"/>
      <w:proofErr w:type="gramStart"/>
      <w:r>
        <w:t>překl</w:t>
      </w:r>
      <w:proofErr w:type="spellEnd"/>
      <w:r>
        <w:t>./</w:t>
      </w:r>
      <w:proofErr w:type="spellStart"/>
      <w:r>
        <w:t>red</w:t>
      </w:r>
      <w:proofErr w:type="spellEnd"/>
      <w:proofErr w:type="gramEnd"/>
      <w:r>
        <w:t>.“</w:t>
      </w:r>
    </w:p>
  </w:comment>
  <w:comment w:id="2" w:author="Pavla Doležalová" w:date="2016-05-05T09:47:00Z" w:initials="PD">
    <w:p w:rsidR="001877C9" w:rsidRDefault="001877C9">
      <w:pPr>
        <w:pStyle w:val="Textkomente"/>
      </w:pPr>
      <w:r>
        <w:rPr>
          <w:rStyle w:val="Odkaznakoment"/>
        </w:rPr>
        <w:annotationRef/>
      </w:r>
      <w:r>
        <w:t xml:space="preserve">chybí: „odvětví </w:t>
      </w:r>
      <w:proofErr w:type="gramStart"/>
      <w:r>
        <w:t>obnovitelných  zdrojů</w:t>
      </w:r>
      <w:proofErr w:type="gramEnd"/>
      <w:r>
        <w:t>“</w:t>
      </w:r>
    </w:p>
  </w:comment>
  <w:comment w:id="3" w:author="Pavla Doležalová" w:date="2016-05-05T09:49:00Z" w:initials="PD">
    <w:p w:rsidR="001877C9" w:rsidRDefault="001877C9">
      <w:pPr>
        <w:pStyle w:val="Textkomente"/>
      </w:pPr>
      <w:r>
        <w:rPr>
          <w:rStyle w:val="Odkaznakoment"/>
        </w:rPr>
        <w:annotationRef/>
      </w:r>
      <w:r>
        <w:t>není zcela jasné, lépe např. „tím se vysvětluje“</w:t>
      </w:r>
    </w:p>
  </w:comment>
  <w:comment w:id="4" w:author="Pavla Doležalová" w:date="2016-05-05T09:53:00Z" w:initials="PD">
    <w:p w:rsidR="00257F66" w:rsidRDefault="00257F66">
      <w:pPr>
        <w:pStyle w:val="Textkomente"/>
      </w:pPr>
      <w:r>
        <w:rPr>
          <w:rStyle w:val="Odkaznakoment"/>
        </w:rPr>
        <w:annotationRef/>
      </w:r>
      <w:r>
        <w:t xml:space="preserve">zde asi nechat „veřejné mínění“ – „svoboda slova“ se může </w:t>
      </w:r>
      <w:proofErr w:type="gramStart"/>
      <w:r>
        <w:t>týkat  i jen</w:t>
      </w:r>
      <w:proofErr w:type="gramEnd"/>
      <w:r>
        <w:t xml:space="preserve"> jednotlivce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06109"/>
    <w:rsid w:val="001877C9"/>
    <w:rsid w:val="00257F66"/>
    <w:rsid w:val="00486552"/>
    <w:rsid w:val="00C06109"/>
    <w:rsid w:val="00E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18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7C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7C9"/>
    <w:rPr>
      <w:rFonts w:cs="Mangal"/>
      <w:color w:val="00000A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7C9"/>
    <w:rPr>
      <w:rFonts w:cs="Mangal"/>
      <w:b/>
      <w:bCs/>
      <w:color w:val="00000A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7C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9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Doležalová</cp:lastModifiedBy>
  <cp:revision>3</cp:revision>
  <dcterms:created xsi:type="dcterms:W3CDTF">2016-05-01T14:34:00Z</dcterms:created>
  <dcterms:modified xsi:type="dcterms:W3CDTF">2016-05-05T11:34:00Z</dcterms:modified>
  <dc:language>cs-CZ</dc:language>
</cp:coreProperties>
</file>