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3C" w:rsidRPr="003F5DE1" w:rsidRDefault="003F5DE1" w:rsidP="00EF6AAD">
      <w:pPr>
        <w:pStyle w:val="Nadpis3"/>
        <w:shd w:val="clear" w:color="auto" w:fill="FFFFFF"/>
        <w:jc w:val="both"/>
        <w:rPr>
          <w:color w:val="auto"/>
          <w:sz w:val="24"/>
          <w:szCs w:val="24"/>
        </w:rPr>
      </w:pPr>
      <w:r>
        <w:rPr>
          <w:color w:val="auto"/>
          <w:sz w:val="24"/>
          <w:szCs w:val="24"/>
        </w:rPr>
        <w:t>1.</w:t>
      </w:r>
      <w:r w:rsidR="00DE0CB2">
        <w:rPr>
          <w:color w:val="auto"/>
          <w:sz w:val="24"/>
          <w:szCs w:val="24"/>
        </w:rPr>
        <w:t xml:space="preserve"> Vznik,</w:t>
      </w:r>
      <w:r w:rsidR="006C2E3C" w:rsidRPr="003F5DE1">
        <w:rPr>
          <w:color w:val="auto"/>
          <w:sz w:val="24"/>
          <w:szCs w:val="24"/>
        </w:rPr>
        <w:t xml:space="preserve"> podstata </w:t>
      </w:r>
      <w:r w:rsidR="00DE0CB2">
        <w:rPr>
          <w:color w:val="auto"/>
          <w:sz w:val="24"/>
          <w:szCs w:val="24"/>
        </w:rPr>
        <w:t xml:space="preserve">a pojem </w:t>
      </w:r>
      <w:r w:rsidR="006C2E3C" w:rsidRPr="003F5DE1">
        <w:rPr>
          <w:color w:val="auto"/>
          <w:sz w:val="24"/>
          <w:szCs w:val="24"/>
        </w:rPr>
        <w:t>práva</w:t>
      </w:r>
    </w:p>
    <w:p w:rsidR="006C2E3C" w:rsidRPr="003F5DE1" w:rsidRDefault="006C2E3C" w:rsidP="00EF6AAD">
      <w:pPr>
        <w:pStyle w:val="Normlnweb"/>
        <w:shd w:val="clear" w:color="auto" w:fill="FFFFFF"/>
        <w:jc w:val="both"/>
      </w:pPr>
      <w:r w:rsidRPr="003F5DE1">
        <w:t>Společenský způsob života lidí se záhy projevil určitou regulací lidského chování sociálními normami, směřujícími k tomu, aby byly vyloučeny alespoň omezeny některé formy chování (tabuizované jednání) a prosazen určitý sociální pořádek.  Dodržování takto vznikajících sociálních norem, které měly zpočátku náboženský charakter vynucováno sociálními sankcemi v rámci komunity rodové společnosti. Složitější organizace veřejného života ve stále širších komunitách postupně vedla ke vzniku prvních forem státu. S utvářením stát</w:t>
      </w:r>
      <w:r w:rsidR="007970A1">
        <w:t>u</w:t>
      </w:r>
      <w:r w:rsidRPr="003F5DE1">
        <w:t xml:space="preserve"> se tak postupně vytváří právní systém, který je vynutitelný státní mocí. </w:t>
      </w:r>
    </w:p>
    <w:p w:rsidR="00170BCC" w:rsidRDefault="006C2E3C" w:rsidP="00EF6AAD">
      <w:pPr>
        <w:pStyle w:val="Normlnweb"/>
        <w:shd w:val="clear" w:color="auto" w:fill="FFFFFF"/>
        <w:jc w:val="both"/>
      </w:pPr>
      <w:r w:rsidRPr="003F5DE1">
        <w:t>V moderním státě je právní systém pouze jediný (právní monismu</w:t>
      </w:r>
      <w:r w:rsidR="00170BCC">
        <w:t xml:space="preserve">s) a představuje </w:t>
      </w:r>
      <w:proofErr w:type="gramStart"/>
      <w:r w:rsidR="00170BCC">
        <w:t>tak  základní</w:t>
      </w:r>
      <w:proofErr w:type="gramEnd"/>
      <w:r w:rsidRPr="003F5DE1">
        <w:t xml:space="preserve"> normativní systém společnosti. </w:t>
      </w:r>
    </w:p>
    <w:p w:rsidR="00170BCC" w:rsidRDefault="00170BCC" w:rsidP="00EF6AAD">
      <w:pPr>
        <w:pStyle w:val="Normlnweb"/>
        <w:shd w:val="clear" w:color="auto" w:fill="FFFFFF"/>
        <w:jc w:val="both"/>
      </w:pPr>
      <w:r>
        <w:t xml:space="preserve">Právo lze charakterizovat jako komplexní systém závazných právních norem, jejichž předmětem je chování jednotlivých subjektů práva, </w:t>
      </w:r>
      <w:proofErr w:type="gramStart"/>
      <w:r>
        <w:t>který</w:t>
      </w:r>
      <w:proofErr w:type="gramEnd"/>
      <w:r>
        <w:t xml:space="preserve"> je vynutitelný státní mocí.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 Systém práva, základní členění práva</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 Jednotnost a diferencovanost systému práva</w:t>
      </w:r>
    </w:p>
    <w:p w:rsidR="00E864E6" w:rsidRPr="003F5DE1" w:rsidRDefault="00E864E6" w:rsidP="00EF6AAD">
      <w:pPr>
        <w:pStyle w:val="Normlnweb"/>
        <w:shd w:val="clear" w:color="auto" w:fill="FFFFFF"/>
        <w:jc w:val="both"/>
      </w:pPr>
      <w:r w:rsidRPr="003F5DE1">
        <w:t xml:space="preserve">Právo tvoří systém, který se vyznačuje zároveň jednotou a zároveň vnitřní diferencovaností. </w:t>
      </w:r>
    </w:p>
    <w:p w:rsidR="00E864E6" w:rsidRPr="003F5DE1" w:rsidRDefault="00E864E6" w:rsidP="00EF6AAD">
      <w:pPr>
        <w:pStyle w:val="Normlnweb"/>
        <w:shd w:val="clear" w:color="auto" w:fill="FFFFFF"/>
        <w:jc w:val="both"/>
      </w:pPr>
      <w:r w:rsidRPr="003F5DE1">
        <w:t>Jednota práva spočívá v jeho bezrozpornosti</w:t>
      </w:r>
      <w:r w:rsidR="007970A1">
        <w:t xml:space="preserve"> (jednotlivé předpisy si nesmějí odporovat)</w:t>
      </w:r>
      <w:r w:rsidRPr="003F5DE1">
        <w:t>,  úplnosti, ucelenosti a hierarchickém uspořádání jeho struktury.</w:t>
      </w:r>
    </w:p>
    <w:p w:rsidR="00E864E6" w:rsidRPr="003F5DE1" w:rsidRDefault="00E864E6" w:rsidP="00EF6AAD">
      <w:pPr>
        <w:pStyle w:val="Normlnweb"/>
        <w:shd w:val="clear" w:color="auto" w:fill="FFFFFF"/>
        <w:jc w:val="both"/>
      </w:pPr>
      <w:r w:rsidRPr="003F5DE1">
        <w:t xml:space="preserve">Diferencovanost práva spočívá v jeho </w:t>
      </w:r>
      <w:proofErr w:type="gramStart"/>
      <w:r w:rsidRPr="003F5DE1">
        <w:t>členění  do</w:t>
      </w:r>
      <w:proofErr w:type="gramEnd"/>
      <w:r w:rsidRPr="003F5DE1">
        <w:t xml:space="preserve"> základních složek, které  jsou právní norma, právní institut a právní odvětví.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2.1.1. Právní norma</w:t>
      </w:r>
    </w:p>
    <w:p w:rsidR="00170BCC" w:rsidRDefault="00E864E6" w:rsidP="00EF6AAD">
      <w:pPr>
        <w:pStyle w:val="Normlnweb"/>
        <w:shd w:val="clear" w:color="auto" w:fill="FFFFFF"/>
        <w:jc w:val="both"/>
      </w:pPr>
      <w:r w:rsidRPr="003F5DE1">
        <w:t>Právní norma tvoří základní prvek právního systému.</w:t>
      </w:r>
      <w:r w:rsidR="00170BCC">
        <w:t xml:space="preserve"> Jde o obecně závazné pravidlo chování, jehož dodržování je vynutitelné státem. </w:t>
      </w:r>
    </w:p>
    <w:p w:rsidR="00E864E6" w:rsidRPr="003F5DE1" w:rsidRDefault="00E864E6" w:rsidP="00EF6AAD">
      <w:pPr>
        <w:pStyle w:val="Normlnweb"/>
        <w:shd w:val="clear" w:color="auto" w:fill="FFFFFF"/>
        <w:jc w:val="both"/>
      </w:pPr>
      <w:r w:rsidRPr="003F5DE1">
        <w:t xml:space="preserve">Soubor právních norem spojený do jednoho celku je označován jako normativní právní akt, resp. právní předpis. Normativní právní akt obvykle obsahuje více právních norem, může však být tvořen i právní normou jedinou. </w:t>
      </w:r>
    </w:p>
    <w:p w:rsidR="00E864E6" w:rsidRPr="003F5DE1" w:rsidRDefault="00E864E6" w:rsidP="00EF6AAD">
      <w:pPr>
        <w:pStyle w:val="Normlnweb"/>
        <w:shd w:val="clear" w:color="auto" w:fill="FFFFFF"/>
        <w:jc w:val="both"/>
      </w:pPr>
      <w:r w:rsidRPr="003F5DE1">
        <w:t xml:space="preserve">Právní předpisy na úrovni zákona mívají v případě hlavních právních odvětví podobu kodexů, které uceleně shrnují nejdůležitější normy příslušného právního odvětví do jednoho právního předpisu, který tím nabývá pro dané odvětví zásadního významu (např. občanský, obchodní, trestní zákoník, zákoník práce). Výhodou těchto kodexů je komplexnost, ucelenost, systematičnost, bezrozpornost a z uživatelského hlediska </w:t>
      </w:r>
      <w:r w:rsidR="007970A1">
        <w:t xml:space="preserve">také </w:t>
      </w:r>
      <w:r w:rsidRPr="003F5DE1">
        <w:t xml:space="preserve">přehlednost. Právní síla těchto kodexů však není vyšší než u ostatních zákonů.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2.1.2. Právní institut</w:t>
      </w:r>
    </w:p>
    <w:p w:rsidR="00E864E6" w:rsidRPr="003F5DE1" w:rsidRDefault="00E864E6" w:rsidP="00EF6AAD">
      <w:pPr>
        <w:pStyle w:val="Normlnweb"/>
        <w:shd w:val="clear" w:color="auto" w:fill="FFFFFF"/>
        <w:jc w:val="both"/>
      </w:pPr>
      <w:r w:rsidRPr="003F5DE1">
        <w:t xml:space="preserve">Právní instituty jsou </w:t>
      </w:r>
      <w:r w:rsidR="006B7BE6">
        <w:t xml:space="preserve"> </w:t>
      </w:r>
      <w:r w:rsidRPr="003F5DE1">
        <w:t xml:space="preserve">souborem  právních norem, </w:t>
      </w:r>
      <w:proofErr w:type="gramStart"/>
      <w:r w:rsidRPr="003F5DE1">
        <w:t>které  upravují</w:t>
      </w:r>
      <w:proofErr w:type="gramEnd"/>
      <w:r w:rsidRPr="003F5DE1">
        <w:t xml:space="preserve"> určitý druh právních vztahů (např. institut vlastnictví, oprávnění k archeologických výzkumů). Některé právní </w:t>
      </w:r>
      <w:proofErr w:type="gramStart"/>
      <w:r w:rsidRPr="003F5DE1">
        <w:t>instituty  nejsou</w:t>
      </w:r>
      <w:proofErr w:type="gramEnd"/>
      <w:r w:rsidR="006B7BE6">
        <w:t xml:space="preserve"> </w:t>
      </w:r>
      <w:r w:rsidRPr="003F5DE1">
        <w:t xml:space="preserve"> explicitně v právních normách zakotveny, ale jde o konstrukce právní vědy (</w:t>
      </w:r>
      <w:r w:rsidR="006B7BE6">
        <w:t xml:space="preserve">např. institut </w:t>
      </w:r>
      <w:r w:rsidRPr="003F5DE1">
        <w:t>absolutní a relativní neplatnost</w:t>
      </w:r>
      <w:r w:rsidR="006B7BE6">
        <w:t>i</w:t>
      </w:r>
      <w:r w:rsidRPr="003F5DE1">
        <w:t xml:space="preserve"> právního úkonu).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2.1.3. Právní odvětví</w:t>
      </w:r>
    </w:p>
    <w:p w:rsidR="00E864E6" w:rsidRPr="003F5DE1" w:rsidRDefault="00E864E6" w:rsidP="00EF6AAD">
      <w:pPr>
        <w:pStyle w:val="Normlnweb"/>
        <w:shd w:val="clear" w:color="auto" w:fill="FFFFFF"/>
        <w:jc w:val="both"/>
      </w:pPr>
      <w:r w:rsidRPr="003F5DE1">
        <w:t xml:space="preserve">Právní odvětví jsou vyššími skladebnými jednotkami práva. Vyplývá z odlišnosti charakteru společenských vztahů, které jsou jimi upravovány. Za základní právní odvětví našeho </w:t>
      </w:r>
      <w:proofErr w:type="gramStart"/>
      <w:r w:rsidRPr="003F5DE1">
        <w:t>právního</w:t>
      </w:r>
      <w:r w:rsidR="007970A1">
        <w:t xml:space="preserve"> </w:t>
      </w:r>
      <w:r w:rsidRPr="003F5DE1">
        <w:t xml:space="preserve"> řádu</w:t>
      </w:r>
      <w:proofErr w:type="gramEnd"/>
      <w:r w:rsidR="006B7BE6">
        <w:t xml:space="preserve"> </w:t>
      </w:r>
      <w:r w:rsidRPr="003F5DE1">
        <w:t xml:space="preserve"> jsou  považována odvětví práva ústavního, občanského, obchodního, trestního a správního.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2.2. Právo vnitrostátní, mezinárodní a evropské</w:t>
      </w:r>
    </w:p>
    <w:p w:rsidR="00E864E6" w:rsidRPr="003F5DE1" w:rsidRDefault="00E864E6" w:rsidP="00EF6AAD">
      <w:pPr>
        <w:pStyle w:val="Normlnweb"/>
        <w:shd w:val="clear" w:color="auto" w:fill="FFFFFF"/>
        <w:jc w:val="both"/>
      </w:pPr>
      <w:r w:rsidRPr="003F5DE1">
        <w:lastRenderedPageBreak/>
        <w:t xml:space="preserve">Právo se člení podle dalších kritérií na právo vnitrostátní (národní), právo mezinárodní a v souvislosti s procesem evropské integrace také právo evropské. </w:t>
      </w:r>
    </w:p>
    <w:p w:rsidR="00E864E6" w:rsidRPr="003F5DE1" w:rsidRDefault="003F5DE1" w:rsidP="00EF6AAD">
      <w:pPr>
        <w:pStyle w:val="Normlnweb"/>
        <w:shd w:val="clear" w:color="auto" w:fill="FFFFFF"/>
        <w:jc w:val="both"/>
      </w:pPr>
      <w:r w:rsidRPr="003F5DE1">
        <w:rPr>
          <w:b/>
        </w:rPr>
        <w:t>2.2.1</w:t>
      </w:r>
      <w:r>
        <w:t xml:space="preserve"> </w:t>
      </w:r>
      <w:r w:rsidR="00E864E6" w:rsidRPr="003F5DE1">
        <w:t>Mezinárodní právo upravuje vztahy mezi jednotlivými suverénními státy, případně mohou</w:t>
      </w:r>
      <w:r w:rsidR="006B7BE6">
        <w:t xml:space="preserve"> </w:t>
      </w:r>
      <w:r w:rsidR="00E864E6" w:rsidRPr="003F5DE1">
        <w:t xml:space="preserve"> být  jeho subjekty </w:t>
      </w:r>
      <w:proofErr w:type="gramStart"/>
      <w:r w:rsidR="00E864E6" w:rsidRPr="003F5DE1">
        <w:t>různé  mezivládní</w:t>
      </w:r>
      <w:proofErr w:type="gramEnd"/>
      <w:r w:rsidR="00E864E6" w:rsidRPr="003F5DE1">
        <w:t xml:space="preserve"> a mezinárodní organizace,  výjimečně i fyzická osoba  (např. v případě mezinárodní ochrany lidských práv). Normy mezinárodního práva zavazují především subjekty mezinárodního práva, tj. zejména státy</w:t>
      </w:r>
      <w:r w:rsidR="00170BCC">
        <w:t xml:space="preserve">, zatímco jednotlivé fyzické a právnické osoby </w:t>
      </w:r>
      <w:r w:rsidR="00D66E90">
        <w:t>zavazuje jen zprostředkovaně</w:t>
      </w:r>
      <w:r w:rsidR="00E864E6" w:rsidRPr="003F5DE1">
        <w:t xml:space="preserve">. Pramenem mezinárodního práva jsou dvou nebo vícestranné mezinárodní smlouvy uzavírané mezi svrchovanými a sobě rovnými státy a zavedené právní obyčeje.  Hlavním problémem mezinárodního práva je jeho vymahatelnost, protože neexistuje nadstátní moc, která by jeho plnění mohla ve všech případech vynutit, jako je tomu u práva vnitrostátního.  V omezeném rozsahu kompenzuje tento nedostatek Rada bezpečnosti OSN a mezinárodní soudní orgány, jejichž pravomoci jsou však omezené. </w:t>
      </w:r>
    </w:p>
    <w:p w:rsidR="003F5DE1" w:rsidRPr="003F5DE1" w:rsidRDefault="003F5DE1" w:rsidP="00EF6AAD">
      <w:pPr>
        <w:pStyle w:val="Normlnweb"/>
        <w:shd w:val="clear" w:color="auto" w:fill="FFFFFF"/>
        <w:jc w:val="both"/>
      </w:pPr>
      <w:r w:rsidRPr="003F5DE1">
        <w:t>Podle článku 10 Ústavy vyhlášené mezinárodní smlouvy, k jejichž ratifikaci dal Parlament souhlas a jimiž je Česká republika vázána, jsou součástí právního řádu; stanoví-li mezinárodní smlouva něco jiného než zákon, použije se mezinárodní smlouva (např. Úmluva o ochraně archeologického dědictví Evropy).</w:t>
      </w:r>
    </w:p>
    <w:p w:rsidR="00E864E6" w:rsidRPr="003F5DE1" w:rsidRDefault="003F5DE1" w:rsidP="00EF6AAD">
      <w:pPr>
        <w:pStyle w:val="Normlnweb"/>
        <w:shd w:val="clear" w:color="auto" w:fill="FFFFFF"/>
        <w:jc w:val="both"/>
      </w:pPr>
      <w:r w:rsidRPr="003F5DE1">
        <w:rPr>
          <w:b/>
        </w:rPr>
        <w:t xml:space="preserve">2.2.2. </w:t>
      </w:r>
      <w:r w:rsidR="00E864E6" w:rsidRPr="003F5DE1">
        <w:t>Evropské právo sestává z práva Evropských společenství</w:t>
      </w:r>
      <w:r w:rsidR="00D66E90">
        <w:t>, tzv. práva</w:t>
      </w:r>
      <w:r w:rsidR="00E864E6" w:rsidRPr="003F5DE1">
        <w:t xml:space="preserve"> </w:t>
      </w:r>
      <w:proofErr w:type="spellStart"/>
      <w:r w:rsidR="00E864E6" w:rsidRPr="003F5DE1">
        <w:t>komunitární</w:t>
      </w:r>
      <w:r w:rsidR="00D66E90">
        <w:t>ho</w:t>
      </w:r>
      <w:proofErr w:type="spellEnd"/>
      <w:r w:rsidR="00E864E6" w:rsidRPr="003F5DE1">
        <w:t xml:space="preserve"> (nadnárodní</w:t>
      </w:r>
      <w:r w:rsidR="00D66E90">
        <w:t>ho</w:t>
      </w:r>
      <w:r w:rsidR="00E864E6" w:rsidRPr="003F5DE1">
        <w:t xml:space="preserve">, </w:t>
      </w:r>
      <w:proofErr w:type="spellStart"/>
      <w:r w:rsidR="00E864E6" w:rsidRPr="003F5DE1">
        <w:t>supranacionální</w:t>
      </w:r>
      <w:r w:rsidR="00D66E90">
        <w:t>ho</w:t>
      </w:r>
      <w:proofErr w:type="spellEnd"/>
      <w:r w:rsidR="00E864E6" w:rsidRPr="003F5DE1">
        <w:t xml:space="preserve">), které je pro členské státy EU nadřazeno právu národnímu a je aplikováno v rámci národních států v rámci evropské integrace, a z </w:t>
      </w:r>
      <w:r w:rsidR="00D66E90">
        <w:t>práva Evropské unie - tzv. práva</w:t>
      </w:r>
      <w:r w:rsidR="00E864E6" w:rsidRPr="003F5DE1">
        <w:t xml:space="preserve"> unijní</w:t>
      </w:r>
      <w:r w:rsidR="00D66E90">
        <w:t>ho</w:t>
      </w:r>
      <w:r w:rsidR="00E864E6" w:rsidRPr="003F5DE1">
        <w:t>, tj. vzniklé</w:t>
      </w:r>
      <w:r w:rsidR="00D66E90">
        <w:t>ho</w:t>
      </w:r>
      <w:r w:rsidR="00E864E6" w:rsidRPr="003F5DE1">
        <w:t xml:space="preserve"> v rámci mezinárodní spolupráce členských států EU, které právní vztahy mezi členskými státy Evropské unie jako suverénními státy na základech mezinárodního práva.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2.3. Právo veřejné a soukromé</w:t>
      </w:r>
    </w:p>
    <w:p w:rsidR="00D66E90" w:rsidRDefault="00E864E6" w:rsidP="00EF6AAD">
      <w:pPr>
        <w:pStyle w:val="Normlnweb"/>
        <w:shd w:val="clear" w:color="auto" w:fill="FFFFFF"/>
        <w:jc w:val="both"/>
      </w:pPr>
      <w:r w:rsidRPr="003F5DE1">
        <w:t>Dělení práva na veřejné a soukromé vychází z tradiční zásady, že soukromé právo se týká ochrany zájmů jednotlivce, zatímco veřejné právo vyjadřuje zájmy státu. Právě tak jako obě tyto oblasti nejsou vždy v protikladu, není vždy hrani</w:t>
      </w:r>
      <w:r w:rsidR="00D66E90">
        <w:t xml:space="preserve">ce mezi nimi zcela jednoznačná a obě tyto oblasti se v řadě případů prolínají. </w:t>
      </w:r>
    </w:p>
    <w:p w:rsidR="00E864E6" w:rsidRPr="003F5DE1" w:rsidRDefault="00E864E6" w:rsidP="00EF6AAD">
      <w:pPr>
        <w:pStyle w:val="Normlnweb"/>
        <w:shd w:val="clear" w:color="auto" w:fill="FFFFFF"/>
        <w:jc w:val="both"/>
      </w:pPr>
      <w:r w:rsidRPr="003F5DE1">
        <w:t xml:space="preserve">Soukromé právo vychází z předpokladu vztah rovnosti účastníků, kteří si mohou vzájemná práva a povinnosti upravit na smluvním základě, pokud není zákonem stanoveno jinak. Charakteristickými odvětvími soukromého práva je občanské, obchodní, rodinné a pracovní právo. </w:t>
      </w:r>
    </w:p>
    <w:p w:rsidR="00E864E6" w:rsidRPr="003F5DE1" w:rsidRDefault="00E864E6" w:rsidP="00EF6AAD">
      <w:pPr>
        <w:pStyle w:val="Normlnweb"/>
        <w:shd w:val="clear" w:color="auto" w:fill="FFFFFF"/>
        <w:jc w:val="both"/>
      </w:pPr>
      <w:r w:rsidRPr="003F5DE1">
        <w:t xml:space="preserve">Veřejné právo vztahy mezi veřejnou mocí a soukromými osobami, které jsou založeny na nerovném, tj. nadřazeném (vrchnostenském) postavení veřejné moci ve vztahu k soukromým osobám. Veřejné právo využívá zejména kogentních právních norem, jimiž je zároveň limitována </w:t>
      </w:r>
      <w:proofErr w:type="gramStart"/>
      <w:r w:rsidRPr="003F5DE1">
        <w:t xml:space="preserve">působnost </w:t>
      </w:r>
      <w:r w:rsidR="006B7BE6">
        <w:t xml:space="preserve"> </w:t>
      </w:r>
      <w:r w:rsidRPr="003F5DE1">
        <w:t>orgánů</w:t>
      </w:r>
      <w:proofErr w:type="gramEnd"/>
      <w:r w:rsidRPr="003F5DE1">
        <w:t xml:space="preserve">  veřejné moci, kterou tyto mohou vykonávat pouze na základě a v mezích zákona a způsobem, který zákon stanoví. Charakteristickými odvětvími veřejného práva je ústavní, správní a trestní právo. </w:t>
      </w:r>
    </w:p>
    <w:p w:rsidR="00E864E6" w:rsidRPr="003F5DE1" w:rsidRDefault="00E864E6" w:rsidP="00EF6AAD">
      <w:pPr>
        <w:pStyle w:val="Normlnweb"/>
        <w:shd w:val="clear" w:color="auto" w:fill="FFFFFF"/>
        <w:jc w:val="both"/>
      </w:pPr>
      <w:r w:rsidRPr="003F5DE1">
        <w:t xml:space="preserve">Některá odvětví směšují prvky práva soukromého a veřejného  - např. pracovní právo.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2.4. Právo hmotné a procesní</w:t>
      </w:r>
    </w:p>
    <w:p w:rsidR="00E864E6" w:rsidRPr="003F5DE1" w:rsidRDefault="00E864E6" w:rsidP="00EF6AAD">
      <w:pPr>
        <w:pStyle w:val="Normlnweb"/>
        <w:shd w:val="clear" w:color="auto" w:fill="FFFFFF"/>
        <w:jc w:val="both"/>
      </w:pPr>
      <w:r w:rsidRPr="003F5DE1">
        <w:t xml:space="preserve">Hmotné právo označuje </w:t>
      </w:r>
      <w:r w:rsidR="007F740E">
        <w:t xml:space="preserve">okruh právních </w:t>
      </w:r>
      <w:r w:rsidRPr="003F5DE1">
        <w:t>nor</w:t>
      </w:r>
      <w:r w:rsidR="007F740E">
        <w:t>e</w:t>
      </w:r>
      <w:r w:rsidRPr="003F5DE1">
        <w:t>m, které upravují obsah právních vztahů, tj. stanoví práva a povinnosti pro účastníky právních vztahů. Utváření jednotlivých právních vztahů podle norem hmotného práva představuje naplnění vlastního účelu právní úpravy - dosažení stavu výkonu subjektivních p</w:t>
      </w:r>
      <w:r w:rsidR="007F740E">
        <w:t>ráv a výkonu povinností</w:t>
      </w:r>
      <w:r w:rsidRPr="003F5DE1">
        <w:t xml:space="preserve"> </w:t>
      </w:r>
      <w:r w:rsidR="007F740E">
        <w:t>(</w:t>
      </w:r>
      <w:r w:rsidRPr="003F5DE1">
        <w:t>např. občanský zákoník, zákon o státní památkové péči).</w:t>
      </w:r>
    </w:p>
    <w:p w:rsidR="00E864E6" w:rsidRPr="003F5DE1" w:rsidRDefault="00E864E6" w:rsidP="00EF6AAD">
      <w:pPr>
        <w:pStyle w:val="Normlnweb"/>
        <w:shd w:val="clear" w:color="auto" w:fill="FFFFFF"/>
        <w:jc w:val="both"/>
      </w:pPr>
      <w:r w:rsidRPr="003F5DE1">
        <w:lastRenderedPageBreak/>
        <w:t xml:space="preserve">Procesní právo slouží zprostředkovaně k naplnění účelu </w:t>
      </w:r>
      <w:proofErr w:type="spellStart"/>
      <w:r w:rsidRPr="003F5DE1">
        <w:t>hmotněprávní</w:t>
      </w:r>
      <w:proofErr w:type="spellEnd"/>
      <w:r w:rsidRPr="003F5DE1">
        <w:t xml:space="preserve"> úpravy tím, že stanoví postupy</w:t>
      </w:r>
      <w:r w:rsidR="007F740E">
        <w:t>,</w:t>
      </w:r>
      <w:r w:rsidRPr="003F5DE1">
        <w:t xml:space="preserve"> jimiž se účastníci právních vztahů mohou domáhat svých práv, dále pak upravuje postavení a postup orgánů veřejné moci (např. správní řád, občanský soudní řád).  </w:t>
      </w:r>
    </w:p>
    <w:p w:rsidR="007C755D" w:rsidRDefault="007C755D" w:rsidP="00EF6AAD">
      <w:pPr>
        <w:pStyle w:val="Nadpis3"/>
        <w:shd w:val="clear" w:color="auto" w:fill="FFFFFF"/>
        <w:jc w:val="both"/>
        <w:rPr>
          <w:color w:val="auto"/>
          <w:sz w:val="24"/>
          <w:szCs w:val="24"/>
        </w:rPr>
      </w:pPr>
      <w:r>
        <w:rPr>
          <w:color w:val="auto"/>
          <w:sz w:val="24"/>
          <w:szCs w:val="24"/>
        </w:rPr>
        <w:t>3. Právní norma</w:t>
      </w:r>
    </w:p>
    <w:p w:rsidR="007C755D" w:rsidRDefault="007C755D" w:rsidP="00EF6AAD">
      <w:pPr>
        <w:pStyle w:val="Nadpis3"/>
        <w:shd w:val="clear" w:color="auto" w:fill="FFFFFF"/>
        <w:jc w:val="both"/>
        <w:rPr>
          <w:color w:val="auto"/>
          <w:sz w:val="24"/>
          <w:szCs w:val="24"/>
        </w:rPr>
      </w:pPr>
      <w:r>
        <w:rPr>
          <w:color w:val="auto"/>
          <w:sz w:val="24"/>
          <w:szCs w:val="24"/>
        </w:rPr>
        <w:t>3.1. Charakteristika právní normy</w:t>
      </w:r>
    </w:p>
    <w:p w:rsidR="007C755D" w:rsidRDefault="007C755D" w:rsidP="00EF6AAD">
      <w:pPr>
        <w:pStyle w:val="Nadpis3"/>
        <w:shd w:val="clear" w:color="auto" w:fill="FFFFFF"/>
        <w:jc w:val="both"/>
        <w:rPr>
          <w:b w:val="0"/>
          <w:color w:val="auto"/>
          <w:sz w:val="24"/>
          <w:szCs w:val="24"/>
        </w:rPr>
      </w:pPr>
      <w:r w:rsidRPr="00C7303E">
        <w:rPr>
          <w:b w:val="0"/>
          <w:color w:val="auto"/>
          <w:sz w:val="24"/>
          <w:szCs w:val="24"/>
        </w:rPr>
        <w:t xml:space="preserve">Právní </w:t>
      </w:r>
      <w:proofErr w:type="gramStart"/>
      <w:r w:rsidRPr="00C7303E">
        <w:rPr>
          <w:b w:val="0"/>
          <w:color w:val="auto"/>
          <w:sz w:val="24"/>
          <w:szCs w:val="24"/>
        </w:rPr>
        <w:t xml:space="preserve">norma  </w:t>
      </w:r>
      <w:r>
        <w:rPr>
          <w:b w:val="0"/>
          <w:color w:val="auto"/>
          <w:sz w:val="24"/>
          <w:szCs w:val="24"/>
        </w:rPr>
        <w:t>je</w:t>
      </w:r>
      <w:proofErr w:type="gramEnd"/>
      <w:r>
        <w:rPr>
          <w:b w:val="0"/>
          <w:color w:val="auto"/>
          <w:sz w:val="24"/>
          <w:szCs w:val="24"/>
        </w:rPr>
        <w:t xml:space="preserve"> objektivně existující, obecně závazné pravidlo chování, jehož dodržování je zabezpečeno státní mocí.</w:t>
      </w:r>
    </w:p>
    <w:p w:rsidR="007C755D" w:rsidRPr="00C7303E" w:rsidRDefault="007C755D" w:rsidP="00EF6AAD">
      <w:pPr>
        <w:pStyle w:val="Nadpis3"/>
        <w:shd w:val="clear" w:color="auto" w:fill="FFFFFF"/>
        <w:jc w:val="both"/>
        <w:rPr>
          <w:b w:val="0"/>
          <w:color w:val="auto"/>
          <w:sz w:val="24"/>
          <w:szCs w:val="24"/>
        </w:rPr>
      </w:pPr>
    </w:p>
    <w:p w:rsidR="007C755D" w:rsidRPr="003F5DE1" w:rsidRDefault="007C755D" w:rsidP="00EF6AAD">
      <w:pPr>
        <w:pStyle w:val="Nadpis3"/>
        <w:shd w:val="clear" w:color="auto" w:fill="FFFFFF"/>
        <w:jc w:val="both"/>
        <w:rPr>
          <w:color w:val="auto"/>
          <w:sz w:val="24"/>
          <w:szCs w:val="24"/>
        </w:rPr>
      </w:pPr>
      <w:r>
        <w:rPr>
          <w:color w:val="auto"/>
          <w:sz w:val="24"/>
          <w:szCs w:val="24"/>
        </w:rPr>
        <w:t>3.2</w:t>
      </w:r>
      <w:r w:rsidRPr="003F5DE1">
        <w:rPr>
          <w:color w:val="auto"/>
          <w:sz w:val="24"/>
          <w:szCs w:val="24"/>
        </w:rPr>
        <w:t>. Struktura právní normy</w:t>
      </w:r>
    </w:p>
    <w:p w:rsidR="007C755D" w:rsidRPr="003F5DE1" w:rsidRDefault="007C755D" w:rsidP="00EF6AAD">
      <w:pPr>
        <w:pStyle w:val="Normlnweb"/>
        <w:shd w:val="clear" w:color="auto" w:fill="FFFFFF"/>
        <w:jc w:val="both"/>
      </w:pPr>
      <w:r w:rsidRPr="003F5DE1">
        <w:t xml:space="preserve">Klasická struktura právní normy se skládá ze tří prvků - hypotézy, dispozice a sankce. </w:t>
      </w:r>
    </w:p>
    <w:p w:rsidR="007C755D" w:rsidRPr="003F5DE1" w:rsidRDefault="007C755D" w:rsidP="00EF6AAD">
      <w:pPr>
        <w:pStyle w:val="Normlnweb"/>
        <w:shd w:val="clear" w:color="auto" w:fill="FFFFFF"/>
        <w:jc w:val="both"/>
      </w:pPr>
      <w:r w:rsidRPr="003F5DE1">
        <w:t xml:space="preserve">Hypotéza obsahuje podmínky, </w:t>
      </w:r>
      <w:proofErr w:type="gramStart"/>
      <w:r w:rsidRPr="003F5DE1">
        <w:t>na  jejichž</w:t>
      </w:r>
      <w:proofErr w:type="gramEnd"/>
      <w:r w:rsidRPr="003F5DE1">
        <w:t xml:space="preserve">  splnění  je vázána dispozice. </w:t>
      </w:r>
    </w:p>
    <w:p w:rsidR="007C755D" w:rsidRPr="003F5DE1" w:rsidRDefault="007C755D" w:rsidP="00EF6AAD">
      <w:pPr>
        <w:pStyle w:val="Normlnweb"/>
        <w:shd w:val="clear" w:color="auto" w:fill="FFFFFF"/>
        <w:jc w:val="both"/>
      </w:pPr>
      <w:r w:rsidRPr="003F5DE1">
        <w:t xml:space="preserve">Dispozice obsahuje </w:t>
      </w:r>
      <w:proofErr w:type="gramStart"/>
      <w:r w:rsidRPr="003F5DE1">
        <w:t>vlastní  pravidlo</w:t>
      </w:r>
      <w:proofErr w:type="gramEnd"/>
      <w:r w:rsidRPr="003F5DE1">
        <w:t xml:space="preserve"> chování (konkrétní práva a povinnosti). </w:t>
      </w:r>
    </w:p>
    <w:p w:rsidR="007C755D" w:rsidRPr="003F5DE1" w:rsidRDefault="007C755D" w:rsidP="00EF6AAD">
      <w:pPr>
        <w:pStyle w:val="Normlnweb"/>
        <w:shd w:val="clear" w:color="auto" w:fill="FFFFFF"/>
        <w:jc w:val="both"/>
      </w:pPr>
      <w:r w:rsidRPr="003F5DE1">
        <w:t xml:space="preserve">Sankce označuje újmu, která hrozí subjektu, pokud za podmínek uvedených v hypotéze poruší ustanovení dispozice, tj. jedná protiprávním způsobem. </w:t>
      </w:r>
    </w:p>
    <w:p w:rsidR="007C755D" w:rsidRDefault="007C755D" w:rsidP="00EF6AAD">
      <w:pPr>
        <w:pStyle w:val="Nadpis3"/>
        <w:shd w:val="clear" w:color="auto" w:fill="FFFFFF"/>
        <w:jc w:val="both"/>
        <w:rPr>
          <w:b w:val="0"/>
          <w:color w:val="auto"/>
          <w:sz w:val="24"/>
          <w:szCs w:val="24"/>
        </w:rPr>
      </w:pPr>
      <w:r w:rsidRPr="007C755D">
        <w:rPr>
          <w:b w:val="0"/>
          <w:color w:val="auto"/>
          <w:sz w:val="24"/>
          <w:szCs w:val="24"/>
        </w:rPr>
        <w:t xml:space="preserve">Základní charakteristiky právních norem jsou </w:t>
      </w:r>
    </w:p>
    <w:p w:rsidR="007C755D" w:rsidRDefault="007C755D" w:rsidP="00EF6AAD">
      <w:pPr>
        <w:pStyle w:val="Nadpis3"/>
        <w:shd w:val="clear" w:color="auto" w:fill="FFFFFF"/>
        <w:jc w:val="both"/>
        <w:rPr>
          <w:b w:val="0"/>
          <w:color w:val="auto"/>
          <w:sz w:val="24"/>
          <w:szCs w:val="24"/>
        </w:rPr>
      </w:pPr>
      <w:r>
        <w:rPr>
          <w:b w:val="0"/>
          <w:color w:val="auto"/>
          <w:sz w:val="24"/>
          <w:szCs w:val="24"/>
        </w:rPr>
        <w:t>- regulativnost (předepisuje určité chování)</w:t>
      </w:r>
    </w:p>
    <w:p w:rsidR="007C755D" w:rsidRDefault="007C755D" w:rsidP="00EF6AAD">
      <w:pPr>
        <w:pStyle w:val="Nadpis3"/>
        <w:shd w:val="clear" w:color="auto" w:fill="FFFFFF"/>
        <w:jc w:val="both"/>
        <w:rPr>
          <w:b w:val="0"/>
          <w:color w:val="auto"/>
          <w:sz w:val="24"/>
          <w:szCs w:val="24"/>
        </w:rPr>
      </w:pPr>
      <w:r>
        <w:rPr>
          <w:b w:val="0"/>
          <w:color w:val="auto"/>
          <w:sz w:val="24"/>
          <w:szCs w:val="24"/>
        </w:rPr>
        <w:t>- obecnost (vztahuje se neomezený počet případů)</w:t>
      </w:r>
    </w:p>
    <w:p w:rsidR="007C755D" w:rsidRDefault="007C755D" w:rsidP="00EF6AAD">
      <w:pPr>
        <w:pStyle w:val="Nadpis3"/>
        <w:shd w:val="clear" w:color="auto" w:fill="FFFFFF"/>
        <w:jc w:val="both"/>
        <w:rPr>
          <w:b w:val="0"/>
          <w:color w:val="auto"/>
          <w:sz w:val="24"/>
          <w:szCs w:val="24"/>
        </w:rPr>
      </w:pPr>
      <w:r>
        <w:rPr>
          <w:b w:val="0"/>
          <w:color w:val="auto"/>
          <w:sz w:val="24"/>
          <w:szCs w:val="24"/>
        </w:rPr>
        <w:t>- formální určitost (musí splňovat formální náležitosti)</w:t>
      </w:r>
    </w:p>
    <w:p w:rsidR="007C755D" w:rsidRDefault="007C755D" w:rsidP="00EF6AAD">
      <w:pPr>
        <w:pStyle w:val="Nadpis3"/>
        <w:shd w:val="clear" w:color="auto" w:fill="FFFFFF"/>
        <w:jc w:val="both"/>
        <w:rPr>
          <w:b w:val="0"/>
          <w:color w:val="auto"/>
          <w:sz w:val="24"/>
          <w:szCs w:val="24"/>
        </w:rPr>
      </w:pPr>
      <w:r>
        <w:rPr>
          <w:b w:val="0"/>
          <w:color w:val="auto"/>
          <w:sz w:val="24"/>
          <w:szCs w:val="24"/>
        </w:rPr>
        <w:t xml:space="preserve">- závaznost </w:t>
      </w:r>
    </w:p>
    <w:p w:rsidR="007C755D" w:rsidRDefault="007C755D" w:rsidP="00EF6AAD">
      <w:pPr>
        <w:pStyle w:val="Nadpis3"/>
        <w:shd w:val="clear" w:color="auto" w:fill="FFFFFF"/>
        <w:jc w:val="both"/>
        <w:rPr>
          <w:b w:val="0"/>
          <w:color w:val="auto"/>
          <w:sz w:val="24"/>
          <w:szCs w:val="24"/>
        </w:rPr>
      </w:pPr>
      <w:r>
        <w:rPr>
          <w:b w:val="0"/>
          <w:color w:val="auto"/>
          <w:sz w:val="24"/>
          <w:szCs w:val="24"/>
        </w:rPr>
        <w:t>- vynutitelnost státní mocí</w:t>
      </w:r>
    </w:p>
    <w:p w:rsidR="007C755D" w:rsidRPr="007C755D" w:rsidRDefault="007C755D" w:rsidP="00EF6AAD">
      <w:pPr>
        <w:pStyle w:val="Nadpis3"/>
        <w:shd w:val="clear" w:color="auto" w:fill="FFFFFF"/>
        <w:jc w:val="both"/>
        <w:rPr>
          <w:b w:val="0"/>
          <w:color w:val="auto"/>
          <w:sz w:val="24"/>
          <w:szCs w:val="24"/>
        </w:rPr>
      </w:pPr>
    </w:p>
    <w:p w:rsidR="007C755D" w:rsidRPr="003F5DE1" w:rsidRDefault="007C755D" w:rsidP="00EF6AAD">
      <w:pPr>
        <w:pStyle w:val="Nadpis3"/>
        <w:shd w:val="clear" w:color="auto" w:fill="FFFFFF"/>
        <w:jc w:val="both"/>
        <w:rPr>
          <w:color w:val="auto"/>
          <w:sz w:val="24"/>
          <w:szCs w:val="24"/>
        </w:rPr>
      </w:pPr>
      <w:r>
        <w:rPr>
          <w:color w:val="auto"/>
          <w:sz w:val="24"/>
          <w:szCs w:val="24"/>
        </w:rPr>
        <w:t>3</w:t>
      </w:r>
      <w:r w:rsidRPr="003F5DE1">
        <w:rPr>
          <w:color w:val="auto"/>
          <w:sz w:val="24"/>
          <w:szCs w:val="24"/>
        </w:rPr>
        <w:t>.4. Působnost právních norem</w:t>
      </w:r>
    </w:p>
    <w:p w:rsidR="007C755D" w:rsidRPr="003F5DE1" w:rsidRDefault="007C755D" w:rsidP="00EF6AAD">
      <w:pPr>
        <w:pStyle w:val="Nadpis5"/>
        <w:shd w:val="clear" w:color="auto" w:fill="FFFFFF"/>
        <w:spacing w:line="240" w:lineRule="auto"/>
        <w:jc w:val="both"/>
        <w:rPr>
          <w:rFonts w:ascii="Times New Roman" w:hAnsi="Times New Roman" w:cs="Times New Roman"/>
          <w:color w:val="auto"/>
          <w:sz w:val="24"/>
          <w:szCs w:val="24"/>
        </w:rPr>
      </w:pPr>
      <w:r w:rsidRPr="003F5DE1">
        <w:rPr>
          <w:rFonts w:ascii="Times New Roman" w:hAnsi="Times New Roman" w:cs="Times New Roman"/>
          <w:iCs/>
          <w:color w:val="auto"/>
          <w:sz w:val="24"/>
          <w:szCs w:val="24"/>
        </w:rPr>
        <w:t xml:space="preserve"> Působnost právních norem se rozlišuje </w:t>
      </w:r>
      <w:proofErr w:type="gramStart"/>
      <w:r w:rsidRPr="003F5DE1">
        <w:rPr>
          <w:rFonts w:ascii="Times New Roman" w:hAnsi="Times New Roman" w:cs="Times New Roman"/>
          <w:iCs/>
          <w:color w:val="auto"/>
          <w:sz w:val="24"/>
          <w:szCs w:val="24"/>
        </w:rPr>
        <w:t>na</w:t>
      </w:r>
      <w:proofErr w:type="gramEnd"/>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věcnou,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osobní,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místní,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časovou. </w:t>
      </w:r>
    </w:p>
    <w:p w:rsidR="00EF6AAD" w:rsidRDefault="00EF6AAD" w:rsidP="00EF6AAD">
      <w:pPr>
        <w:pStyle w:val="Normlnweb"/>
        <w:shd w:val="clear" w:color="auto" w:fill="FFFFFF"/>
        <w:jc w:val="both"/>
      </w:pPr>
      <w:proofErr w:type="gramStart"/>
      <w:r w:rsidRPr="00EF6AAD">
        <w:rPr>
          <w:b/>
          <w:iCs/>
        </w:rPr>
        <w:t>3.4.1.</w:t>
      </w:r>
      <w:r w:rsidR="007C755D" w:rsidRPr="00EF6AAD">
        <w:rPr>
          <w:b/>
          <w:iCs/>
        </w:rPr>
        <w:t>Věcná</w:t>
      </w:r>
      <w:proofErr w:type="gramEnd"/>
      <w:r w:rsidR="007C755D" w:rsidRPr="00EF6AAD">
        <w:rPr>
          <w:b/>
          <w:iCs/>
        </w:rPr>
        <w:t xml:space="preserve"> působnost</w:t>
      </w:r>
      <w:r w:rsidR="007C755D" w:rsidRPr="003F5DE1">
        <w:t xml:space="preserve"> </w:t>
      </w:r>
    </w:p>
    <w:p w:rsidR="007C755D" w:rsidRPr="003F5DE1" w:rsidRDefault="007C755D" w:rsidP="00EF6AAD">
      <w:pPr>
        <w:pStyle w:val="Normlnweb"/>
        <w:shd w:val="clear" w:color="auto" w:fill="FFFFFF"/>
        <w:jc w:val="both"/>
      </w:pPr>
      <w:r w:rsidRPr="003F5DE1">
        <w:t xml:space="preserve">vymezuje okruh právních vztahů, které právní norma upravuje. </w:t>
      </w:r>
    </w:p>
    <w:p w:rsidR="00EF6AAD" w:rsidRDefault="00EF6AAD" w:rsidP="00EF6AAD">
      <w:pPr>
        <w:pStyle w:val="Normlnweb"/>
        <w:shd w:val="clear" w:color="auto" w:fill="FFFFFF"/>
        <w:jc w:val="both"/>
      </w:pPr>
      <w:r w:rsidRPr="00EF6AAD">
        <w:rPr>
          <w:b/>
          <w:iCs/>
        </w:rPr>
        <w:t xml:space="preserve">3.4.2. </w:t>
      </w:r>
      <w:r w:rsidR="007C755D" w:rsidRPr="00EF6AAD">
        <w:rPr>
          <w:b/>
          <w:iCs/>
        </w:rPr>
        <w:t>Osobní působnost</w:t>
      </w:r>
      <w:r w:rsidR="007C755D" w:rsidRPr="003F5DE1">
        <w:t xml:space="preserve"> </w:t>
      </w:r>
    </w:p>
    <w:p w:rsidR="007C755D" w:rsidRPr="003F5DE1" w:rsidRDefault="007C755D" w:rsidP="00EF6AAD">
      <w:pPr>
        <w:pStyle w:val="Normlnweb"/>
        <w:shd w:val="clear" w:color="auto" w:fill="FFFFFF"/>
        <w:jc w:val="both"/>
        <w:rPr>
          <w:iCs/>
        </w:rPr>
      </w:pPr>
      <w:r w:rsidRPr="003F5DE1">
        <w:t>právní normy je zpravidla obecná – vztahuje se na veškeré osoby, které se nacházejí na území státu</w:t>
      </w:r>
      <w:r w:rsidR="00147E3E">
        <w:t>, pokud není stanoveno jinak (imunita)</w:t>
      </w:r>
      <w:r w:rsidRPr="003F5DE1">
        <w:t xml:space="preserve">. Vyskytuje se též </w:t>
      </w:r>
      <w:r w:rsidRPr="003F5DE1">
        <w:rPr>
          <w:iCs/>
        </w:rPr>
        <w:t xml:space="preserve">osobní působnost zvláštní, když právní norma je adresována jen určitému okruhu osob, které vymezeny určitými zvláštnostmi oproti ostatním, nicméně se týká každé osoby z této skupiny bez výjimky – např. vlastníci kulturních památek </w:t>
      </w:r>
    </w:p>
    <w:p w:rsidR="00EF6AAD" w:rsidRDefault="00EF6AAD" w:rsidP="00EF6AAD">
      <w:pPr>
        <w:pStyle w:val="Normlnweb"/>
        <w:shd w:val="clear" w:color="auto" w:fill="FFFFFF"/>
        <w:jc w:val="both"/>
      </w:pPr>
      <w:r w:rsidRPr="00EF6AAD">
        <w:rPr>
          <w:b/>
          <w:iCs/>
        </w:rPr>
        <w:t xml:space="preserve">3.4.3. </w:t>
      </w:r>
      <w:r w:rsidR="00147E3E" w:rsidRPr="00EF6AAD">
        <w:rPr>
          <w:b/>
          <w:iCs/>
        </w:rPr>
        <w:t>Místní</w:t>
      </w:r>
      <w:r w:rsidR="007C755D" w:rsidRPr="00EF6AAD">
        <w:rPr>
          <w:b/>
          <w:iCs/>
        </w:rPr>
        <w:t xml:space="preserve"> působnost</w:t>
      </w:r>
      <w:r w:rsidR="007C755D" w:rsidRPr="003F5DE1">
        <w:t xml:space="preserve"> </w:t>
      </w:r>
    </w:p>
    <w:p w:rsidR="007C755D" w:rsidRPr="003F5DE1" w:rsidRDefault="007C755D" w:rsidP="00EF6AAD">
      <w:pPr>
        <w:pStyle w:val="Normlnweb"/>
        <w:shd w:val="clear" w:color="auto" w:fill="FFFFFF"/>
        <w:jc w:val="both"/>
      </w:pPr>
      <w:r w:rsidRPr="003F5DE1">
        <w:t xml:space="preserve">právní normy se týká vymezení jejího působení v prostoru. Na základě rozsahu místní působnosti se rozlišují právní normy </w:t>
      </w:r>
      <w:proofErr w:type="gramStart"/>
      <w:r w:rsidRPr="003F5DE1">
        <w:t>celostátní a  lokální</w:t>
      </w:r>
      <w:proofErr w:type="gramEnd"/>
      <w:r w:rsidRPr="003F5DE1">
        <w:t xml:space="preserve">. </w:t>
      </w:r>
    </w:p>
    <w:p w:rsidR="00EF6AAD" w:rsidRDefault="00EF6AAD" w:rsidP="00EF6AAD">
      <w:pPr>
        <w:pStyle w:val="Normlnweb"/>
        <w:shd w:val="clear" w:color="auto" w:fill="FFFFFF"/>
        <w:jc w:val="both"/>
      </w:pPr>
      <w:r w:rsidRPr="00EF6AAD">
        <w:rPr>
          <w:b/>
          <w:iCs/>
        </w:rPr>
        <w:t xml:space="preserve">3.4.4. </w:t>
      </w:r>
      <w:r w:rsidR="007C755D" w:rsidRPr="00EF6AAD">
        <w:rPr>
          <w:b/>
          <w:iCs/>
        </w:rPr>
        <w:t>Časová působnost</w:t>
      </w:r>
      <w:r w:rsidR="007C755D" w:rsidRPr="003F5DE1">
        <w:t xml:space="preserve"> </w:t>
      </w:r>
    </w:p>
    <w:p w:rsidR="007C755D" w:rsidRPr="003F5DE1" w:rsidRDefault="007C755D" w:rsidP="00EF6AAD">
      <w:pPr>
        <w:pStyle w:val="Normlnweb"/>
        <w:shd w:val="clear" w:color="auto" w:fill="FFFFFF"/>
        <w:jc w:val="both"/>
      </w:pPr>
      <w:r w:rsidRPr="003F5DE1">
        <w:t xml:space="preserve">právních norem se týká jejího působení v čase.  Právní norma platí v časově omezeném období, které </w:t>
      </w:r>
      <w:proofErr w:type="gramStart"/>
      <w:r w:rsidRPr="003F5DE1">
        <w:t>počíná  jejím</w:t>
      </w:r>
      <w:proofErr w:type="gramEnd"/>
      <w:r w:rsidRPr="003F5DE1">
        <w:t xml:space="preserve"> vydáním a končí zrušením (derogací). </w:t>
      </w:r>
    </w:p>
    <w:p w:rsidR="007C755D" w:rsidRPr="003F5DE1" w:rsidRDefault="007C755D" w:rsidP="00EF6AAD">
      <w:pPr>
        <w:pStyle w:val="Normlnweb"/>
        <w:shd w:val="clear" w:color="auto" w:fill="FFFFFF"/>
        <w:jc w:val="both"/>
      </w:pPr>
      <w:r w:rsidRPr="003F5DE1">
        <w:lastRenderedPageBreak/>
        <w:t xml:space="preserve">Právní předpisy nabývají platnosti dnem jejich publikování vyhlášení ve Sbírce zákonů. Dnem vyhlášení předpisu je den rozeslání příslušné částky Sbírky zákonů, uvedený v jejím záhlaví. </w:t>
      </w:r>
    </w:p>
    <w:p w:rsidR="00147E3E" w:rsidRPr="00147E3E" w:rsidRDefault="00147E3E" w:rsidP="00EF6AAD">
      <w:pPr>
        <w:shd w:val="clear" w:color="auto" w:fill="FFFFFF"/>
        <w:spacing w:before="100" w:beforeAutospacing="1" w:after="100" w:afterAutospacing="1" w:line="240" w:lineRule="auto"/>
        <w:jc w:val="both"/>
        <w:rPr>
          <w:rFonts w:ascii="Times New Roman" w:hAnsi="Times New Roman" w:cs="Times New Roman"/>
          <w:b/>
          <w:sz w:val="24"/>
          <w:szCs w:val="24"/>
        </w:rPr>
      </w:pPr>
      <w:r w:rsidRPr="00147E3E">
        <w:rPr>
          <w:rFonts w:ascii="Times New Roman" w:hAnsi="Times New Roman" w:cs="Times New Roman"/>
          <w:b/>
          <w:sz w:val="24"/>
          <w:szCs w:val="24"/>
        </w:rPr>
        <w:t>3.5. Platnost a účinnost právní normy</w:t>
      </w:r>
    </w:p>
    <w:p w:rsidR="00EF6AAD" w:rsidRPr="003F5DE1" w:rsidRDefault="00EF6AAD"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Platnost je nezbytným předpokladem účinnosti právní normy. Právní norma působí do budoucna, zpětné působení normy (retroaktivita) je přípustná jen zcela výjimečně.</w:t>
      </w:r>
    </w:p>
    <w:p w:rsidR="007535E4" w:rsidRDefault="007535E4"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Předpokladem platnosti právní normy jsou její formální a obsahové náležitosti, její řádné projednání v legislativním procesu a její řádné vyhlášení.</w:t>
      </w:r>
    </w:p>
    <w:p w:rsidR="007535E4" w:rsidRDefault="007535E4"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Účinnost právní normy je určena datem, které je v jejím závěru uvedeno.</w:t>
      </w:r>
      <w:r w:rsidRPr="007535E4">
        <w:rPr>
          <w:rFonts w:ascii="Times New Roman" w:hAnsi="Times New Roman" w:cs="Times New Roman"/>
          <w:sz w:val="24"/>
          <w:szCs w:val="24"/>
        </w:rPr>
        <w:t xml:space="preserve"> </w:t>
      </w:r>
      <w:r w:rsidRPr="003F5DE1">
        <w:rPr>
          <w:rFonts w:ascii="Times New Roman" w:hAnsi="Times New Roman" w:cs="Times New Roman"/>
          <w:sz w:val="24"/>
          <w:szCs w:val="24"/>
        </w:rPr>
        <w:t xml:space="preserve">Doba mezi platností a účinností právní normy je označována jako </w:t>
      </w:r>
      <w:proofErr w:type="spellStart"/>
      <w:r w:rsidRPr="003F5DE1">
        <w:rPr>
          <w:rFonts w:ascii="Times New Roman" w:hAnsi="Times New Roman" w:cs="Times New Roman"/>
          <w:sz w:val="24"/>
          <w:szCs w:val="24"/>
        </w:rPr>
        <w:t>legisvakanční</w:t>
      </w:r>
      <w:proofErr w:type="spellEnd"/>
      <w:r w:rsidRPr="003F5DE1">
        <w:rPr>
          <w:rFonts w:ascii="Times New Roman" w:hAnsi="Times New Roman" w:cs="Times New Roman"/>
          <w:sz w:val="24"/>
          <w:szCs w:val="24"/>
        </w:rPr>
        <w:t xml:space="preserve"> lhůta. Jejím účelem je poskytnout možnost adresátům právní normy, aby se mohli s jejím obsahem seznámit.  </w:t>
      </w:r>
      <w:proofErr w:type="spellStart"/>
      <w:r w:rsidRPr="003F5DE1">
        <w:rPr>
          <w:rFonts w:ascii="Times New Roman" w:hAnsi="Times New Roman" w:cs="Times New Roman"/>
          <w:sz w:val="24"/>
          <w:szCs w:val="24"/>
        </w:rPr>
        <w:t>Legisvakanční</w:t>
      </w:r>
      <w:proofErr w:type="spellEnd"/>
      <w:r w:rsidRPr="003F5DE1">
        <w:rPr>
          <w:rFonts w:ascii="Times New Roman" w:hAnsi="Times New Roman" w:cs="Times New Roman"/>
          <w:sz w:val="24"/>
          <w:szCs w:val="24"/>
        </w:rPr>
        <w:t xml:space="preserve"> lhůta má délku trvání různou podle charakteru právní normy. Poměrně dlouhá bývá u kodexů, v některých </w:t>
      </w:r>
      <w:proofErr w:type="gramStart"/>
      <w:r w:rsidRPr="003F5DE1">
        <w:rPr>
          <w:rFonts w:ascii="Times New Roman" w:hAnsi="Times New Roman" w:cs="Times New Roman"/>
          <w:sz w:val="24"/>
          <w:szCs w:val="24"/>
        </w:rPr>
        <w:t>případech  (např.</w:t>
      </w:r>
      <w:proofErr w:type="gramEnd"/>
      <w:r w:rsidRPr="003F5DE1">
        <w:rPr>
          <w:rFonts w:ascii="Times New Roman" w:hAnsi="Times New Roman" w:cs="Times New Roman"/>
          <w:sz w:val="24"/>
          <w:szCs w:val="24"/>
        </w:rPr>
        <w:t xml:space="preserve"> u některých tzv. technických novel) se dokonce doba nabytí účinnosti právní normy shoduje s nabytím platnosti. V takovém případ</w:t>
      </w:r>
      <w:r w:rsidR="00E47BB2">
        <w:rPr>
          <w:rFonts w:ascii="Times New Roman" w:hAnsi="Times New Roman" w:cs="Times New Roman"/>
          <w:sz w:val="24"/>
          <w:szCs w:val="24"/>
        </w:rPr>
        <w:t xml:space="preserve">ě se </w:t>
      </w:r>
      <w:proofErr w:type="spellStart"/>
      <w:r w:rsidR="00E47BB2">
        <w:rPr>
          <w:rFonts w:ascii="Times New Roman" w:hAnsi="Times New Roman" w:cs="Times New Roman"/>
          <w:sz w:val="24"/>
          <w:szCs w:val="24"/>
        </w:rPr>
        <w:t>legisvakační</w:t>
      </w:r>
      <w:proofErr w:type="spellEnd"/>
      <w:r w:rsidR="00E47BB2">
        <w:rPr>
          <w:rFonts w:ascii="Times New Roman" w:hAnsi="Times New Roman" w:cs="Times New Roman"/>
          <w:sz w:val="24"/>
          <w:szCs w:val="24"/>
        </w:rPr>
        <w:t xml:space="preserve"> lhůta neuplat</w:t>
      </w:r>
      <w:r w:rsidRPr="003F5DE1">
        <w:rPr>
          <w:rFonts w:ascii="Times New Roman" w:hAnsi="Times New Roman" w:cs="Times New Roman"/>
          <w:sz w:val="24"/>
          <w:szCs w:val="24"/>
        </w:rPr>
        <w:t xml:space="preserve">ňuje.  Pokud </w:t>
      </w:r>
      <w:proofErr w:type="gramStart"/>
      <w:r w:rsidRPr="003F5DE1">
        <w:rPr>
          <w:rFonts w:ascii="Times New Roman" w:hAnsi="Times New Roman" w:cs="Times New Roman"/>
          <w:sz w:val="24"/>
          <w:szCs w:val="24"/>
        </w:rPr>
        <w:t>není  účinnost</w:t>
      </w:r>
      <w:proofErr w:type="gramEnd"/>
      <w:r w:rsidRPr="003F5DE1">
        <w:rPr>
          <w:rFonts w:ascii="Times New Roman" w:hAnsi="Times New Roman" w:cs="Times New Roman"/>
          <w:sz w:val="24"/>
          <w:szCs w:val="24"/>
        </w:rPr>
        <w:t xml:space="preserve"> explicitně uvedena, platí, že </w:t>
      </w:r>
      <w:proofErr w:type="spellStart"/>
      <w:r w:rsidRPr="003F5DE1">
        <w:rPr>
          <w:rFonts w:ascii="Times New Roman" w:hAnsi="Times New Roman" w:cs="Times New Roman"/>
          <w:sz w:val="24"/>
          <w:szCs w:val="24"/>
        </w:rPr>
        <w:t>legisvakační</w:t>
      </w:r>
      <w:proofErr w:type="spellEnd"/>
      <w:r w:rsidRPr="003F5DE1">
        <w:rPr>
          <w:rFonts w:ascii="Times New Roman" w:hAnsi="Times New Roman" w:cs="Times New Roman"/>
          <w:sz w:val="24"/>
          <w:szCs w:val="24"/>
        </w:rPr>
        <w:t xml:space="preserve"> lhůta je 15 dní. </w:t>
      </w:r>
    </w:p>
    <w:p w:rsidR="007C755D" w:rsidRPr="003F5DE1" w:rsidRDefault="007C755D" w:rsidP="00EF6AAD">
      <w:pPr>
        <w:pStyle w:val="Normlnweb"/>
        <w:shd w:val="clear" w:color="auto" w:fill="FFFFFF"/>
        <w:jc w:val="both"/>
      </w:pPr>
      <w:r w:rsidRPr="003F5DE1">
        <w:t xml:space="preserve">Základní derogační pravidla jsou: </w:t>
      </w:r>
    </w:p>
    <w:p w:rsidR="007C755D" w:rsidRPr="003F5DE1" w:rsidRDefault="007C755D" w:rsidP="00EF6AAD">
      <w:pPr>
        <w:pStyle w:val="Normlnweb"/>
        <w:numPr>
          <w:ilvl w:val="0"/>
          <w:numId w:val="1"/>
        </w:numPr>
        <w:shd w:val="clear" w:color="auto" w:fill="FFFFFF"/>
        <w:jc w:val="both"/>
      </w:pPr>
      <w:r w:rsidRPr="003F5DE1">
        <w:t xml:space="preserve">právní norma vyšší právní síly ruší právní normu s nižší právní silou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pozdější právní norma ruší dřívější</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speciální právní norma vylučuje aplikaci obecné právní normy (vztah obecného a zvláštního)</w:t>
      </w:r>
    </w:p>
    <w:p w:rsidR="007C755D" w:rsidRPr="003F5DE1" w:rsidRDefault="007C755D" w:rsidP="00EF6AAD">
      <w:pPr>
        <w:pStyle w:val="Nadpis3"/>
        <w:shd w:val="clear" w:color="auto" w:fill="FFFFFF"/>
        <w:jc w:val="both"/>
        <w:rPr>
          <w:color w:val="auto"/>
          <w:sz w:val="24"/>
          <w:szCs w:val="24"/>
        </w:rPr>
      </w:pPr>
      <w:r>
        <w:rPr>
          <w:color w:val="auto"/>
          <w:sz w:val="24"/>
          <w:szCs w:val="24"/>
        </w:rPr>
        <w:t>3</w:t>
      </w:r>
      <w:r w:rsidRPr="003F5DE1">
        <w:rPr>
          <w:color w:val="auto"/>
          <w:sz w:val="24"/>
          <w:szCs w:val="24"/>
        </w:rPr>
        <w:t>.5. Aplikovatelnost, efektivnost právních norem</w:t>
      </w:r>
    </w:p>
    <w:p w:rsidR="007C755D" w:rsidRDefault="007C755D" w:rsidP="00EF6AAD">
      <w:pPr>
        <w:pStyle w:val="Normlnweb"/>
        <w:shd w:val="clear" w:color="auto" w:fill="FFFFFF"/>
        <w:jc w:val="both"/>
      </w:pPr>
      <w:r w:rsidRPr="003F5DE1">
        <w:t xml:space="preserve">Právní normu lze je aplikovat od doby, kdy se stala účinnou a po dobu, kdy je v účinnosti. Neefektivní norma je označována jako norma obsoletní. Je to norma, která sice je součástí platného právního řádu, avšak není užívána, resp. její užití již není možné. </w:t>
      </w:r>
    </w:p>
    <w:p w:rsidR="00147E3E" w:rsidRPr="003F5DE1" w:rsidRDefault="00147E3E" w:rsidP="00EF6AAD">
      <w:pPr>
        <w:pStyle w:val="Normlnweb"/>
        <w:shd w:val="clear" w:color="auto" w:fill="FFFFFF"/>
        <w:jc w:val="both"/>
      </w:pPr>
    </w:p>
    <w:p w:rsidR="00E864E6" w:rsidRPr="003F5DE1" w:rsidRDefault="007C755D" w:rsidP="00EF6AAD">
      <w:pPr>
        <w:pStyle w:val="Nadpis3"/>
        <w:shd w:val="clear" w:color="auto" w:fill="FFFFFF"/>
        <w:jc w:val="both"/>
        <w:rPr>
          <w:color w:val="auto"/>
          <w:sz w:val="24"/>
          <w:szCs w:val="24"/>
        </w:rPr>
      </w:pPr>
      <w:r>
        <w:rPr>
          <w:color w:val="auto"/>
          <w:sz w:val="24"/>
          <w:szCs w:val="24"/>
        </w:rPr>
        <w:t>4</w:t>
      </w:r>
      <w:r w:rsidR="00E864E6" w:rsidRPr="003F5DE1">
        <w:rPr>
          <w:color w:val="auto"/>
          <w:sz w:val="24"/>
          <w:szCs w:val="24"/>
        </w:rPr>
        <w:t>. Právní kultura, prameny práva</w:t>
      </w:r>
    </w:p>
    <w:p w:rsidR="00E864E6" w:rsidRPr="003F5DE1" w:rsidRDefault="007C755D" w:rsidP="00EF6AAD">
      <w:pPr>
        <w:pStyle w:val="Nadpis3"/>
        <w:shd w:val="clear" w:color="auto" w:fill="FFFFFF"/>
        <w:jc w:val="both"/>
        <w:rPr>
          <w:color w:val="auto"/>
          <w:sz w:val="24"/>
          <w:szCs w:val="24"/>
        </w:rPr>
      </w:pPr>
      <w:r>
        <w:rPr>
          <w:color w:val="auto"/>
          <w:sz w:val="24"/>
          <w:szCs w:val="24"/>
        </w:rPr>
        <w:t>4</w:t>
      </w:r>
      <w:r w:rsidR="00E864E6" w:rsidRPr="003F5DE1">
        <w:rPr>
          <w:color w:val="auto"/>
          <w:sz w:val="24"/>
          <w:szCs w:val="24"/>
        </w:rPr>
        <w:t>.1.</w:t>
      </w:r>
      <w:r w:rsidR="00DE0CB2">
        <w:rPr>
          <w:color w:val="auto"/>
          <w:sz w:val="24"/>
          <w:szCs w:val="24"/>
        </w:rPr>
        <w:t xml:space="preserve"> Základní</w:t>
      </w:r>
      <w:r w:rsidR="00E864E6" w:rsidRPr="003F5DE1">
        <w:rPr>
          <w:color w:val="auto"/>
          <w:sz w:val="24"/>
          <w:szCs w:val="24"/>
        </w:rPr>
        <w:t xml:space="preserve"> </w:t>
      </w:r>
      <w:r w:rsidR="00DE0CB2">
        <w:rPr>
          <w:color w:val="auto"/>
          <w:sz w:val="24"/>
          <w:szCs w:val="24"/>
        </w:rPr>
        <w:t>typy p</w:t>
      </w:r>
      <w:r w:rsidR="00E864E6" w:rsidRPr="003F5DE1">
        <w:rPr>
          <w:color w:val="auto"/>
          <w:sz w:val="24"/>
          <w:szCs w:val="24"/>
        </w:rPr>
        <w:t>rávní</w:t>
      </w:r>
      <w:r w:rsidR="00DE0CB2">
        <w:rPr>
          <w:color w:val="auto"/>
          <w:sz w:val="24"/>
          <w:szCs w:val="24"/>
        </w:rPr>
        <w:t xml:space="preserve">ch kultur </w:t>
      </w:r>
    </w:p>
    <w:p w:rsidR="00E864E6" w:rsidRPr="003F5DE1" w:rsidRDefault="00E864E6" w:rsidP="00EF6AAD">
      <w:pPr>
        <w:pStyle w:val="Normlnweb"/>
        <w:shd w:val="clear" w:color="auto" w:fill="FFFFFF"/>
        <w:jc w:val="both"/>
      </w:pPr>
      <w:r w:rsidRPr="003F5DE1">
        <w:t>Základní</w:t>
      </w:r>
      <w:r w:rsidR="00DE0CB2">
        <w:t>mi typy právních kultur, někdy též označované jako,</w:t>
      </w:r>
      <w:r w:rsidRPr="003F5DE1">
        <w:t xml:space="preserve"> velké právní systémy jsou </w:t>
      </w:r>
      <w:r w:rsidR="00DE0CB2">
        <w:t xml:space="preserve">typ </w:t>
      </w:r>
      <w:r w:rsidRPr="003F5DE1">
        <w:t xml:space="preserve">kontinentální (kontinentálně evropský) a </w:t>
      </w:r>
      <w:r w:rsidR="00DE0CB2">
        <w:t xml:space="preserve">typ </w:t>
      </w:r>
      <w:r w:rsidRPr="003F5DE1">
        <w:t xml:space="preserve">anglosaský (angloamerický).  Hlavním znakem odlišujícím oba systémy je povaha pramenů práva. </w:t>
      </w:r>
    </w:p>
    <w:p w:rsidR="00E864E6" w:rsidRPr="003F5DE1" w:rsidRDefault="00E864E6" w:rsidP="00EF6AAD">
      <w:pPr>
        <w:pStyle w:val="Normlnweb"/>
        <w:shd w:val="clear" w:color="auto" w:fill="FFFFFF"/>
        <w:jc w:val="both"/>
      </w:pPr>
      <w:r w:rsidRPr="003F5DE1">
        <w:t xml:space="preserve">V rámci kontinentálního právního systému, kam patří také Česká republika, byla právní kultura </w:t>
      </w:r>
      <w:proofErr w:type="gramStart"/>
      <w:r w:rsidRPr="003F5DE1">
        <w:t>ovlivněna  recepcí</w:t>
      </w:r>
      <w:proofErr w:type="gramEnd"/>
      <w:r w:rsidRPr="003F5DE1">
        <w:t xml:space="preserve"> práva římského, </w:t>
      </w:r>
      <w:r w:rsidR="00DE0CB2">
        <w:t xml:space="preserve">pak </w:t>
      </w:r>
      <w:r w:rsidRPr="003F5DE1">
        <w:t>na počátku 19. století  představovalo důležitým přelom přijetí základních kodexů ve Francii</w:t>
      </w:r>
      <w:r w:rsidR="006B7BE6" w:rsidRPr="006B7BE6">
        <w:t xml:space="preserve"> </w:t>
      </w:r>
      <w:r w:rsidR="006B7BE6">
        <w:t>(</w:t>
      </w:r>
      <w:r w:rsidR="006B7BE6" w:rsidRPr="003F5DE1">
        <w:t xml:space="preserve">např. </w:t>
      </w:r>
      <w:proofErr w:type="spellStart"/>
      <w:r w:rsidR="006B7BE6" w:rsidRPr="003F5DE1">
        <w:t>Code</w:t>
      </w:r>
      <w:proofErr w:type="spellEnd"/>
      <w:r w:rsidR="006B7BE6" w:rsidRPr="003F5DE1">
        <w:t xml:space="preserve"> civil</w:t>
      </w:r>
      <w:r w:rsidR="006B7BE6">
        <w:t>)</w:t>
      </w:r>
      <w:r w:rsidRPr="003F5DE1">
        <w:t>, které byly v ostatních zemích napodobovány</w:t>
      </w:r>
      <w:r w:rsidR="006B7BE6">
        <w:t xml:space="preserve"> </w:t>
      </w:r>
      <w:r w:rsidRPr="003F5DE1">
        <w:t>(v Rakousku občanský zákoník z</w:t>
      </w:r>
      <w:r w:rsidR="006B7BE6">
        <w:t xml:space="preserve"> </w:t>
      </w:r>
      <w:r w:rsidRPr="003F5DE1">
        <w:t> r. 1811</w:t>
      </w:r>
      <w:r w:rsidR="00133B57" w:rsidRPr="003F5DE1">
        <w:t>)</w:t>
      </w:r>
      <w:r w:rsidRPr="003F5DE1">
        <w:t xml:space="preserve">. Základním pramenem vnitrostátního práva je zákon, soudy právo netvoří, ale nalézají. </w:t>
      </w:r>
    </w:p>
    <w:p w:rsidR="00E864E6" w:rsidRPr="003F5DE1" w:rsidRDefault="00E864E6" w:rsidP="00EF6AAD">
      <w:pPr>
        <w:pStyle w:val="Normlnweb"/>
        <w:shd w:val="clear" w:color="auto" w:fill="FFFFFF"/>
        <w:jc w:val="both"/>
      </w:pPr>
      <w:r w:rsidRPr="003F5DE1">
        <w:t>V </w:t>
      </w:r>
      <w:proofErr w:type="gramStart"/>
      <w:r w:rsidRPr="003F5DE1">
        <w:t>anglosaském  typu</w:t>
      </w:r>
      <w:proofErr w:type="gramEnd"/>
      <w:r w:rsidRPr="003F5DE1">
        <w:t xml:space="preserve"> právní kultury jsou pramenem práva právní obyčeje, právní literatura a zejména soudní precedenty</w:t>
      </w:r>
      <w:r w:rsidRPr="003F5DE1">
        <w:rPr>
          <w:sz w:val="20"/>
        </w:rPr>
        <w:t xml:space="preserve"> (</w:t>
      </w:r>
      <w:r w:rsidRPr="003F5DE1">
        <w:t>jde o výsledek činnosti soudního či správního orgánu, který musí  ve svém rozhodování  respektovat předcházející rozsudky vyššího nebo stejného stupně).</w:t>
      </w:r>
    </w:p>
    <w:p w:rsidR="00D17190" w:rsidRPr="003F5DE1" w:rsidRDefault="007C755D" w:rsidP="00EF6AAD">
      <w:pPr>
        <w:pStyle w:val="Nadpis3"/>
        <w:shd w:val="clear" w:color="auto" w:fill="FFFFFF"/>
        <w:jc w:val="both"/>
        <w:rPr>
          <w:color w:val="auto"/>
          <w:sz w:val="24"/>
          <w:szCs w:val="24"/>
        </w:rPr>
      </w:pPr>
      <w:r>
        <w:rPr>
          <w:color w:val="auto"/>
          <w:sz w:val="24"/>
          <w:szCs w:val="24"/>
        </w:rPr>
        <w:t>4</w:t>
      </w:r>
      <w:r w:rsidR="003F5DE1">
        <w:rPr>
          <w:color w:val="auto"/>
          <w:sz w:val="24"/>
          <w:szCs w:val="24"/>
        </w:rPr>
        <w:t>.2</w:t>
      </w:r>
      <w:r w:rsidR="00D17190" w:rsidRPr="003F5DE1">
        <w:rPr>
          <w:color w:val="auto"/>
          <w:sz w:val="24"/>
          <w:szCs w:val="24"/>
        </w:rPr>
        <w:t>. Druhy pramenů práva</w:t>
      </w:r>
    </w:p>
    <w:p w:rsidR="00D17190" w:rsidRPr="003F5DE1" w:rsidRDefault="00D17190" w:rsidP="00EF6AAD">
      <w:pPr>
        <w:pStyle w:val="Normlnweb"/>
        <w:shd w:val="clear" w:color="auto" w:fill="FFFFFF"/>
        <w:jc w:val="both"/>
      </w:pPr>
      <w:r w:rsidRPr="003F5DE1">
        <w:lastRenderedPageBreak/>
        <w:t xml:space="preserve">V právní teorii se většinou rozlišují následující základní druhy vnějších forem práva (formálních pramenů práva):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právní obyčeje </w:t>
      </w:r>
    </w:p>
    <w:p w:rsidR="00D17190" w:rsidRPr="003F5DE1" w:rsidRDefault="00667E6F"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právní předpisy</w:t>
      </w:r>
      <w:r w:rsidR="00D17190" w:rsidRPr="003F5DE1">
        <w:rPr>
          <w:rFonts w:ascii="Times New Roman" w:hAnsi="Times New Roman" w:cs="Times New Roman"/>
          <w:sz w:val="24"/>
          <w:szCs w:val="24"/>
        </w:rPr>
        <w:t xml:space="preserve">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normativní smlouvy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soudní a správní precedenty </w:t>
      </w:r>
    </w:p>
    <w:p w:rsidR="00D17190" w:rsidRPr="003F5DE1" w:rsidRDefault="00D17190" w:rsidP="00EF6AAD">
      <w:pPr>
        <w:pStyle w:val="Normlnweb"/>
        <w:shd w:val="clear" w:color="auto" w:fill="FFFFFF"/>
        <w:jc w:val="both"/>
      </w:pPr>
      <w:r w:rsidRPr="003F5DE1">
        <w:t>Z těchto formálních pramenů práva jde v v případě právní</w:t>
      </w:r>
      <w:r w:rsidR="00667E6F">
        <w:t xml:space="preserve">ch </w:t>
      </w:r>
      <w:proofErr w:type="gramStart"/>
      <w:r w:rsidR="00667E6F">
        <w:t>předpisů</w:t>
      </w:r>
      <w:r w:rsidRPr="003F5DE1">
        <w:t>,  precedentů</w:t>
      </w:r>
      <w:proofErr w:type="gramEnd"/>
      <w:r w:rsidRPr="003F5DE1">
        <w:t xml:space="preserve"> a normativních smluv o </w:t>
      </w:r>
      <w:r w:rsidR="00667E6F">
        <w:t>výsledek</w:t>
      </w:r>
      <w:r w:rsidRPr="003F5DE1">
        <w:t xml:space="preserve"> činnosti státu na základě zmocnění příslušného orgánu. Odlišné povahy je právní obyčej.</w:t>
      </w:r>
    </w:p>
    <w:p w:rsidR="00D17190" w:rsidRPr="003F5DE1" w:rsidRDefault="007C755D"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4</w:t>
      </w:r>
      <w:r w:rsidR="003F5DE1">
        <w:rPr>
          <w:rFonts w:ascii="Times New Roman" w:hAnsi="Times New Roman" w:cs="Times New Roman"/>
          <w:b/>
          <w:sz w:val="24"/>
          <w:szCs w:val="24"/>
        </w:rPr>
        <w:t xml:space="preserve">.2.1. </w:t>
      </w:r>
      <w:r w:rsidR="00D17190" w:rsidRPr="003F5DE1">
        <w:rPr>
          <w:rFonts w:ascii="Times New Roman" w:hAnsi="Times New Roman" w:cs="Times New Roman"/>
          <w:b/>
          <w:sz w:val="24"/>
          <w:szCs w:val="24"/>
        </w:rPr>
        <w:t>Právní obyčej</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Právní obyčej je z historického hlediska nejstarším pramenem práva, který vznikal ve společnosti spontánně v důsledku zachováváním určitých modelů chování, které byly vnímány jako závazné.  Obyčej musí mít dostatečnou tradici, musí být znám a dodržován na určitém území větší skupinou osob a musí jít o dostatečně určité pravidlo chování.   Obyčejové právo bylo historicky původně nepsané, postupně mohlo dojít k jeho zapsání, což ale nemění jeho podstatu, jde jen o formu jeho vyjádření.</w:t>
      </w:r>
      <w:r w:rsidR="007F740E">
        <w:rPr>
          <w:rFonts w:ascii="Times New Roman" w:hAnsi="Times New Roman" w:cs="Times New Roman"/>
          <w:sz w:val="24"/>
          <w:szCs w:val="24"/>
        </w:rPr>
        <w:t xml:space="preserve"> V České republice není právní obyčej součástí právního řádu.</w:t>
      </w:r>
    </w:p>
    <w:p w:rsidR="00D17190" w:rsidRPr="003F5DE1" w:rsidRDefault="007C755D" w:rsidP="00EF6AAD">
      <w:pPr>
        <w:pStyle w:val="Nadpis3"/>
        <w:shd w:val="clear" w:color="auto" w:fill="FFFFFF"/>
        <w:jc w:val="both"/>
        <w:rPr>
          <w:color w:val="auto"/>
          <w:sz w:val="24"/>
          <w:szCs w:val="24"/>
        </w:rPr>
      </w:pPr>
      <w:r>
        <w:rPr>
          <w:color w:val="auto"/>
          <w:sz w:val="24"/>
          <w:szCs w:val="24"/>
        </w:rPr>
        <w:t>4</w:t>
      </w:r>
      <w:r w:rsidR="003F5DE1">
        <w:rPr>
          <w:color w:val="auto"/>
          <w:sz w:val="24"/>
          <w:szCs w:val="24"/>
        </w:rPr>
        <w:t xml:space="preserve">.2.2. </w:t>
      </w:r>
      <w:r w:rsidR="00D17190" w:rsidRPr="003F5DE1">
        <w:rPr>
          <w:color w:val="auto"/>
          <w:sz w:val="24"/>
          <w:szCs w:val="24"/>
        </w:rPr>
        <w:t xml:space="preserve">Právní </w:t>
      </w:r>
      <w:r w:rsidR="00667E6F">
        <w:rPr>
          <w:color w:val="auto"/>
          <w:sz w:val="24"/>
          <w:szCs w:val="24"/>
        </w:rPr>
        <w:t>předpisy</w:t>
      </w:r>
    </w:p>
    <w:p w:rsidR="00D17190" w:rsidRPr="003F5DE1" w:rsidRDefault="00667E6F" w:rsidP="00EF6AAD">
      <w:pPr>
        <w:pStyle w:val="Normlnweb"/>
        <w:shd w:val="clear" w:color="auto" w:fill="FFFFFF"/>
        <w:jc w:val="both"/>
      </w:pPr>
      <w:r>
        <w:t>Právní předpisy</w:t>
      </w:r>
      <w:r w:rsidR="00D17190" w:rsidRPr="003F5DE1">
        <w:t xml:space="preserve"> jsou hierarchicky odstupňovány podle postavení orgánů, které mají zmocnění je vydávat. Jde o ústavní zákony, zákony, zákonná opatření, nařízení vlády, vyhlášky, u územních samospráv nařízení kraje, nařízení obce, vyhlášky kraje, vyhlášky obce. </w:t>
      </w:r>
      <w:r>
        <w:t xml:space="preserve">Právní </w:t>
      </w:r>
      <w:proofErr w:type="gramStart"/>
      <w:r>
        <w:t xml:space="preserve">předpisy </w:t>
      </w:r>
      <w:r w:rsidR="00D17190" w:rsidRPr="003F5DE1">
        <w:t xml:space="preserve"> se</w:t>
      </w:r>
      <w:proofErr w:type="gramEnd"/>
      <w:r w:rsidR="00D17190" w:rsidRPr="003F5DE1">
        <w:t xml:space="preserve"> takto liší intenzitou své právní síly, přičemž právní norma nižší právní síly nesmí odporovat právní normě vyšší právní síly.</w:t>
      </w:r>
    </w:p>
    <w:p w:rsidR="00D17190" w:rsidRPr="003F5DE1" w:rsidRDefault="00667E6F" w:rsidP="00EF6AA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Systém právních předpisů</w:t>
      </w:r>
      <w:r w:rsidR="00D17190" w:rsidRPr="003F5DE1">
        <w:rPr>
          <w:rFonts w:ascii="Times New Roman" w:hAnsi="Times New Roman" w:cs="Times New Roman"/>
          <w:sz w:val="24"/>
          <w:szCs w:val="24"/>
        </w:rPr>
        <w:t xml:space="preserve"> </w:t>
      </w:r>
      <w:r>
        <w:rPr>
          <w:rFonts w:ascii="Times New Roman" w:hAnsi="Times New Roman" w:cs="Times New Roman"/>
          <w:sz w:val="24"/>
          <w:szCs w:val="24"/>
        </w:rPr>
        <w:t>je hierarchizován</w:t>
      </w:r>
      <w:r w:rsidR="00DE0CB2">
        <w:rPr>
          <w:rFonts w:ascii="Times New Roman" w:hAnsi="Times New Roman" w:cs="Times New Roman"/>
          <w:sz w:val="24"/>
          <w:szCs w:val="24"/>
        </w:rPr>
        <w:t xml:space="preserve"> </w:t>
      </w:r>
      <w:r w:rsidR="00D17190" w:rsidRPr="003F5DE1">
        <w:rPr>
          <w:rFonts w:ascii="Times New Roman" w:eastAsia="Times New Roman" w:hAnsi="Times New Roman" w:cs="Times New Roman"/>
          <w:sz w:val="24"/>
          <w:szCs w:val="24"/>
          <w:lang w:eastAsia="cs-CZ"/>
        </w:rPr>
        <w:t>podle</w:t>
      </w:r>
      <w:r>
        <w:rPr>
          <w:rFonts w:ascii="Times New Roman" w:eastAsia="Times New Roman" w:hAnsi="Times New Roman" w:cs="Times New Roman"/>
          <w:sz w:val="24"/>
          <w:szCs w:val="24"/>
          <w:lang w:eastAsia="cs-CZ"/>
        </w:rPr>
        <w:t xml:space="preserve"> postavení</w:t>
      </w:r>
      <w:r w:rsidR="00D17190" w:rsidRPr="003F5DE1">
        <w:rPr>
          <w:rFonts w:ascii="Times New Roman" w:eastAsia="Times New Roman" w:hAnsi="Times New Roman" w:cs="Times New Roman"/>
          <w:sz w:val="24"/>
          <w:szCs w:val="24"/>
          <w:lang w:eastAsia="cs-CZ"/>
        </w:rPr>
        <w:t xml:space="preserve"> </w:t>
      </w:r>
      <w:r w:rsidR="00D17190" w:rsidRPr="003F5DE1">
        <w:rPr>
          <w:rFonts w:ascii="Times New Roman" w:hAnsi="Times New Roman" w:cs="Times New Roman"/>
          <w:sz w:val="24"/>
          <w:szCs w:val="24"/>
        </w:rPr>
        <w:t>jejich vydavatele</w:t>
      </w:r>
      <w:r>
        <w:rPr>
          <w:rFonts w:ascii="Times New Roman" w:hAnsi="Times New Roman" w:cs="Times New Roman"/>
          <w:sz w:val="24"/>
          <w:szCs w:val="24"/>
        </w:rPr>
        <w:t xml:space="preserve"> v ústavním pořádku státu</w:t>
      </w:r>
      <w:r w:rsidR="00D17190" w:rsidRPr="003F5DE1">
        <w:rPr>
          <w:rFonts w:ascii="Times New Roman" w:hAnsi="Times New Roman" w:cs="Times New Roman"/>
          <w:sz w:val="24"/>
          <w:szCs w:val="24"/>
        </w:rPr>
        <w:t>:</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3F5DE1">
        <w:rPr>
          <w:rFonts w:ascii="Times New Roman" w:eastAsia="Times New Roman" w:hAnsi="Times New Roman" w:cs="Times New Roman"/>
          <w:b/>
          <w:bCs/>
          <w:sz w:val="24"/>
          <w:szCs w:val="24"/>
          <w:lang w:eastAsia="cs-CZ"/>
        </w:rPr>
        <w:t>Parlament</w:t>
      </w:r>
      <w:r w:rsidRPr="003F5DE1">
        <w:rPr>
          <w:rFonts w:ascii="Times New Roman" w:hAnsi="Times New Roman" w:cs="Times New Roman"/>
          <w:b/>
          <w:bCs/>
          <w:sz w:val="24"/>
          <w:szCs w:val="24"/>
        </w:rPr>
        <w:t>: -</w:t>
      </w:r>
      <w:r w:rsidRPr="003F5DE1">
        <w:rPr>
          <w:rFonts w:ascii="Times New Roman" w:eastAsia="Times New Roman" w:hAnsi="Times New Roman" w:cs="Times New Roman"/>
          <w:b/>
          <w:bCs/>
          <w:sz w:val="24"/>
          <w:szCs w:val="24"/>
          <w:lang w:eastAsia="cs-CZ"/>
        </w:rPr>
        <w:t xml:space="preserve"> </w:t>
      </w:r>
      <w:r w:rsidRPr="003F5DE1">
        <w:rPr>
          <w:rFonts w:ascii="Times New Roman" w:eastAsia="Times New Roman" w:hAnsi="Times New Roman" w:cs="Times New Roman"/>
          <w:bCs/>
          <w:sz w:val="24"/>
          <w:szCs w:val="24"/>
          <w:lang w:eastAsia="cs-CZ"/>
        </w:rPr>
        <w:t>Poslanecká sněmovna</w:t>
      </w:r>
      <w:r w:rsidRPr="003F5DE1">
        <w:rPr>
          <w:rFonts w:ascii="Times New Roman" w:eastAsia="Times New Roman" w:hAnsi="Times New Roman" w:cs="Times New Roman"/>
          <w:sz w:val="24"/>
          <w:szCs w:val="24"/>
          <w:lang w:eastAsia="cs-CZ"/>
        </w:rPr>
        <w:t xml:space="preserve"> </w:t>
      </w:r>
      <w:r w:rsidRPr="003F5DE1">
        <w:rPr>
          <w:rFonts w:ascii="Times New Roman" w:eastAsia="Times New Roman" w:hAnsi="Times New Roman" w:cs="Times New Roman"/>
          <w:sz w:val="24"/>
          <w:szCs w:val="24"/>
          <w:lang w:eastAsia="cs-CZ"/>
        </w:rPr>
        <w:softHyphen/>
        <w:t xml:space="preserve"> vydává ústavu, ústavní zákony, zákony</w:t>
      </w:r>
    </w:p>
    <w:p w:rsidR="00D17190" w:rsidRPr="003F5DE1" w:rsidRDefault="00D17190" w:rsidP="00EF6AAD">
      <w:pPr>
        <w:spacing w:before="100" w:beforeAutospacing="1" w:after="100" w:afterAutospacing="1" w:line="240" w:lineRule="auto"/>
        <w:ind w:left="1304" w:hanging="326"/>
        <w:jc w:val="both"/>
        <w:rPr>
          <w:rFonts w:ascii="Times New Roman" w:hAnsi="Times New Roman" w:cs="Times New Roman"/>
          <w:b/>
          <w:bCs/>
          <w:sz w:val="24"/>
          <w:szCs w:val="24"/>
        </w:rPr>
      </w:pP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b/>
          <w:bCs/>
          <w:sz w:val="24"/>
          <w:szCs w:val="24"/>
          <w:lang w:eastAsia="cs-CZ"/>
        </w:rPr>
        <w:t xml:space="preserve"> </w:t>
      </w:r>
      <w:r w:rsidRPr="003F5DE1">
        <w:rPr>
          <w:rFonts w:ascii="Times New Roman" w:eastAsia="Times New Roman" w:hAnsi="Times New Roman" w:cs="Times New Roman"/>
          <w:bCs/>
          <w:sz w:val="24"/>
          <w:szCs w:val="24"/>
          <w:lang w:eastAsia="cs-CZ"/>
        </w:rPr>
        <w:t>Senát</w:t>
      </w:r>
      <w:r w:rsidRPr="003F5DE1">
        <w:rPr>
          <w:rFonts w:ascii="Times New Roman" w:eastAsia="Times New Roman" w:hAnsi="Times New Roman" w:cs="Times New Roman"/>
          <w:sz w:val="24"/>
          <w:szCs w:val="24"/>
          <w:lang w:eastAsia="cs-CZ"/>
        </w:rPr>
        <w:t xml:space="preserve"> </w:t>
      </w:r>
      <w:r w:rsidRPr="003F5DE1">
        <w:rPr>
          <w:rFonts w:ascii="Times New Roman" w:eastAsia="Times New Roman" w:hAnsi="Times New Roman" w:cs="Times New Roman"/>
          <w:sz w:val="24"/>
          <w:szCs w:val="24"/>
          <w:lang w:eastAsia="cs-CZ"/>
        </w:rPr>
        <w:softHyphen/>
        <w:t xml:space="preserve"> </w:t>
      </w:r>
      <w:r w:rsidRPr="003F5DE1">
        <w:rPr>
          <w:rFonts w:ascii="Times New Roman" w:hAnsi="Times New Roman" w:cs="Times New Roman"/>
          <w:sz w:val="24"/>
          <w:szCs w:val="24"/>
        </w:rPr>
        <w:t xml:space="preserve">vydává </w:t>
      </w:r>
      <w:r w:rsidRPr="003F5DE1">
        <w:rPr>
          <w:rFonts w:ascii="Times New Roman" w:eastAsia="Times New Roman" w:hAnsi="Times New Roman" w:cs="Times New Roman"/>
          <w:sz w:val="24"/>
          <w:szCs w:val="24"/>
          <w:lang w:eastAsia="cs-CZ"/>
        </w:rPr>
        <w:t>zákonná opatření</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nelze jimi měnit ústavu, volební zákony a státní rozpočet</w:t>
      </w:r>
      <w:r w:rsidRPr="003F5DE1">
        <w:rPr>
          <w:rFonts w:ascii="Times New Roman" w:hAnsi="Times New Roman" w:cs="Times New Roman"/>
          <w:sz w:val="24"/>
          <w:szCs w:val="24"/>
        </w:rPr>
        <w:t>)</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V</w:t>
      </w:r>
      <w:r w:rsidRPr="003F5DE1">
        <w:rPr>
          <w:rFonts w:ascii="Times New Roman" w:eastAsia="Times New Roman" w:hAnsi="Times New Roman" w:cs="Times New Roman"/>
          <w:b/>
          <w:bCs/>
          <w:sz w:val="24"/>
          <w:szCs w:val="24"/>
          <w:lang w:eastAsia="cs-CZ"/>
        </w:rPr>
        <w:t>láda</w:t>
      </w: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sz w:val="24"/>
          <w:szCs w:val="24"/>
          <w:lang w:eastAsia="cs-CZ"/>
        </w:rPr>
        <w:t xml:space="preserve">vydává nařízení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bCs/>
          <w:sz w:val="24"/>
          <w:szCs w:val="24"/>
        </w:rPr>
        <w:t>M</w:t>
      </w:r>
      <w:r w:rsidRPr="003F5DE1">
        <w:rPr>
          <w:rFonts w:ascii="Times New Roman" w:eastAsia="Times New Roman" w:hAnsi="Times New Roman" w:cs="Times New Roman"/>
          <w:b/>
          <w:bCs/>
          <w:sz w:val="24"/>
          <w:szCs w:val="24"/>
          <w:lang w:eastAsia="cs-CZ"/>
        </w:rPr>
        <w:t>inisterstva</w:t>
      </w:r>
      <w:r w:rsidRPr="003F5DE1">
        <w:rPr>
          <w:rFonts w:ascii="Times New Roman" w:hAnsi="Times New Roman" w:cs="Times New Roman"/>
          <w:b/>
          <w:bCs/>
          <w:sz w:val="24"/>
          <w:szCs w:val="24"/>
        </w:rPr>
        <w:t xml:space="preserve"> a ostatní ústřední správní úřady: </w:t>
      </w:r>
      <w:r w:rsidRPr="003F5DE1">
        <w:rPr>
          <w:rFonts w:ascii="Times New Roman" w:hAnsi="Times New Roman" w:cs="Times New Roman"/>
          <w:bCs/>
          <w:sz w:val="24"/>
          <w:szCs w:val="24"/>
        </w:rPr>
        <w:t>vydávají</w:t>
      </w: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sz w:val="24"/>
          <w:szCs w:val="24"/>
          <w:lang w:eastAsia="cs-CZ"/>
        </w:rPr>
        <w:t>vyhlášky</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t xml:space="preserve">Všechny uvedené právní </w:t>
      </w:r>
      <w:r w:rsidR="00667E6F">
        <w:rPr>
          <w:rFonts w:ascii="Times New Roman" w:hAnsi="Times New Roman" w:cs="Times New Roman"/>
          <w:sz w:val="24"/>
          <w:szCs w:val="24"/>
        </w:rPr>
        <w:t>předpisy</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musí být publikovány ve Sbírce zákonů</w:t>
      </w:r>
      <w:r w:rsidRPr="003F5DE1">
        <w:rPr>
          <w:rFonts w:ascii="Times New Roman" w:hAnsi="Times New Roman" w:cs="Times New Roman"/>
          <w:sz w:val="24"/>
          <w:szCs w:val="24"/>
        </w:rPr>
        <w:t>.</w:t>
      </w:r>
      <w:r w:rsidRPr="003F5DE1">
        <w:rPr>
          <w:rFonts w:ascii="Times New Roman" w:eastAsia="Times New Roman" w:hAnsi="Times New Roman" w:cs="Times New Roman"/>
          <w:sz w:val="24"/>
          <w:szCs w:val="24"/>
          <w:lang w:eastAsia="cs-CZ"/>
        </w:rPr>
        <w:t xml:space="preserve">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bCs/>
          <w:sz w:val="24"/>
          <w:szCs w:val="24"/>
        </w:rPr>
        <w:t xml:space="preserve">Kraje: </w:t>
      </w:r>
      <w:r w:rsidRPr="003F5DE1">
        <w:rPr>
          <w:rFonts w:ascii="Times New Roman" w:hAnsi="Times New Roman" w:cs="Times New Roman"/>
          <w:bCs/>
          <w:sz w:val="24"/>
          <w:szCs w:val="24"/>
        </w:rPr>
        <w:t>vydávají vyhlášky a nařízení</w:t>
      </w:r>
      <w:r w:rsidRPr="003F5DE1">
        <w:rPr>
          <w:rFonts w:ascii="Times New Roman" w:eastAsia="Times New Roman" w:hAnsi="Times New Roman" w:cs="Times New Roman"/>
          <w:sz w:val="24"/>
          <w:szCs w:val="24"/>
          <w:lang w:eastAsia="cs-CZ"/>
        </w:rPr>
        <w:t> </w:t>
      </w:r>
      <w:r w:rsidRPr="003F5DE1">
        <w:rPr>
          <w:rFonts w:ascii="Times New Roman" w:hAnsi="Times New Roman" w:cs="Times New Roman"/>
          <w:sz w:val="24"/>
          <w:szCs w:val="24"/>
        </w:rPr>
        <w:t xml:space="preserve">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sz w:val="24"/>
          <w:szCs w:val="24"/>
        </w:rPr>
        <w:t xml:space="preserve">Obce: </w:t>
      </w:r>
      <w:r w:rsidRPr="003F5DE1">
        <w:rPr>
          <w:rFonts w:ascii="Times New Roman" w:hAnsi="Times New Roman" w:cs="Times New Roman"/>
          <w:sz w:val="24"/>
          <w:szCs w:val="24"/>
        </w:rPr>
        <w:t xml:space="preserve">vydávají vyhlášky a nařízení </w:t>
      </w:r>
    </w:p>
    <w:p w:rsidR="00D17190" w:rsidRPr="003F5DE1" w:rsidRDefault="00D17190" w:rsidP="00EF6AAD">
      <w:pPr>
        <w:pStyle w:val="Normlnweb"/>
        <w:shd w:val="clear" w:color="auto" w:fill="FFFFFF"/>
        <w:jc w:val="both"/>
      </w:pPr>
      <w:r w:rsidRPr="003F5DE1">
        <w:rPr>
          <w:b/>
          <w:bCs/>
        </w:rPr>
        <w:t xml:space="preserve">Bezpečnostní rada státu </w:t>
      </w:r>
      <w:r w:rsidRPr="003F5DE1">
        <w:rPr>
          <w:bCs/>
        </w:rPr>
        <w:t>je zmocněna</w:t>
      </w:r>
      <w:r w:rsidRPr="003F5DE1">
        <w:rPr>
          <w:b/>
          <w:bCs/>
        </w:rPr>
        <w:t xml:space="preserve"> </w:t>
      </w:r>
      <w:r w:rsidRPr="003F5DE1">
        <w:t>vydávat v mimořádných případech opatření s účinností zákona.</w:t>
      </w:r>
    </w:p>
    <w:p w:rsidR="00D17190" w:rsidRPr="003F5DE1" w:rsidRDefault="00667E6F" w:rsidP="00EF6AAD">
      <w:pPr>
        <w:pStyle w:val="Normlnweb"/>
        <w:shd w:val="clear" w:color="auto" w:fill="FFFFFF"/>
        <w:jc w:val="both"/>
      </w:pPr>
      <w:r>
        <w:lastRenderedPageBreak/>
        <w:t xml:space="preserve">Právní předpis </w:t>
      </w:r>
      <w:r w:rsidR="00D17190" w:rsidRPr="003F5DE1">
        <w:t xml:space="preserve">je určitý formalizovaný projev orgánu, </w:t>
      </w:r>
      <w:proofErr w:type="gramStart"/>
      <w:r w:rsidR="00D17190" w:rsidRPr="003F5DE1">
        <w:t>vybaveného  legislativní</w:t>
      </w:r>
      <w:proofErr w:type="gramEnd"/>
      <w:r w:rsidR="00D17190" w:rsidRPr="003F5DE1">
        <w:t xml:space="preserve"> pravomocí. Po formální stránce je výsledkem právními </w:t>
      </w:r>
      <w:proofErr w:type="gramStart"/>
      <w:r w:rsidR="00D17190" w:rsidRPr="003F5DE1">
        <w:t>předpisy  předepsaného</w:t>
      </w:r>
      <w:proofErr w:type="gramEnd"/>
      <w:r w:rsidR="00D17190" w:rsidRPr="003F5DE1">
        <w:t xml:space="preserve"> procedurálního postupu (legislativního procesu), který je zakončen náležitou publikací. </w:t>
      </w:r>
    </w:p>
    <w:p w:rsidR="00D17190" w:rsidRPr="003F5DE1" w:rsidRDefault="00D17190" w:rsidP="00EF6AAD">
      <w:pPr>
        <w:pStyle w:val="Normlnweb"/>
        <w:shd w:val="clear" w:color="auto" w:fill="FFFFFF"/>
        <w:jc w:val="both"/>
      </w:pPr>
      <w:r w:rsidRPr="003F5DE1">
        <w:t xml:space="preserve">Obsah </w:t>
      </w:r>
      <w:r w:rsidR="00667E6F">
        <w:t>právního předpisu</w:t>
      </w:r>
      <w:r w:rsidRPr="003F5DE1">
        <w:t xml:space="preserve"> podléhá určitým obecným zásadám, jimiž se řídí jeho vnitřní struktura. </w:t>
      </w:r>
    </w:p>
    <w:p w:rsidR="00D17190" w:rsidRPr="003F5DE1" w:rsidRDefault="00D17190" w:rsidP="00EF6AAD">
      <w:pPr>
        <w:pStyle w:val="Normlnweb"/>
        <w:shd w:val="clear" w:color="auto" w:fill="FFFFFF"/>
        <w:jc w:val="both"/>
      </w:pPr>
      <w:r w:rsidRPr="003F5DE1">
        <w:t>V</w:t>
      </w:r>
      <w:r w:rsidR="000E29FA">
        <w:t> </w:t>
      </w:r>
      <w:r w:rsidRPr="003F5DE1">
        <w:t>úvodu</w:t>
      </w:r>
      <w:r w:rsidR="000E29FA">
        <w:t xml:space="preserve"> právního předpisu</w:t>
      </w:r>
      <w:r w:rsidRPr="003F5DE1">
        <w:t xml:space="preserve"> musí být uvedeno, kdo a na základě jakého </w:t>
      </w:r>
      <w:proofErr w:type="gramStart"/>
      <w:r w:rsidRPr="003F5DE1">
        <w:t>zmocnění  jej</w:t>
      </w:r>
      <w:proofErr w:type="gramEnd"/>
      <w:r w:rsidRPr="003F5DE1">
        <w:t xml:space="preserve"> vydává. </w:t>
      </w:r>
      <w:proofErr w:type="gramStart"/>
      <w:r w:rsidRPr="003F5DE1">
        <w:t>Úvod</w:t>
      </w:r>
      <w:r w:rsidR="00CF4337">
        <w:t xml:space="preserve"> </w:t>
      </w:r>
      <w:r w:rsidR="000E29FA">
        <w:t xml:space="preserve"> obvykle</w:t>
      </w:r>
      <w:proofErr w:type="gramEnd"/>
      <w:r w:rsidR="00CF4337">
        <w:t xml:space="preserve"> </w:t>
      </w:r>
      <w:r w:rsidR="000E29FA">
        <w:t xml:space="preserve"> obsahuje</w:t>
      </w:r>
      <w:r w:rsidRPr="003F5DE1">
        <w:t xml:space="preserve">  obecné právní zásady</w:t>
      </w:r>
      <w:r w:rsidR="000E29FA">
        <w:t>, vážící se k obsahu předpisu</w:t>
      </w:r>
      <w:r w:rsidRPr="003F5DE1">
        <w:t xml:space="preserve">. Vlastní text se zpravidla dělí na obecnou část, obsahující ustanovení společná pro více právních norem, jejichž konkrétní znění je obsaženo ve zvláštní části. Text bývá podle charakteru a rozsahu </w:t>
      </w:r>
      <w:r w:rsidR="000E29FA">
        <w:t>právního předpisu</w:t>
      </w:r>
      <w:r w:rsidRPr="003F5DE1">
        <w:t xml:space="preserve"> členěn na části, hlavy, paragrafy, písmena, případně preambule, články.  V závěru bývají ustanovení přechodná, zmocnění k vydání prováděcích prováděcí, derogační klauzule, ustanovení o nabytí účinnosti, jména odpovědných osob. </w:t>
      </w:r>
    </w:p>
    <w:p w:rsidR="00D17190" w:rsidRPr="003F5DE1" w:rsidRDefault="00D17190" w:rsidP="00EF6AAD">
      <w:pPr>
        <w:pStyle w:val="Normlnweb"/>
        <w:shd w:val="clear" w:color="auto" w:fill="FFFFFF"/>
        <w:jc w:val="both"/>
      </w:pPr>
      <w:r w:rsidRPr="003F5DE1">
        <w:t xml:space="preserve">Primární (zákonné) </w:t>
      </w:r>
      <w:r w:rsidR="000E29FA">
        <w:t xml:space="preserve">právní </w:t>
      </w:r>
      <w:r w:rsidRPr="003F5DE1">
        <w:t>norm</w:t>
      </w:r>
      <w:r w:rsidR="000E29FA">
        <w:t>y</w:t>
      </w:r>
      <w:r w:rsidRPr="003F5DE1">
        <w:t xml:space="preserve"> jsou Ústava, ústavní zákony, zákony, zákonná opatření. </w:t>
      </w:r>
    </w:p>
    <w:p w:rsidR="00D17190" w:rsidRPr="003F5DE1" w:rsidRDefault="00D17190" w:rsidP="00EF6AAD">
      <w:pPr>
        <w:pStyle w:val="Normlnweb"/>
        <w:shd w:val="clear" w:color="auto" w:fill="FFFFFF"/>
        <w:jc w:val="both"/>
      </w:pPr>
      <w:r w:rsidRPr="003F5DE1">
        <w:t xml:space="preserve">Prioritu před zákonem mají vyhlášené mezinárodní smlouvy, kterými je republika vázána a které jsou součástí našeho právního řádu. Stanoví-li mezinárodní smlouva něco jiného než zákon, použije se mezinárodní smlouva. </w:t>
      </w:r>
    </w:p>
    <w:p w:rsidR="00D17190" w:rsidRPr="003F5DE1" w:rsidRDefault="00D17190" w:rsidP="00EF6AAD">
      <w:pPr>
        <w:pStyle w:val="Normlnweb"/>
        <w:shd w:val="clear" w:color="auto" w:fill="FFFFFF"/>
        <w:jc w:val="both"/>
      </w:pPr>
      <w:r w:rsidRPr="003F5DE1">
        <w:t xml:space="preserve">Sekundární (podzákonné) právní </w:t>
      </w:r>
      <w:r w:rsidR="000E29FA">
        <w:t>normy</w:t>
      </w:r>
      <w:r w:rsidRPr="003F5DE1">
        <w:t xml:space="preserve"> tvoří nařízení vlády, právní předpisy ministerstev, jiných správních orgánů, orgánů územní samosprávy.</w:t>
      </w:r>
    </w:p>
    <w:p w:rsidR="00D17190" w:rsidRPr="003F5DE1" w:rsidRDefault="00D17190" w:rsidP="00EF6AAD">
      <w:pPr>
        <w:pStyle w:val="Normlnweb"/>
        <w:shd w:val="clear" w:color="auto" w:fill="FFFFFF"/>
        <w:jc w:val="both"/>
      </w:pPr>
      <w:r w:rsidRPr="003F5DE1">
        <w:t xml:space="preserve">Zastupitelské orgány vydávají původní právní </w:t>
      </w:r>
      <w:r w:rsidR="000E29FA">
        <w:t>normy</w:t>
      </w:r>
      <w:r w:rsidRPr="003F5DE1">
        <w:t xml:space="preserve">, zatímco výkonné orgány a orgány státní správy vydávají právní </w:t>
      </w:r>
      <w:r w:rsidR="000E29FA">
        <w:t xml:space="preserve">normy </w:t>
      </w:r>
      <w:r w:rsidRPr="003F5DE1">
        <w:t xml:space="preserve">odvozené. </w:t>
      </w:r>
    </w:p>
    <w:p w:rsidR="00D17190" w:rsidRPr="003F5DE1" w:rsidRDefault="00D17190" w:rsidP="00EF6AAD">
      <w:pPr>
        <w:pStyle w:val="Normlnweb"/>
        <w:shd w:val="clear" w:color="auto" w:fill="FFFFFF"/>
        <w:jc w:val="both"/>
      </w:pPr>
      <w:r w:rsidRPr="003F5DE1">
        <w:t xml:space="preserve">Původními právními </w:t>
      </w:r>
      <w:r w:rsidR="000E29FA">
        <w:t>normami</w:t>
      </w:r>
      <w:r w:rsidRPr="003F5DE1">
        <w:t xml:space="preserve"> jsou Ústava, Listina základních práv a svobod, ústavní zákony, zákony, zákonná opatření, obecně závazné vyhlášky zastupitelstev územních samosprávních celků. </w:t>
      </w:r>
    </w:p>
    <w:p w:rsidR="00D17190" w:rsidRPr="003F5DE1" w:rsidRDefault="00D17190" w:rsidP="00EF6AAD">
      <w:pPr>
        <w:pStyle w:val="Normlnweb"/>
        <w:shd w:val="clear" w:color="auto" w:fill="FFFFFF"/>
        <w:jc w:val="both"/>
      </w:pPr>
      <w:r w:rsidRPr="003F5DE1">
        <w:t xml:space="preserve">Odvozené právní </w:t>
      </w:r>
      <w:proofErr w:type="gramStart"/>
      <w:r w:rsidR="000E29FA">
        <w:t xml:space="preserve">normy </w:t>
      </w:r>
      <w:r w:rsidRPr="003F5DE1">
        <w:t xml:space="preserve"> jsou</w:t>
      </w:r>
      <w:proofErr w:type="gramEnd"/>
      <w:r w:rsidRPr="003F5DE1">
        <w:t xml:space="preserve"> nařízení vlády, právní předpisy ministerstev, jiných správních orgánů a orgánů územní samosprávy.  Odvozené </w:t>
      </w:r>
      <w:r w:rsidR="000E29FA">
        <w:t>právní normy</w:t>
      </w:r>
      <w:r w:rsidRPr="003F5DE1">
        <w:t xml:space="preserve"> mohou být vydávány jen na základě původní právní normy a zmocnění k jejímu provedení. Příslušný orgán musí být výslovně zmocněn zákonem, bez něhož nelze odvozené </w:t>
      </w:r>
      <w:r w:rsidR="00C7303E" w:rsidRPr="003F5DE1">
        <w:t xml:space="preserve">právní </w:t>
      </w:r>
      <w:r w:rsidRPr="003F5DE1">
        <w:t>norm</w:t>
      </w:r>
      <w:r w:rsidR="00C7303E">
        <w:t>y</w:t>
      </w:r>
      <w:r w:rsidRPr="003F5DE1">
        <w:t xml:space="preserve"> vydávat.</w:t>
      </w:r>
      <w:r w:rsidR="00C7303E">
        <w:t xml:space="preserve"> P</w:t>
      </w:r>
      <w:r w:rsidRPr="003F5DE1">
        <w:t xml:space="preserve">rávní </w:t>
      </w:r>
      <w:r w:rsidR="00C7303E">
        <w:t>předpisy</w:t>
      </w:r>
      <w:r w:rsidRPr="003F5DE1">
        <w:t xml:space="preserve"> mohou </w:t>
      </w:r>
      <w:proofErr w:type="gramStart"/>
      <w:r w:rsidRPr="003F5DE1">
        <w:t>mít  teritoriální</w:t>
      </w:r>
      <w:proofErr w:type="gramEnd"/>
      <w:r w:rsidRPr="003F5DE1">
        <w:t xml:space="preserve"> působnost celostátní a lokální. </w:t>
      </w:r>
    </w:p>
    <w:p w:rsidR="00D17190" w:rsidRPr="003F5DE1" w:rsidRDefault="00D17190" w:rsidP="00EF6AAD">
      <w:pPr>
        <w:pStyle w:val="Nadpis3"/>
        <w:shd w:val="clear" w:color="auto" w:fill="FFFFFF"/>
        <w:jc w:val="both"/>
        <w:rPr>
          <w:color w:val="auto"/>
          <w:sz w:val="24"/>
          <w:szCs w:val="24"/>
        </w:rPr>
      </w:pPr>
      <w:r w:rsidRPr="003F5DE1">
        <w:rPr>
          <w:color w:val="auto"/>
          <w:sz w:val="24"/>
          <w:szCs w:val="24"/>
        </w:rPr>
        <w:t xml:space="preserve">-místní (lokální) </w:t>
      </w:r>
      <w:proofErr w:type="spellStart"/>
      <w:r w:rsidRPr="003F5DE1">
        <w:rPr>
          <w:color w:val="auto"/>
          <w:sz w:val="24"/>
          <w:szCs w:val="24"/>
        </w:rPr>
        <w:t>právotvorba</w:t>
      </w:r>
      <w:proofErr w:type="spellEnd"/>
    </w:p>
    <w:p w:rsidR="00D17190" w:rsidRPr="003F5DE1" w:rsidRDefault="00D17190" w:rsidP="00EF6AAD">
      <w:pPr>
        <w:pStyle w:val="Normlnweb"/>
        <w:shd w:val="clear" w:color="auto" w:fill="FFFFFF"/>
        <w:jc w:val="both"/>
      </w:pPr>
      <w:r w:rsidRPr="003F5DE1">
        <w:t xml:space="preserve">Vedle ústředních orgánů veřejné moci mají orgány samosprávy (kraj, obec) rovněž zmocnění k určité právotvorné činnosti. Jde o pravomoc vydávat místní (lokální) právní předpisy (vyhlášky, nařízení, opatření), které se mohou vztahovat pouze území, které je v působnosti jejich vydavatele. </w:t>
      </w:r>
    </w:p>
    <w:p w:rsidR="00D17190" w:rsidRPr="003F5DE1" w:rsidRDefault="00D17190" w:rsidP="00EF6AAD">
      <w:pPr>
        <w:pStyle w:val="Normlnweb"/>
        <w:shd w:val="clear" w:color="auto" w:fill="FFFFFF"/>
        <w:jc w:val="both"/>
      </w:pPr>
      <w:r w:rsidRPr="003F5DE1">
        <w:t xml:space="preserve">Může jít jednak o právní předpisy vydávané v samostatné působnosti (vyhlášky), nebo v rámci přenesené působnosti, tj. výkonu státní správy orgánem samosprávy. </w:t>
      </w:r>
    </w:p>
    <w:p w:rsidR="00D17190" w:rsidRPr="003F5DE1" w:rsidRDefault="00D17190" w:rsidP="00EF6AAD">
      <w:pPr>
        <w:pStyle w:val="Normlnweb"/>
        <w:shd w:val="clear" w:color="auto" w:fill="FFFFFF"/>
        <w:jc w:val="both"/>
      </w:pPr>
      <w:r w:rsidRPr="003F5DE1">
        <w:t xml:space="preserve">Místní právní předpisy musí být v souladu s Ústavou, ústavními zákony, zákony a mezinárodními smlouvami dle čl. 10 Ústavy a podléhají kontrole z hlediska ústavnosti a zákonnosti. Na úrovni lokální </w:t>
      </w:r>
      <w:proofErr w:type="spellStart"/>
      <w:r w:rsidRPr="003F5DE1">
        <w:t>právotvorby</w:t>
      </w:r>
      <w:proofErr w:type="spellEnd"/>
      <w:r w:rsidRPr="003F5DE1">
        <w:t xml:space="preserve"> se setkáváme též s původními normativními právními akty. </w:t>
      </w:r>
    </w:p>
    <w:p w:rsidR="00D17190" w:rsidRPr="003F5DE1" w:rsidRDefault="00D17190" w:rsidP="00EF6AAD">
      <w:pPr>
        <w:pStyle w:val="Normlnweb"/>
        <w:shd w:val="clear" w:color="auto" w:fill="FFFFFF"/>
        <w:jc w:val="both"/>
      </w:pPr>
      <w:r w:rsidRPr="003F5DE1">
        <w:t>Obecně závazné vyhlášky obce vydává zastupitelstvo obce, nařízení obce se vydávaní v přenesené působnosti a vydává je rada obce. Pokud se v obci vzhledem k její velikosti nezřizuje obecní rada, vydává nařízení obce též zastupitelstvo obce.</w:t>
      </w:r>
    </w:p>
    <w:p w:rsidR="00D17190" w:rsidRPr="003F5DE1" w:rsidRDefault="00D17190" w:rsidP="00EF6AAD">
      <w:pPr>
        <w:pStyle w:val="Normlnweb"/>
        <w:shd w:val="clear" w:color="auto" w:fill="FFFFFF"/>
        <w:jc w:val="both"/>
      </w:pPr>
      <w:r w:rsidRPr="003F5DE1">
        <w:lastRenderedPageBreak/>
        <w:t xml:space="preserve">Vyhlášení se uskutečňuje vyvěšením právního předpisu na úřední desce obecního úřadu po dobu 15 dní. Dnem publikace (vyhlášení) právního předpisu je první den jeho vyvěšení na úřední desce, kromě toho může obec uveřejnit právní předpis způsobem v místě obvyklým (např. zveřejnění v místním tisku). </w:t>
      </w:r>
    </w:p>
    <w:p w:rsidR="00D17190" w:rsidRPr="003F5DE1" w:rsidRDefault="00D17190" w:rsidP="00EF6AAD">
      <w:pPr>
        <w:pStyle w:val="Normlnweb"/>
        <w:shd w:val="clear" w:color="auto" w:fill="FFFFFF"/>
        <w:jc w:val="both"/>
      </w:pPr>
      <w:r w:rsidRPr="003F5DE1">
        <w:t xml:space="preserve">Zastupitelstvo kraje vydává v </w:t>
      </w:r>
      <w:proofErr w:type="gramStart"/>
      <w:r w:rsidRPr="003F5DE1">
        <w:t>mezích  samostatné</w:t>
      </w:r>
      <w:proofErr w:type="gramEnd"/>
      <w:r w:rsidRPr="003F5DE1">
        <w:t xml:space="preserve"> působnosti vyhlášku kraje. Povinnosti lze touto vyhláškou ukládat fyzickým a právnickým osobám povinnosti, jen pokud </w:t>
      </w:r>
      <w:proofErr w:type="gramStart"/>
      <w:r w:rsidRPr="003F5DE1">
        <w:t>tak  stanoví</w:t>
      </w:r>
      <w:proofErr w:type="gramEnd"/>
      <w:r w:rsidRPr="003F5DE1">
        <w:t xml:space="preserve"> zákon. </w:t>
      </w:r>
    </w:p>
    <w:p w:rsidR="00D17190" w:rsidRPr="003F5DE1" w:rsidRDefault="00D17190" w:rsidP="00EF6AAD">
      <w:pPr>
        <w:pStyle w:val="Normlnweb"/>
        <w:shd w:val="clear" w:color="auto" w:fill="FFFFFF"/>
        <w:jc w:val="both"/>
      </w:pPr>
      <w:r w:rsidRPr="003F5DE1">
        <w:t xml:space="preserve">Rada kraje vydává nařízení kraje ve věcech přenesené působnosti.  </w:t>
      </w:r>
    </w:p>
    <w:p w:rsidR="00D17190" w:rsidRPr="003F5DE1" w:rsidRDefault="00C7303E" w:rsidP="00EF6AAD">
      <w:pPr>
        <w:pStyle w:val="Normlnweb"/>
        <w:shd w:val="clear" w:color="auto" w:fill="FFFFFF"/>
        <w:jc w:val="both"/>
      </w:pPr>
      <w:r>
        <w:t xml:space="preserve">Právní předpisy </w:t>
      </w:r>
      <w:r w:rsidR="00D17190" w:rsidRPr="003F5DE1">
        <w:t xml:space="preserve">krajů se obligatorně vyhlašuje ve Věstníku kraje, pokud </w:t>
      </w:r>
      <w:r>
        <w:t xml:space="preserve">není </w:t>
      </w:r>
      <w:r w:rsidR="00D17190" w:rsidRPr="003F5DE1">
        <w:t>stanov</w:t>
      </w:r>
      <w:r>
        <w:t>eno</w:t>
      </w:r>
      <w:r w:rsidR="00D17190" w:rsidRPr="003F5DE1">
        <w:t xml:space="preserve"> jinak. Tato tiskovina je určitou obdobou Sbírky zákonů na krajské úrovni. </w:t>
      </w:r>
      <w:proofErr w:type="gramStart"/>
      <w:r w:rsidR="00D17190" w:rsidRPr="003F5DE1">
        <w:t>Věstník  je</w:t>
      </w:r>
      <w:proofErr w:type="gramEnd"/>
      <w:r w:rsidR="00D17190" w:rsidRPr="003F5DE1">
        <w:t xml:space="preserve">  rovněž vydáván v částkách, z nichž každá obsahuje v záhlaví označení dne, kdy byla rozeslána. Ten je dnem vyhlášení v částce obsažených předpisů. Právní předpisy kraje </w:t>
      </w:r>
      <w:proofErr w:type="gramStart"/>
      <w:r w:rsidR="00D17190" w:rsidRPr="003F5DE1">
        <w:t>označeny  pořadovými</w:t>
      </w:r>
      <w:proofErr w:type="gramEnd"/>
      <w:r w:rsidR="00D17190" w:rsidRPr="003F5DE1">
        <w:t xml:space="preserve"> čísly v průběhu kalendářního roku. Kromě právních předpisů kraje se ve Věstníku vyhlašují, nálezy Ústavního soudu k právním předpisům kraje a další skutečnosti stanovené zákonem. Právní předpisy kraje musí být uveřejněny ve Věstníku nejdéle do 15 dnů od jejich schválení. Věstník vydává krajský úřad, u  něhož  musí být Věstník přístupný, stejně </w:t>
      </w:r>
      <w:proofErr w:type="gramStart"/>
      <w:r w:rsidR="00D17190" w:rsidRPr="003F5DE1">
        <w:t>jako  u všech</w:t>
      </w:r>
      <w:proofErr w:type="gramEnd"/>
      <w:r w:rsidR="00D17190" w:rsidRPr="003F5DE1">
        <w:t xml:space="preserve"> obecních úřadů v kraji. Kraje mohou zpřístupnit stejnopis Věstníku také v elektronické verzi. </w:t>
      </w:r>
    </w:p>
    <w:p w:rsidR="00D17190" w:rsidRPr="003F5DE1" w:rsidRDefault="00D17190" w:rsidP="00EF6AAD">
      <w:pPr>
        <w:pStyle w:val="Normlnweb"/>
        <w:shd w:val="clear" w:color="auto" w:fill="FFFFFF"/>
        <w:jc w:val="both"/>
      </w:pPr>
      <w:r w:rsidRPr="003F5DE1">
        <w:rPr>
          <w:b/>
          <w:bCs/>
        </w:rPr>
        <w:t>-vnitřní (interní) normativní předpisy</w:t>
      </w:r>
      <w:r w:rsidRPr="003F5DE1">
        <w:t xml:space="preserve"> </w:t>
      </w:r>
    </w:p>
    <w:p w:rsidR="007970A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Lokálním právním předpisem nejsou vnitřní předpisy, tj. různé stanovy, řády, směrnice, pokyny, příp. společenská smlouva či zakladatelská listina. Vyznačují se tím, že </w:t>
      </w:r>
      <w:r w:rsidRPr="003F5DE1">
        <w:rPr>
          <w:rFonts w:ascii="Times New Roman" w:eastAsia="Times New Roman" w:hAnsi="Times New Roman" w:cs="Times New Roman"/>
          <w:sz w:val="24"/>
          <w:szCs w:val="24"/>
          <w:lang w:eastAsia="cs-CZ"/>
        </w:rPr>
        <w:t xml:space="preserve">mají užší </w:t>
      </w:r>
      <w:r w:rsidRPr="003F5DE1">
        <w:rPr>
          <w:rFonts w:ascii="Times New Roman" w:hAnsi="Times New Roman" w:cs="Times New Roman"/>
          <w:sz w:val="24"/>
          <w:szCs w:val="24"/>
        </w:rPr>
        <w:t xml:space="preserve">a přesně vymezený </w:t>
      </w:r>
      <w:r w:rsidR="007970A1">
        <w:rPr>
          <w:rFonts w:ascii="Times New Roman" w:eastAsia="Times New Roman" w:hAnsi="Times New Roman" w:cs="Times New Roman"/>
          <w:sz w:val="24"/>
          <w:szCs w:val="24"/>
          <w:lang w:eastAsia="cs-CZ"/>
        </w:rPr>
        <w:t>okruh zavázaných objektů a</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týkají</w:t>
      </w:r>
      <w:r w:rsidRPr="003F5DE1">
        <w:rPr>
          <w:rFonts w:ascii="Times New Roman" w:eastAsia="Times New Roman" w:hAnsi="Times New Roman" w:cs="Times New Roman"/>
          <w:sz w:val="24"/>
          <w:szCs w:val="24"/>
          <w:lang w:eastAsia="cs-CZ"/>
        </w:rPr>
        <w:t xml:space="preserve"> se většinou</w:t>
      </w:r>
      <w:r w:rsidRPr="003F5DE1">
        <w:rPr>
          <w:rFonts w:ascii="Times New Roman" w:hAnsi="Times New Roman" w:cs="Times New Roman"/>
          <w:sz w:val="24"/>
          <w:szCs w:val="24"/>
        </w:rPr>
        <w:t xml:space="preserve"> vztahů </w:t>
      </w:r>
      <w:r w:rsidRPr="003F5DE1">
        <w:rPr>
          <w:rFonts w:ascii="Times New Roman" w:eastAsia="Times New Roman" w:hAnsi="Times New Roman" w:cs="Times New Roman"/>
          <w:sz w:val="24"/>
          <w:szCs w:val="24"/>
          <w:lang w:eastAsia="cs-CZ"/>
        </w:rPr>
        <w:t>podřízenosti a nadřízenosti</w:t>
      </w:r>
      <w:r w:rsidRPr="003F5DE1">
        <w:rPr>
          <w:rFonts w:ascii="Times New Roman" w:hAnsi="Times New Roman" w:cs="Times New Roman"/>
          <w:sz w:val="24"/>
          <w:szCs w:val="24"/>
        </w:rPr>
        <w:t xml:space="preserve">.  Jsou vydávány </w:t>
      </w:r>
      <w:r w:rsidRPr="003F5DE1">
        <w:rPr>
          <w:rFonts w:ascii="Times New Roman" w:eastAsia="Times New Roman" w:hAnsi="Times New Roman" w:cs="Times New Roman"/>
          <w:sz w:val="24"/>
          <w:szCs w:val="24"/>
          <w:lang w:eastAsia="cs-CZ"/>
        </w:rPr>
        <w:t>nadřízený</w:t>
      </w:r>
      <w:r w:rsidRPr="003F5DE1">
        <w:rPr>
          <w:rFonts w:ascii="Times New Roman" w:hAnsi="Times New Roman" w:cs="Times New Roman"/>
          <w:sz w:val="24"/>
          <w:szCs w:val="24"/>
        </w:rPr>
        <w:t>m</w:t>
      </w:r>
      <w:r w:rsidRPr="003F5DE1">
        <w:rPr>
          <w:rFonts w:ascii="Times New Roman" w:eastAsia="Times New Roman" w:hAnsi="Times New Roman" w:cs="Times New Roman"/>
          <w:sz w:val="24"/>
          <w:szCs w:val="24"/>
          <w:lang w:eastAsia="cs-CZ"/>
        </w:rPr>
        <w:t xml:space="preserve"> pro </w:t>
      </w:r>
      <w:proofErr w:type="gramStart"/>
      <w:r w:rsidRPr="003F5DE1">
        <w:rPr>
          <w:rFonts w:ascii="Times New Roman" w:eastAsia="Times New Roman" w:hAnsi="Times New Roman" w:cs="Times New Roman"/>
          <w:sz w:val="24"/>
          <w:szCs w:val="24"/>
          <w:lang w:eastAsia="cs-CZ"/>
        </w:rPr>
        <w:t>podřízené</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 xml:space="preserve"> </w:t>
      </w:r>
      <w:r w:rsidR="007970A1">
        <w:rPr>
          <w:rFonts w:ascii="Times New Roman" w:eastAsia="Times New Roman" w:hAnsi="Times New Roman" w:cs="Times New Roman"/>
          <w:sz w:val="24"/>
          <w:szCs w:val="24"/>
          <w:lang w:eastAsia="cs-CZ"/>
        </w:rPr>
        <w:t>přičemž</w:t>
      </w:r>
      <w:proofErr w:type="gramEnd"/>
      <w:r w:rsidR="007970A1">
        <w:rPr>
          <w:rFonts w:ascii="Times New Roman" w:eastAsia="Times New Roman" w:hAnsi="Times New Roman" w:cs="Times New Roman"/>
          <w:sz w:val="24"/>
          <w:szCs w:val="24"/>
          <w:lang w:eastAsia="cs-CZ"/>
        </w:rPr>
        <w:t xml:space="preserve"> </w:t>
      </w:r>
      <w:r w:rsidRPr="003F5DE1">
        <w:rPr>
          <w:rFonts w:ascii="Times New Roman" w:eastAsia="Times New Roman" w:hAnsi="Times New Roman" w:cs="Times New Roman"/>
          <w:sz w:val="24"/>
          <w:szCs w:val="24"/>
          <w:lang w:eastAsia="cs-CZ"/>
        </w:rPr>
        <w:t>nadřízený nepotřebuje zmocnění k</w:t>
      </w:r>
      <w:r w:rsidRPr="003F5DE1">
        <w:rPr>
          <w:rFonts w:ascii="Times New Roman" w:hAnsi="Times New Roman" w:cs="Times New Roman"/>
          <w:sz w:val="24"/>
          <w:szCs w:val="24"/>
        </w:rPr>
        <w:t xml:space="preserve"> jejich </w:t>
      </w:r>
      <w:r w:rsidRPr="003F5DE1">
        <w:rPr>
          <w:rFonts w:ascii="Times New Roman" w:eastAsia="Times New Roman" w:hAnsi="Times New Roman" w:cs="Times New Roman"/>
          <w:sz w:val="24"/>
          <w:szCs w:val="24"/>
          <w:lang w:eastAsia="cs-CZ"/>
        </w:rPr>
        <w:t>vydání</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 xml:space="preserve">Typicky jde např. o vnitropodnikové právní normy, stanovy upravující vnitřní vztahy právnických osob.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t>Tento charakter mají také usnesení vlády, které zavazují pouze podřízené orgány, nikoli všechny fyzické a právnické osoby.</w:t>
      </w:r>
    </w:p>
    <w:p w:rsidR="00D17190" w:rsidRPr="003F5DE1" w:rsidRDefault="007C755D" w:rsidP="00EF6AAD">
      <w:pPr>
        <w:pStyle w:val="Normlnweb"/>
        <w:shd w:val="clear" w:color="auto" w:fill="FFFFFF"/>
        <w:jc w:val="both"/>
        <w:rPr>
          <w:b/>
          <w:bCs/>
        </w:rPr>
      </w:pPr>
      <w:r>
        <w:rPr>
          <w:b/>
          <w:bCs/>
        </w:rPr>
        <w:t>4</w:t>
      </w:r>
      <w:r w:rsidR="003F5DE1">
        <w:rPr>
          <w:b/>
          <w:bCs/>
        </w:rPr>
        <w:t xml:space="preserve">.2.3. </w:t>
      </w:r>
      <w:r w:rsidR="00D17190" w:rsidRPr="003F5DE1">
        <w:rPr>
          <w:b/>
          <w:bCs/>
        </w:rPr>
        <w:t xml:space="preserve">Normativní smlouva </w:t>
      </w:r>
    </w:p>
    <w:p w:rsidR="00D17190" w:rsidRPr="003F5DE1" w:rsidRDefault="00D17190" w:rsidP="00EF6AAD">
      <w:pPr>
        <w:pStyle w:val="Normlnweb"/>
        <w:shd w:val="clear" w:color="auto" w:fill="FFFFFF"/>
        <w:jc w:val="both"/>
      </w:pPr>
      <w:r w:rsidRPr="003F5DE1">
        <w:t xml:space="preserve">Smlouva je souhlasným projevem vůle dvou, případně více účastníků. </w:t>
      </w:r>
      <w:proofErr w:type="gramStart"/>
      <w:r w:rsidRPr="003F5DE1">
        <w:t>Rozeznáváme  smlouvy</w:t>
      </w:r>
      <w:proofErr w:type="gramEnd"/>
      <w:r w:rsidRPr="003F5DE1">
        <w:t xml:space="preserve"> dvoustranné (bilaterální) a  vícestranné (multilaterální). Smlouva představuje jeden z pramenů práva a zároveň jde o právní skutečnost, s níž se spojuje vznik, změna, zánik právního vztahu, nemá však obecný normativní dopad. Nepůsobí obecně normativně, neboť upravuje konkrétní individualizovaný vztah účastníků.</w:t>
      </w:r>
    </w:p>
    <w:p w:rsidR="00D17190" w:rsidRPr="003F5DE1" w:rsidRDefault="00D17190" w:rsidP="00EF6AAD">
      <w:pPr>
        <w:spacing w:before="100" w:beforeAutospacing="1" w:after="100" w:afterAutospacing="1" w:line="240" w:lineRule="auto"/>
        <w:ind w:left="380" w:hanging="326"/>
        <w:jc w:val="both"/>
        <w:rPr>
          <w:rFonts w:ascii="Times New Roman" w:hAnsi="Times New Roman" w:cs="Times New Roman"/>
          <w:b/>
          <w:bCs/>
          <w:sz w:val="24"/>
          <w:szCs w:val="24"/>
        </w:rPr>
      </w:pPr>
      <w:r w:rsidRPr="003F5DE1">
        <w:rPr>
          <w:rFonts w:ascii="Times New Roman" w:hAnsi="Times New Roman" w:cs="Times New Roman"/>
          <w:b/>
          <w:bCs/>
          <w:sz w:val="24"/>
          <w:szCs w:val="24"/>
        </w:rPr>
        <w:t>-</w:t>
      </w:r>
      <w:r w:rsidRPr="003F5DE1">
        <w:rPr>
          <w:rFonts w:ascii="Times New Roman" w:eastAsia="Times New Roman" w:hAnsi="Times New Roman" w:cs="Times New Roman"/>
          <w:b/>
          <w:bCs/>
          <w:sz w:val="24"/>
          <w:szCs w:val="24"/>
          <w:lang w:eastAsia="cs-CZ"/>
        </w:rPr>
        <w:t xml:space="preserve"> normativní smlouva vnitrostátního práva</w:t>
      </w:r>
      <w:r w:rsidRPr="003F5DE1">
        <w:rPr>
          <w:rFonts w:ascii="Times New Roman" w:hAnsi="Times New Roman" w:cs="Times New Roman"/>
          <w:b/>
          <w:bCs/>
          <w:sz w:val="24"/>
          <w:szCs w:val="24"/>
        </w:rPr>
        <w:t xml:space="preserve"> </w:t>
      </w:r>
    </w:p>
    <w:p w:rsidR="00D17190" w:rsidRPr="003F5DE1" w:rsidRDefault="00D17190" w:rsidP="00EF6AAD">
      <w:pPr>
        <w:spacing w:before="100" w:beforeAutospacing="1" w:after="100" w:afterAutospacing="1" w:line="240" w:lineRule="auto"/>
        <w:ind w:left="380" w:hanging="326"/>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t xml:space="preserve">se uplatňuje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 xml:space="preserve">méně často, </w:t>
      </w:r>
      <w:r w:rsidRPr="003F5DE1">
        <w:rPr>
          <w:rFonts w:ascii="Times New Roman" w:eastAsia="Times New Roman" w:hAnsi="Times New Roman" w:cs="Times New Roman"/>
          <w:sz w:val="24"/>
          <w:szCs w:val="24"/>
          <w:lang w:eastAsia="cs-CZ"/>
        </w:rPr>
        <w:t xml:space="preserve">vedle </w:t>
      </w:r>
      <w:r w:rsidRPr="003F5DE1">
        <w:rPr>
          <w:rFonts w:ascii="Times New Roman" w:hAnsi="Times New Roman" w:cs="Times New Roman"/>
          <w:sz w:val="24"/>
          <w:szCs w:val="24"/>
        </w:rPr>
        <w:t xml:space="preserve">normativních </w:t>
      </w:r>
      <w:r w:rsidRPr="003F5DE1">
        <w:rPr>
          <w:rFonts w:ascii="Times New Roman" w:eastAsia="Times New Roman" w:hAnsi="Times New Roman" w:cs="Times New Roman"/>
          <w:sz w:val="24"/>
          <w:szCs w:val="24"/>
          <w:lang w:eastAsia="cs-CZ"/>
        </w:rPr>
        <w:t>práv</w:t>
      </w:r>
      <w:r w:rsidRPr="003F5DE1">
        <w:rPr>
          <w:rFonts w:ascii="Times New Roman" w:hAnsi="Times New Roman" w:cs="Times New Roman"/>
          <w:sz w:val="24"/>
          <w:szCs w:val="24"/>
        </w:rPr>
        <w:t xml:space="preserve">ních </w:t>
      </w:r>
      <w:r w:rsidRPr="003F5DE1">
        <w:rPr>
          <w:rFonts w:ascii="Times New Roman" w:eastAsia="Times New Roman" w:hAnsi="Times New Roman" w:cs="Times New Roman"/>
          <w:sz w:val="24"/>
          <w:szCs w:val="24"/>
          <w:lang w:eastAsia="cs-CZ"/>
        </w:rPr>
        <w:t>aktů</w:t>
      </w:r>
      <w:r w:rsidRPr="003F5DE1">
        <w:rPr>
          <w:rFonts w:ascii="Times New Roman" w:hAnsi="Times New Roman" w:cs="Times New Roman"/>
          <w:sz w:val="24"/>
          <w:szCs w:val="24"/>
        </w:rPr>
        <w:t>, zejména v </w:t>
      </w:r>
      <w:proofErr w:type="gramStart"/>
      <w:r w:rsidRPr="003F5DE1">
        <w:rPr>
          <w:rFonts w:ascii="Times New Roman" w:hAnsi="Times New Roman" w:cs="Times New Roman"/>
          <w:sz w:val="24"/>
          <w:szCs w:val="24"/>
        </w:rPr>
        <w:t xml:space="preserve">oblasti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pracovního</w:t>
      </w:r>
      <w:proofErr w:type="gramEnd"/>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práva</w:t>
      </w:r>
      <w:r w:rsidRPr="003F5DE1">
        <w:rPr>
          <w:rFonts w:ascii="Times New Roman" w:hAnsi="Times New Roman" w:cs="Times New Roman"/>
          <w:sz w:val="24"/>
          <w:szCs w:val="24"/>
        </w:rPr>
        <w:t xml:space="preserve">, např. dohody vlády či zaměstnavatelů s odborovými organizacemi  (kolektivní smlouva). </w:t>
      </w:r>
    </w:p>
    <w:p w:rsidR="00D17190" w:rsidRPr="003F5DE1" w:rsidRDefault="00D17190" w:rsidP="00EF6AAD">
      <w:pPr>
        <w:spacing w:before="100" w:beforeAutospacing="1" w:after="100" w:afterAutospacing="1" w:line="240" w:lineRule="auto"/>
        <w:ind w:left="380" w:hanging="326"/>
        <w:jc w:val="both"/>
        <w:rPr>
          <w:rFonts w:ascii="Times New Roman" w:eastAsia="Times New Roman" w:hAnsi="Times New Roman" w:cs="Times New Roman"/>
          <w:b/>
          <w:bCs/>
          <w:sz w:val="24"/>
          <w:szCs w:val="24"/>
          <w:lang w:eastAsia="cs-CZ"/>
        </w:rPr>
      </w:pPr>
      <w:r w:rsidRPr="003F5DE1">
        <w:rPr>
          <w:rFonts w:ascii="Times New Roman" w:hAnsi="Times New Roman" w:cs="Times New Roman"/>
          <w:b/>
          <w:bCs/>
          <w:sz w:val="24"/>
          <w:szCs w:val="24"/>
        </w:rPr>
        <w:t>-</w:t>
      </w:r>
      <w:r w:rsidRPr="003F5DE1">
        <w:rPr>
          <w:rFonts w:ascii="Times New Roman" w:eastAsia="Times New Roman" w:hAnsi="Times New Roman" w:cs="Times New Roman"/>
          <w:b/>
          <w:bCs/>
          <w:sz w:val="24"/>
          <w:szCs w:val="24"/>
          <w:lang w:eastAsia="cs-CZ"/>
        </w:rPr>
        <w:t xml:space="preserve"> normativní smlouva mezinárodního práva</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Upravuje </w:t>
      </w:r>
      <w:proofErr w:type="gramStart"/>
      <w:r w:rsidRPr="003F5DE1">
        <w:rPr>
          <w:rFonts w:ascii="Times New Roman" w:hAnsi="Times New Roman" w:cs="Times New Roman"/>
          <w:sz w:val="24"/>
          <w:szCs w:val="24"/>
        </w:rPr>
        <w:t xml:space="preserve">vztahy </w:t>
      </w:r>
      <w:r w:rsidRPr="003F5DE1">
        <w:rPr>
          <w:rFonts w:ascii="Times New Roman" w:eastAsia="Times New Roman" w:hAnsi="Times New Roman" w:cs="Times New Roman"/>
          <w:sz w:val="24"/>
          <w:szCs w:val="24"/>
          <w:lang w:eastAsia="cs-CZ"/>
        </w:rPr>
        <w:t xml:space="preserve"> mezi</w:t>
      </w:r>
      <w:proofErr w:type="gramEnd"/>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 xml:space="preserve">suverénními </w:t>
      </w:r>
      <w:r w:rsidRPr="003F5DE1">
        <w:rPr>
          <w:rFonts w:ascii="Times New Roman" w:eastAsia="Times New Roman" w:hAnsi="Times New Roman" w:cs="Times New Roman"/>
          <w:sz w:val="24"/>
          <w:szCs w:val="24"/>
          <w:lang w:eastAsia="cs-CZ"/>
        </w:rPr>
        <w:t>státy</w:t>
      </w:r>
      <w:r w:rsidRPr="003F5DE1">
        <w:rPr>
          <w:rFonts w:ascii="Times New Roman" w:hAnsi="Times New Roman" w:cs="Times New Roman"/>
          <w:sz w:val="24"/>
          <w:szCs w:val="24"/>
        </w:rPr>
        <w:t xml:space="preserve">, označuje se též jako </w:t>
      </w:r>
      <w:r w:rsidRPr="003F5DE1">
        <w:rPr>
          <w:rFonts w:ascii="Times New Roman" w:eastAsia="Times New Roman" w:hAnsi="Times New Roman" w:cs="Times New Roman"/>
          <w:sz w:val="24"/>
          <w:szCs w:val="24"/>
          <w:lang w:eastAsia="cs-CZ"/>
        </w:rPr>
        <w:t xml:space="preserve"> protokol</w:t>
      </w:r>
      <w:r w:rsidRPr="003F5DE1">
        <w:rPr>
          <w:rFonts w:ascii="Times New Roman" w:hAnsi="Times New Roman" w:cs="Times New Roman"/>
          <w:sz w:val="24"/>
          <w:szCs w:val="24"/>
        </w:rPr>
        <w:t>, úmluva,</w:t>
      </w:r>
      <w:r w:rsidRPr="003F5DE1">
        <w:rPr>
          <w:rFonts w:ascii="Times New Roman" w:eastAsia="Times New Roman" w:hAnsi="Times New Roman" w:cs="Times New Roman"/>
          <w:sz w:val="24"/>
          <w:szCs w:val="24"/>
          <w:lang w:eastAsia="cs-CZ"/>
        </w:rPr>
        <w:t xml:space="preserve"> dohoda</w:t>
      </w:r>
      <w:r w:rsidRPr="003F5DE1">
        <w:rPr>
          <w:rFonts w:ascii="Times New Roman" w:hAnsi="Times New Roman" w:cs="Times New Roman"/>
          <w:sz w:val="24"/>
          <w:szCs w:val="24"/>
        </w:rPr>
        <w:t xml:space="preserve">. Podle čl. 10 Ústavy se mezinárodní smlouvy, které byly ratifikovány </w:t>
      </w:r>
      <w:proofErr w:type="gramStart"/>
      <w:r w:rsidRPr="003F5DE1">
        <w:rPr>
          <w:rFonts w:ascii="Times New Roman" w:hAnsi="Times New Roman" w:cs="Times New Roman"/>
          <w:sz w:val="24"/>
          <w:szCs w:val="24"/>
        </w:rPr>
        <w:t>Parlamentem,  jsou</w:t>
      </w:r>
      <w:proofErr w:type="gramEnd"/>
      <w:r w:rsidRPr="003F5DE1">
        <w:rPr>
          <w:rFonts w:ascii="Times New Roman" w:hAnsi="Times New Roman" w:cs="Times New Roman"/>
          <w:sz w:val="24"/>
          <w:szCs w:val="24"/>
        </w:rPr>
        <w:t xml:space="preserve"> součástí právního řádu,  nestanoví-li ústavní zákon že k ratifikaci smlouvy je třeba referenda. Stanoví-li mezinárodní smlouva něco jiného než zákon, použije se mezinárodní smlouva. </w:t>
      </w:r>
      <w:r w:rsidRPr="003F5DE1">
        <w:rPr>
          <w:rFonts w:ascii="Times New Roman" w:hAnsi="Times New Roman" w:cs="Times New Roman"/>
          <w:sz w:val="24"/>
          <w:szCs w:val="24"/>
        </w:rPr>
        <w:lastRenderedPageBreak/>
        <w:t xml:space="preserve">V praxi to někdy je obtížné, protože její dikce je formulována s ohledem na účel smlouvy, který se týká určitých závazků státu, a zpravidla explicitně neupravuje okruh práv a povinností fyzických a právnických osob. Soulad mezinárodní smlouvy s ústavním pořádkem České republiky před její ratifikací posuzuje Ústavní soud, do </w:t>
      </w:r>
      <w:proofErr w:type="gramStart"/>
      <w:r w:rsidRPr="003F5DE1">
        <w:rPr>
          <w:rFonts w:ascii="Times New Roman" w:hAnsi="Times New Roman" w:cs="Times New Roman"/>
          <w:sz w:val="24"/>
          <w:szCs w:val="24"/>
        </w:rPr>
        <w:t>jehož  rozhodnutí</w:t>
      </w:r>
      <w:proofErr w:type="gramEnd"/>
      <w:r w:rsidRPr="003F5DE1">
        <w:rPr>
          <w:rFonts w:ascii="Times New Roman" w:hAnsi="Times New Roman" w:cs="Times New Roman"/>
          <w:sz w:val="24"/>
          <w:szCs w:val="24"/>
        </w:rPr>
        <w:t xml:space="preserve"> není přípustné smlouvu ratifikovat.</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Charakteristickým rysem současné tvorby práva v České republice je postupné sbližování s právním řádem Evropské unie a právním řádem členských států Evropských společenství. Přidružení České </w:t>
      </w:r>
      <w:proofErr w:type="gramStart"/>
      <w:r w:rsidRPr="003F5DE1">
        <w:rPr>
          <w:rFonts w:ascii="Times New Roman" w:hAnsi="Times New Roman" w:cs="Times New Roman"/>
          <w:sz w:val="24"/>
          <w:szCs w:val="24"/>
        </w:rPr>
        <w:t>republiky k  Evropským</w:t>
      </w:r>
      <w:proofErr w:type="gramEnd"/>
      <w:r w:rsidRPr="003F5DE1">
        <w:rPr>
          <w:rFonts w:ascii="Times New Roman" w:hAnsi="Times New Roman" w:cs="Times New Roman"/>
          <w:sz w:val="24"/>
          <w:szCs w:val="24"/>
        </w:rPr>
        <w:t xml:space="preserve"> společenstvím a jejich členským států zakládá  Evropská (asociační) dohoda, podepsaná 4. 10. 1993, která vstoupila v platnost 1. 2. 1995,  jíž je vázána při budování právního řádu z hlediska  jeho slučitelnosti s právními předpisy Evropské unie.</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Mezinárodní smlouvy jsou publikovány ve Sbírce mezinárodních smluv.</w:t>
      </w:r>
    </w:p>
    <w:p w:rsidR="003F5DE1" w:rsidRPr="003F5DE1" w:rsidRDefault="007C755D" w:rsidP="00EF6AAD">
      <w:pPr>
        <w:pStyle w:val="Nadpis5"/>
        <w:shd w:val="clear" w:color="auto" w:fill="FFFFFF"/>
        <w:spacing w:line="240" w:lineRule="auto"/>
        <w:jc w:val="both"/>
        <w:rPr>
          <w:rFonts w:ascii="Times New Roman" w:hAnsi="Times New Roman" w:cs="Times New Roman"/>
          <w:b/>
          <w:color w:val="auto"/>
          <w:sz w:val="24"/>
          <w:szCs w:val="24"/>
        </w:rPr>
      </w:pPr>
      <w:r>
        <w:rPr>
          <w:rFonts w:ascii="Times New Roman" w:hAnsi="Times New Roman" w:cs="Times New Roman"/>
          <w:b/>
          <w:iCs/>
          <w:color w:val="auto"/>
          <w:sz w:val="24"/>
          <w:szCs w:val="24"/>
        </w:rPr>
        <w:t>4</w:t>
      </w:r>
      <w:r w:rsidR="003F5DE1">
        <w:rPr>
          <w:rFonts w:ascii="Times New Roman" w:hAnsi="Times New Roman" w:cs="Times New Roman"/>
          <w:b/>
          <w:iCs/>
          <w:color w:val="auto"/>
          <w:sz w:val="24"/>
          <w:szCs w:val="24"/>
        </w:rPr>
        <w:t xml:space="preserve">.2.4. </w:t>
      </w:r>
      <w:r w:rsidR="003F5DE1" w:rsidRPr="003F5DE1">
        <w:rPr>
          <w:rFonts w:ascii="Times New Roman" w:hAnsi="Times New Roman" w:cs="Times New Roman"/>
          <w:b/>
          <w:iCs/>
          <w:color w:val="auto"/>
          <w:sz w:val="24"/>
          <w:szCs w:val="24"/>
        </w:rPr>
        <w:t>Soudní a správní precedenty</w:t>
      </w:r>
    </w:p>
    <w:p w:rsidR="003F5DE1" w:rsidRPr="003F5DE1" w:rsidRDefault="003F5DE1" w:rsidP="00EF6AAD">
      <w:pPr>
        <w:pStyle w:val="Normlnweb"/>
        <w:shd w:val="clear" w:color="auto" w:fill="FFFFFF"/>
        <w:jc w:val="both"/>
      </w:pPr>
      <w:r w:rsidRPr="003F5DE1">
        <w:t xml:space="preserve">Jde o prameny práva, které jsou produktem aplikačního procesu práva tvořeny v rámci procesu soudcovského a správního rozhodování.  Patří do skupiny formálních pramenů práva, které jsou výsledkem činnosti státního orgánu proto bývá nazýván také soudcovským právem Pramenem práva </w:t>
      </w:r>
      <w:proofErr w:type="gramStart"/>
      <w:r w:rsidRPr="003F5DE1">
        <w:t>je</w:t>
      </w:r>
      <w:proofErr w:type="gramEnd"/>
      <w:r w:rsidRPr="003F5DE1">
        <w:t xml:space="preserve"> individuální právní akt (první rozhodnutí ve věci). Precedenty jsou aplikovány na základě shody, jde-li o případ </w:t>
      </w:r>
      <w:proofErr w:type="gramStart"/>
      <w:r w:rsidRPr="003F5DE1">
        <w:t>shodný s  jiným</w:t>
      </w:r>
      <w:proofErr w:type="gramEnd"/>
      <w:r w:rsidRPr="003F5DE1">
        <w:t xml:space="preserve"> dříve vydaným precedentem, je rozhodováno stejně, a na základě rozdílu, pokud  na daný případ nelze použít dřívějšího precedentu, je rozhodováno podle svého uvážení, přičemž odůvodnění se stává závazným postupem pro příští shodné případy a nabývá tak normativního významu. Právní systém je tak velice nepřehledný pro velké množství precedentů, nicméně funguje pružně a může </w:t>
      </w:r>
      <w:proofErr w:type="gramStart"/>
      <w:r w:rsidRPr="003F5DE1">
        <w:t>snadno  reagovat</w:t>
      </w:r>
      <w:proofErr w:type="gramEnd"/>
      <w:r w:rsidRPr="003F5DE1">
        <w:t xml:space="preserve"> na měnící se společenské poměry. Jde o typický znak anglosaské právní kultury. </w:t>
      </w:r>
    </w:p>
    <w:tbl>
      <w:tblPr>
        <w:tblW w:w="5000" w:type="pct"/>
        <w:jc w:val="center"/>
        <w:tblCellSpacing w:w="15" w:type="dxa"/>
        <w:tblCellMar>
          <w:top w:w="15" w:type="dxa"/>
          <w:left w:w="15" w:type="dxa"/>
          <w:bottom w:w="15" w:type="dxa"/>
          <w:right w:w="15" w:type="dxa"/>
        </w:tblCellMar>
        <w:tblLook w:val="04A0"/>
      </w:tblPr>
      <w:tblGrid>
        <w:gridCol w:w="9162"/>
      </w:tblGrid>
      <w:tr w:rsidR="003F5DE1" w:rsidRPr="003F5DE1" w:rsidTr="00871EAA">
        <w:trPr>
          <w:tblCellSpacing w:w="15" w:type="dxa"/>
          <w:jc w:val="center"/>
        </w:trPr>
        <w:tc>
          <w:tcPr>
            <w:tcW w:w="0" w:type="auto"/>
            <w:hideMark/>
          </w:tcPr>
          <w:p w:rsidR="003F5DE1" w:rsidRPr="003F5DE1" w:rsidRDefault="003F5DE1" w:rsidP="00EF6AAD">
            <w:pPr>
              <w:spacing w:before="100" w:beforeAutospacing="1" w:after="100" w:afterAutospacing="1" w:line="240" w:lineRule="auto"/>
              <w:jc w:val="center"/>
              <w:rPr>
                <w:rFonts w:ascii="Times New Roman" w:eastAsia="Times New Roman" w:hAnsi="Times New Roman" w:cs="Times New Roman"/>
                <w:sz w:val="24"/>
                <w:szCs w:val="24"/>
                <w:lang w:eastAsia="cs-CZ"/>
              </w:rPr>
            </w:pPr>
          </w:p>
        </w:tc>
      </w:tr>
    </w:tbl>
    <w:p w:rsidR="00133B57" w:rsidRPr="003F5DE1" w:rsidRDefault="00133B57" w:rsidP="00EF6AAD">
      <w:pPr>
        <w:pStyle w:val="Nadpis3"/>
        <w:shd w:val="clear" w:color="auto" w:fill="FFFFFF"/>
        <w:jc w:val="both"/>
        <w:rPr>
          <w:color w:val="auto"/>
          <w:sz w:val="24"/>
          <w:szCs w:val="24"/>
        </w:rPr>
      </w:pPr>
    </w:p>
    <w:p w:rsidR="00D81E79" w:rsidRPr="003F5DE1" w:rsidRDefault="00223DAF" w:rsidP="00EF6AAD">
      <w:pPr>
        <w:pStyle w:val="Nadpis3"/>
        <w:shd w:val="clear" w:color="auto" w:fill="FFFFFF"/>
        <w:jc w:val="both"/>
        <w:rPr>
          <w:color w:val="auto"/>
          <w:sz w:val="24"/>
          <w:szCs w:val="24"/>
        </w:rPr>
      </w:pPr>
      <w:r>
        <w:rPr>
          <w:color w:val="auto"/>
          <w:sz w:val="24"/>
          <w:szCs w:val="24"/>
        </w:rPr>
        <w:t>5</w:t>
      </w:r>
      <w:r w:rsidR="00D81E79" w:rsidRPr="003F5DE1">
        <w:rPr>
          <w:color w:val="auto"/>
          <w:sz w:val="24"/>
          <w:szCs w:val="24"/>
        </w:rPr>
        <w:t>. Právní vztahy</w:t>
      </w:r>
      <w:r w:rsidR="00984A0B">
        <w:rPr>
          <w:color w:val="auto"/>
          <w:sz w:val="24"/>
          <w:szCs w:val="24"/>
        </w:rPr>
        <w:t xml:space="preserve"> a právní skutečnosti</w:t>
      </w:r>
    </w:p>
    <w:p w:rsidR="00D81E79" w:rsidRDefault="00223DAF" w:rsidP="00EF6AAD">
      <w:pPr>
        <w:pStyle w:val="Nadpis3"/>
        <w:shd w:val="clear" w:color="auto" w:fill="FFFFFF"/>
        <w:jc w:val="both"/>
        <w:rPr>
          <w:sz w:val="24"/>
          <w:szCs w:val="24"/>
        </w:rPr>
      </w:pPr>
      <w:r>
        <w:rPr>
          <w:color w:val="auto"/>
          <w:sz w:val="24"/>
          <w:szCs w:val="24"/>
        </w:rPr>
        <w:t>5</w:t>
      </w:r>
      <w:r w:rsidR="00D81E79" w:rsidRPr="003F5DE1">
        <w:rPr>
          <w:color w:val="auto"/>
          <w:sz w:val="24"/>
          <w:szCs w:val="24"/>
        </w:rPr>
        <w:t xml:space="preserve">.1. Charakteristika </w:t>
      </w:r>
      <w:r w:rsidR="00984A0B">
        <w:rPr>
          <w:color w:val="auto"/>
          <w:sz w:val="24"/>
          <w:szCs w:val="24"/>
        </w:rPr>
        <w:t xml:space="preserve">a pojem </w:t>
      </w:r>
      <w:r w:rsidR="00D81E79" w:rsidRPr="003F5DE1">
        <w:rPr>
          <w:sz w:val="24"/>
          <w:szCs w:val="24"/>
        </w:rPr>
        <w:t>právního vztahu</w:t>
      </w:r>
    </w:p>
    <w:p w:rsidR="00984A0B" w:rsidRPr="00984A0B" w:rsidRDefault="00984A0B" w:rsidP="00EF6AAD">
      <w:pPr>
        <w:pStyle w:val="Nadpis3"/>
        <w:shd w:val="clear" w:color="auto" w:fill="FFFFFF"/>
        <w:jc w:val="both"/>
        <w:rPr>
          <w:color w:val="auto"/>
          <w:sz w:val="24"/>
          <w:szCs w:val="24"/>
        </w:rPr>
      </w:pPr>
    </w:p>
    <w:p w:rsidR="00D81E79" w:rsidRPr="003F5DE1" w:rsidRDefault="00984A0B"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Právní</w:t>
      </w:r>
      <w:r w:rsidR="00D81E79" w:rsidRPr="003F5DE1">
        <w:rPr>
          <w:rFonts w:ascii="Times New Roman" w:hAnsi="Times New Roman" w:cs="Times New Roman"/>
          <w:sz w:val="24"/>
          <w:szCs w:val="24"/>
        </w:rPr>
        <w:t xml:space="preserve"> vztah je společenský vztah subjektů, které mají stanovená subjektivní práva </w:t>
      </w:r>
      <w:r w:rsidR="00D81E79" w:rsidRPr="003F5DE1">
        <w:rPr>
          <w:rFonts w:ascii="Times New Roman" w:hAnsi="Times New Roman" w:cs="Times New Roman"/>
          <w:sz w:val="24"/>
          <w:szCs w:val="24"/>
        </w:rPr>
        <w:br/>
        <w:t xml:space="preserve">a povinnosti. Je výsledkem regulativního působení právní normy na konkrétní společenský vztah, tedy ukládá subjektům jak jednat, nastanou-li skutečnosti předvídané právní normou. Společenský vztah mezi subjekty se v důsledku jeho úpravy právní normou stává vztahem právním. Na základě právní skutečnosti, která založila právní vztah, vznikají subjektům tohoto právního vztahu konkrétní (subjektivní) práva a povinnosti, a to v souladu s právní normou, která vznik takového vztahu předpokládá a upravuje.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 xml:space="preserve">Subjektivní právo </w:t>
      </w:r>
      <w:r w:rsidRPr="003F5DE1">
        <w:rPr>
          <w:rFonts w:ascii="Times New Roman" w:hAnsi="Times New Roman" w:cs="Times New Roman"/>
          <w:sz w:val="24"/>
          <w:szCs w:val="24"/>
        </w:rPr>
        <w:t xml:space="preserve">(oprávnění) je oprávnění subjektu chovat se určitým způsobem.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 xml:space="preserve">Subjektivní povinnost </w:t>
      </w:r>
      <w:r w:rsidRPr="003F5DE1">
        <w:rPr>
          <w:rFonts w:ascii="Times New Roman" w:hAnsi="Times New Roman" w:cs="Times New Roman"/>
          <w:sz w:val="24"/>
          <w:szCs w:val="24"/>
        </w:rPr>
        <w:t xml:space="preserve">je chování subjektu, které právní norma vyžaduje. Pokud není uskutečněno dobrovolně, může být vymáháno státní mocí. </w:t>
      </w:r>
    </w:p>
    <w:p w:rsidR="00D81E79" w:rsidRPr="007970A1" w:rsidRDefault="00984A0B" w:rsidP="00EF6AAD">
      <w:pPr>
        <w:pStyle w:val="Nadpis5"/>
        <w:shd w:val="clear" w:color="auto" w:fill="FFFFFF"/>
        <w:spacing w:line="240" w:lineRule="auto"/>
        <w:jc w:val="both"/>
        <w:rPr>
          <w:rFonts w:ascii="Times New Roman" w:hAnsi="Times New Roman" w:cs="Times New Roman"/>
          <w:b/>
          <w:color w:val="auto"/>
          <w:sz w:val="24"/>
          <w:szCs w:val="24"/>
        </w:rPr>
      </w:pPr>
      <w:r>
        <w:rPr>
          <w:rFonts w:ascii="Times New Roman" w:hAnsi="Times New Roman" w:cs="Times New Roman"/>
          <w:b/>
          <w:iCs/>
          <w:color w:val="auto"/>
          <w:sz w:val="24"/>
          <w:szCs w:val="24"/>
        </w:rPr>
        <w:t>5.2.</w:t>
      </w:r>
      <w:r w:rsidR="00223DAF">
        <w:rPr>
          <w:rFonts w:ascii="Times New Roman" w:hAnsi="Times New Roman" w:cs="Times New Roman"/>
          <w:b/>
          <w:iCs/>
          <w:color w:val="auto"/>
          <w:sz w:val="24"/>
          <w:szCs w:val="24"/>
        </w:rPr>
        <w:t xml:space="preserve"> </w:t>
      </w:r>
      <w:r w:rsidR="00D81E79" w:rsidRPr="007970A1">
        <w:rPr>
          <w:rFonts w:ascii="Times New Roman" w:hAnsi="Times New Roman" w:cs="Times New Roman"/>
          <w:b/>
          <w:iCs/>
          <w:color w:val="auto"/>
          <w:sz w:val="24"/>
          <w:szCs w:val="24"/>
        </w:rPr>
        <w:t>Prvky právních vztahů</w:t>
      </w:r>
    </w:p>
    <w:p w:rsidR="00984A0B" w:rsidRDefault="00D81E79" w:rsidP="00EF6AAD">
      <w:pPr>
        <w:pStyle w:val="Normlnweb"/>
        <w:shd w:val="clear" w:color="auto" w:fill="FFFFFF"/>
        <w:jc w:val="both"/>
      </w:pPr>
      <w:r w:rsidRPr="003F5DE1">
        <w:t xml:space="preserve">V konkrétním právním vztahu </w:t>
      </w:r>
      <w:r w:rsidR="00984A0B">
        <w:t>se uplatňují následující složky:</w:t>
      </w:r>
    </w:p>
    <w:p w:rsidR="00D81E79" w:rsidRPr="003F5DE1" w:rsidRDefault="007970A1" w:rsidP="00EF6AAD">
      <w:pPr>
        <w:pStyle w:val="Normlnweb"/>
        <w:numPr>
          <w:ilvl w:val="0"/>
          <w:numId w:val="1"/>
        </w:numPr>
        <w:shd w:val="clear" w:color="auto" w:fill="FFFFFF"/>
        <w:jc w:val="both"/>
      </w:pPr>
      <w:r>
        <w:t>subjekt či subjekty (fyzické a právnické osoby)</w:t>
      </w:r>
      <w:r w:rsidR="00D81E79" w:rsidRPr="003F5DE1">
        <w:t xml:space="preserve"> </w:t>
      </w:r>
    </w:p>
    <w:p w:rsidR="00D81E79" w:rsidRPr="003F5DE1" w:rsidRDefault="00D81E79"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o</w:t>
      </w:r>
      <w:r w:rsidR="00984A0B">
        <w:rPr>
          <w:rFonts w:ascii="Times New Roman" w:hAnsi="Times New Roman" w:cs="Times New Roman"/>
          <w:sz w:val="24"/>
          <w:szCs w:val="24"/>
        </w:rPr>
        <w:t xml:space="preserve">bsah </w:t>
      </w:r>
      <w:r w:rsidRPr="003F5DE1">
        <w:rPr>
          <w:rFonts w:ascii="Times New Roman" w:hAnsi="Times New Roman" w:cs="Times New Roman"/>
          <w:sz w:val="24"/>
          <w:szCs w:val="24"/>
        </w:rPr>
        <w:t>(</w:t>
      </w:r>
      <w:r w:rsidR="007970A1">
        <w:rPr>
          <w:rFonts w:ascii="Times New Roman" w:hAnsi="Times New Roman" w:cs="Times New Roman"/>
          <w:sz w:val="24"/>
          <w:szCs w:val="24"/>
        </w:rPr>
        <w:t>subjektivní práva povinnosti účastníků právního vztahu</w:t>
      </w:r>
      <w:r w:rsidRPr="003F5DE1">
        <w:rPr>
          <w:rFonts w:ascii="Times New Roman" w:hAnsi="Times New Roman" w:cs="Times New Roman"/>
          <w:sz w:val="24"/>
          <w:szCs w:val="24"/>
        </w:rPr>
        <w:t>),</w:t>
      </w:r>
    </w:p>
    <w:p w:rsidR="00984A0B" w:rsidRPr="00984A0B" w:rsidRDefault="007970A1"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t>předmět (věci</w:t>
      </w:r>
      <w:r w:rsidR="00984A0B">
        <w:rPr>
          <w:rFonts w:ascii="Times New Roman" w:hAnsi="Times New Roman" w:cs="Times New Roman"/>
          <w:sz w:val="24"/>
          <w:szCs w:val="24"/>
        </w:rPr>
        <w:t xml:space="preserve"> movité a nemovité</w:t>
      </w:r>
      <w:r>
        <w:rPr>
          <w:rFonts w:ascii="Times New Roman" w:hAnsi="Times New Roman" w:cs="Times New Roman"/>
          <w:sz w:val="24"/>
          <w:szCs w:val="24"/>
        </w:rPr>
        <w:t>, jednotlivá práva)</w:t>
      </w:r>
      <w:r w:rsidR="00984A0B" w:rsidRPr="00984A0B">
        <w:rPr>
          <w:rFonts w:ascii="Times New Roman" w:hAnsi="Times New Roman" w:cs="Times New Roman"/>
          <w:sz w:val="24"/>
          <w:szCs w:val="24"/>
        </w:rPr>
        <w:t xml:space="preserve"> </w:t>
      </w:r>
    </w:p>
    <w:p w:rsidR="00984A0B" w:rsidRPr="00984A0B" w:rsidRDefault="00984A0B"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sidRPr="003F5DE1">
        <w:rPr>
          <w:rFonts w:ascii="Times New Roman" w:hAnsi="Times New Roman" w:cs="Times New Roman"/>
          <w:sz w:val="24"/>
          <w:szCs w:val="24"/>
        </w:rPr>
        <w:t xml:space="preserve">právní skutečnosti </w:t>
      </w:r>
    </w:p>
    <w:p w:rsidR="00D81E79" w:rsidRPr="00984A0B" w:rsidRDefault="007970A1" w:rsidP="00EF6AAD">
      <w:pPr>
        <w:pStyle w:val="Nadpis5"/>
        <w:shd w:val="clear" w:color="auto" w:fill="FFFFFF"/>
        <w:spacing w:line="240" w:lineRule="auto"/>
        <w:jc w:val="both"/>
        <w:rPr>
          <w:rFonts w:ascii="Times New Roman" w:hAnsi="Times New Roman" w:cs="Times New Roman"/>
          <w:color w:val="auto"/>
          <w:sz w:val="24"/>
          <w:szCs w:val="24"/>
        </w:rPr>
      </w:pPr>
      <w:proofErr w:type="gramStart"/>
      <w:r>
        <w:rPr>
          <w:rFonts w:ascii="Times New Roman" w:hAnsi="Times New Roman" w:cs="Times New Roman"/>
          <w:iCs/>
          <w:color w:val="auto"/>
          <w:sz w:val="24"/>
          <w:szCs w:val="24"/>
        </w:rPr>
        <w:lastRenderedPageBreak/>
        <w:t xml:space="preserve">Předpokladem </w:t>
      </w:r>
      <w:r w:rsidR="00D81E79" w:rsidRPr="003F5DE1">
        <w:rPr>
          <w:rFonts w:ascii="Times New Roman" w:hAnsi="Times New Roman" w:cs="Times New Roman"/>
          <w:iCs/>
          <w:color w:val="auto"/>
          <w:sz w:val="24"/>
          <w:szCs w:val="24"/>
        </w:rPr>
        <w:t xml:space="preserve"> právního</w:t>
      </w:r>
      <w:proofErr w:type="gramEnd"/>
      <w:r w:rsidR="00D81E79" w:rsidRPr="003F5DE1">
        <w:rPr>
          <w:rFonts w:ascii="Times New Roman" w:hAnsi="Times New Roman" w:cs="Times New Roman"/>
          <w:iCs/>
          <w:color w:val="auto"/>
          <w:sz w:val="24"/>
          <w:szCs w:val="24"/>
        </w:rPr>
        <w:t xml:space="preserve"> vztahu</w:t>
      </w:r>
      <w:r>
        <w:rPr>
          <w:rFonts w:ascii="Times New Roman" w:hAnsi="Times New Roman" w:cs="Times New Roman"/>
          <w:iCs/>
          <w:color w:val="auto"/>
          <w:sz w:val="24"/>
          <w:szCs w:val="24"/>
        </w:rPr>
        <w:t>,  nezbytným</w:t>
      </w:r>
      <w:r w:rsidR="00D81E79" w:rsidRPr="003F5DE1">
        <w:rPr>
          <w:rFonts w:ascii="Times New Roman" w:hAnsi="Times New Roman" w:cs="Times New Roman"/>
          <w:iCs/>
          <w:color w:val="auto"/>
          <w:sz w:val="24"/>
          <w:szCs w:val="24"/>
        </w:rPr>
        <w:t xml:space="preserve"> k tomu, aby </w:t>
      </w:r>
      <w:r w:rsidR="00D81E79" w:rsidRPr="003F5DE1">
        <w:rPr>
          <w:rFonts w:ascii="Times New Roman" w:hAnsi="Times New Roman" w:cs="Times New Roman"/>
          <w:color w:val="auto"/>
          <w:sz w:val="24"/>
          <w:szCs w:val="24"/>
        </w:rPr>
        <w:t>mohlo dojít ke vzniku, změně a zániku předpokládaného typu právního vztahu</w:t>
      </w:r>
      <w:r w:rsidR="00984A0B">
        <w:rPr>
          <w:rFonts w:ascii="Times New Roman" w:hAnsi="Times New Roman" w:cs="Times New Roman"/>
          <w:color w:val="auto"/>
          <w:sz w:val="24"/>
          <w:szCs w:val="24"/>
        </w:rPr>
        <w:t xml:space="preserve">, je kromě toho </w:t>
      </w:r>
      <w:r w:rsidRPr="00984A0B">
        <w:rPr>
          <w:rFonts w:ascii="Times New Roman" w:hAnsi="Times New Roman" w:cs="Times New Roman"/>
          <w:color w:val="auto"/>
          <w:sz w:val="24"/>
          <w:szCs w:val="24"/>
        </w:rPr>
        <w:t>existence právní normy</w:t>
      </w:r>
      <w:r w:rsidR="00D81E79" w:rsidRPr="00984A0B">
        <w:rPr>
          <w:rFonts w:ascii="Times New Roman" w:hAnsi="Times New Roman" w:cs="Times New Roman"/>
          <w:color w:val="auto"/>
          <w:sz w:val="24"/>
          <w:szCs w:val="24"/>
        </w:rPr>
        <w:t xml:space="preserve"> – bez ní se nikdy nemůže společenský vztah stát vztahem právním </w:t>
      </w:r>
    </w:p>
    <w:p w:rsidR="00D81E79" w:rsidRPr="003F5DE1" w:rsidRDefault="00984A0B" w:rsidP="00EF6AAD">
      <w:pPr>
        <w:shd w:val="clear" w:color="auto" w:fill="FFFFFF"/>
        <w:spacing w:before="100" w:beforeAutospacing="1" w:after="100" w:afterAutospacing="1"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r w:rsidR="00D81E79" w:rsidRPr="003F5DE1">
        <w:rPr>
          <w:rFonts w:ascii="Times New Roman" w:hAnsi="Times New Roman" w:cs="Times New Roman"/>
          <w:b/>
          <w:sz w:val="24"/>
          <w:szCs w:val="24"/>
        </w:rPr>
        <w:t xml:space="preserve"> </w:t>
      </w:r>
      <w:r>
        <w:rPr>
          <w:rFonts w:ascii="Times New Roman" w:hAnsi="Times New Roman" w:cs="Times New Roman"/>
          <w:b/>
          <w:sz w:val="24"/>
          <w:szCs w:val="24"/>
        </w:rPr>
        <w:t>3.</w:t>
      </w:r>
      <w:r w:rsidR="00D81E79" w:rsidRPr="003F5DE1">
        <w:rPr>
          <w:rFonts w:ascii="Times New Roman" w:hAnsi="Times New Roman" w:cs="Times New Roman"/>
          <w:b/>
          <w:sz w:val="24"/>
          <w:szCs w:val="24"/>
        </w:rPr>
        <w:t>Právní</w:t>
      </w:r>
      <w:proofErr w:type="gramEnd"/>
      <w:r w:rsidR="00D81E79" w:rsidRPr="003F5DE1">
        <w:rPr>
          <w:rFonts w:ascii="Times New Roman" w:hAnsi="Times New Roman" w:cs="Times New Roman"/>
          <w:b/>
          <w:sz w:val="24"/>
          <w:szCs w:val="24"/>
        </w:rPr>
        <w:t xml:space="preserve"> skutečnosti</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Jako právní </w:t>
      </w:r>
      <w:proofErr w:type="gramStart"/>
      <w:r w:rsidRPr="003F5DE1">
        <w:rPr>
          <w:rFonts w:ascii="Times New Roman" w:hAnsi="Times New Roman" w:cs="Times New Roman"/>
          <w:sz w:val="24"/>
          <w:szCs w:val="24"/>
        </w:rPr>
        <w:t>skutečnost</w:t>
      </w:r>
      <w:r w:rsidR="007970A1">
        <w:rPr>
          <w:rFonts w:ascii="Times New Roman" w:hAnsi="Times New Roman" w:cs="Times New Roman"/>
          <w:sz w:val="24"/>
          <w:szCs w:val="24"/>
        </w:rPr>
        <w:t xml:space="preserve"> </w:t>
      </w:r>
      <w:r w:rsidRPr="003F5DE1">
        <w:rPr>
          <w:rFonts w:ascii="Times New Roman" w:hAnsi="Times New Roman" w:cs="Times New Roman"/>
          <w:sz w:val="24"/>
          <w:szCs w:val="24"/>
        </w:rPr>
        <w:t xml:space="preserve"> je</w:t>
      </w:r>
      <w:proofErr w:type="gramEnd"/>
      <w:r w:rsidRPr="003F5DE1">
        <w:rPr>
          <w:rFonts w:ascii="Times New Roman" w:hAnsi="Times New Roman" w:cs="Times New Roman"/>
          <w:sz w:val="24"/>
          <w:szCs w:val="24"/>
        </w:rPr>
        <w:t xml:space="preserve">  označován společenský či přírodní jev, s nímž právní norma spojuje vznik, změnu nebo zánik právního vztahu (práv a povinností), tj. v jehož důsledku se osoba stane subjektem oprávnění a povinností, které jsou upraveny v právní normě. </w:t>
      </w:r>
    </w:p>
    <w:p w:rsidR="00D81E79" w:rsidRPr="003F5DE1" w:rsidRDefault="00984A0B" w:rsidP="00EF6AAD">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D81E79" w:rsidRPr="003F5DE1">
        <w:rPr>
          <w:rFonts w:ascii="Times New Roman" w:hAnsi="Times New Roman" w:cs="Times New Roman"/>
          <w:b/>
          <w:bCs/>
          <w:sz w:val="24"/>
          <w:szCs w:val="24"/>
        </w:rPr>
        <w:t>Druhy právních skutečností</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Právní skutečnosti se </w:t>
      </w:r>
      <w:r w:rsidR="00223DAF">
        <w:rPr>
          <w:rFonts w:ascii="Times New Roman" w:hAnsi="Times New Roman" w:cs="Times New Roman"/>
          <w:sz w:val="24"/>
          <w:szCs w:val="24"/>
        </w:rPr>
        <w:t>dělí na skutečnosti na lidské vůli závislé (subjektivní) a na skutečnosti lidskou vůlí neovlivnitelné (objektivní)</w:t>
      </w:r>
      <w:r w:rsidRPr="003F5DE1">
        <w:rPr>
          <w:rFonts w:ascii="Times New Roman" w:hAnsi="Times New Roman" w:cs="Times New Roman"/>
          <w:sz w:val="24"/>
          <w:szCs w:val="24"/>
        </w:rPr>
        <w:t>:</w:t>
      </w:r>
    </w:p>
    <w:p w:rsidR="003568D3" w:rsidRDefault="00984A0B" w:rsidP="00EF6AAD">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5.4.1.</w:t>
      </w:r>
      <w:r w:rsidR="001F616D">
        <w:rPr>
          <w:rFonts w:ascii="Times New Roman" w:hAnsi="Times New Roman" w:cs="Times New Roman"/>
          <w:b/>
          <w:sz w:val="24"/>
          <w:szCs w:val="24"/>
        </w:rPr>
        <w:t xml:space="preserve"> </w:t>
      </w:r>
      <w:r w:rsidR="003568D3" w:rsidRPr="003F5DE1">
        <w:rPr>
          <w:rFonts w:ascii="Times New Roman" w:hAnsi="Times New Roman" w:cs="Times New Roman"/>
          <w:b/>
          <w:sz w:val="24"/>
          <w:szCs w:val="24"/>
        </w:rPr>
        <w:t>S</w:t>
      </w:r>
      <w:r w:rsidR="00D81E79" w:rsidRPr="003F5DE1">
        <w:rPr>
          <w:rFonts w:ascii="Times New Roman" w:hAnsi="Times New Roman" w:cs="Times New Roman"/>
          <w:b/>
          <w:sz w:val="24"/>
          <w:szCs w:val="24"/>
        </w:rPr>
        <w:t>ubjektivní</w:t>
      </w:r>
      <w:r w:rsidR="003568D3">
        <w:rPr>
          <w:rFonts w:ascii="Times New Roman" w:hAnsi="Times New Roman" w:cs="Times New Roman"/>
          <w:b/>
          <w:sz w:val="24"/>
          <w:szCs w:val="24"/>
        </w:rPr>
        <w:t xml:space="preserve"> právní skutečnosti</w:t>
      </w:r>
    </w:p>
    <w:p w:rsidR="00D81E79" w:rsidRPr="003F5DE1" w:rsidRDefault="003568D3"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Jejich</w:t>
      </w:r>
      <w:r w:rsidR="00D81E79" w:rsidRPr="003F5DE1">
        <w:rPr>
          <w:rFonts w:ascii="Times New Roman" w:hAnsi="Times New Roman" w:cs="Times New Roman"/>
          <w:sz w:val="24"/>
          <w:szCs w:val="24"/>
        </w:rPr>
        <w:t xml:space="preserve"> podstatu tvoří lidské chování (volní jednání</w:t>
      </w:r>
      <w:r w:rsidR="00223DAF">
        <w:rPr>
          <w:rFonts w:ascii="Times New Roman" w:hAnsi="Times New Roman" w:cs="Times New Roman"/>
          <w:sz w:val="24"/>
          <w:szCs w:val="24"/>
        </w:rPr>
        <w:t xml:space="preserve">)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Subjektivní právní skutečnosti, založené na vůli subjektů, se dělí </w:t>
      </w:r>
      <w:proofErr w:type="gramStart"/>
      <w:r w:rsidRPr="003F5DE1">
        <w:rPr>
          <w:rFonts w:ascii="Times New Roman" w:hAnsi="Times New Roman" w:cs="Times New Roman"/>
          <w:sz w:val="24"/>
          <w:szCs w:val="24"/>
        </w:rPr>
        <w:t>na</w:t>
      </w:r>
      <w:proofErr w:type="gramEnd"/>
      <w:r w:rsidRPr="003F5DE1">
        <w:rPr>
          <w:rFonts w:ascii="Times New Roman" w:hAnsi="Times New Roman" w:cs="Times New Roman"/>
          <w:sz w:val="24"/>
          <w:szCs w:val="24"/>
        </w:rPr>
        <w:t>:</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jednání právní, spočívající v chování v souladu s právní normou, tj. formou právního úkonu nebo individuálního právního aktu, a to buď</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a) s úmyslem způsobit právní následky,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b) bez úmyslu způsobit následky, s nimiž spojuje následky právní norma;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jednání protiprávní (tzv. delikty), </w:t>
      </w:r>
      <w:proofErr w:type="gramStart"/>
      <w:r w:rsidRPr="003F5DE1">
        <w:rPr>
          <w:rFonts w:ascii="Times New Roman" w:hAnsi="Times New Roman" w:cs="Times New Roman"/>
          <w:sz w:val="24"/>
          <w:szCs w:val="24"/>
        </w:rPr>
        <w:t>které  spočívá</w:t>
      </w:r>
      <w:proofErr w:type="gramEnd"/>
      <w:r w:rsidRPr="003F5DE1">
        <w:rPr>
          <w:rFonts w:ascii="Times New Roman" w:hAnsi="Times New Roman" w:cs="Times New Roman"/>
          <w:sz w:val="24"/>
          <w:szCs w:val="24"/>
        </w:rPr>
        <w:t xml:space="preserve"> v činnosti nebo nečinnosti subjektu, který porušil povinnost stanovenou právní normou. Ty se dále dělí </w:t>
      </w:r>
      <w:proofErr w:type="gramStart"/>
      <w:r w:rsidRPr="003F5DE1">
        <w:rPr>
          <w:rFonts w:ascii="Times New Roman" w:hAnsi="Times New Roman" w:cs="Times New Roman"/>
          <w:sz w:val="24"/>
          <w:szCs w:val="24"/>
        </w:rPr>
        <w:t>na</w:t>
      </w:r>
      <w:proofErr w:type="gramEnd"/>
      <w:r w:rsidRPr="003F5DE1">
        <w:rPr>
          <w:rFonts w:ascii="Times New Roman" w:hAnsi="Times New Roman" w:cs="Times New Roman"/>
          <w:sz w:val="24"/>
          <w:szCs w:val="24"/>
        </w:rPr>
        <w:t>:</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a)veřejnoprávní </w:t>
      </w:r>
      <w:proofErr w:type="gramStart"/>
      <w:r w:rsidRPr="003F5DE1">
        <w:rPr>
          <w:rFonts w:ascii="Times New Roman" w:hAnsi="Times New Roman" w:cs="Times New Roman"/>
          <w:sz w:val="24"/>
          <w:szCs w:val="24"/>
        </w:rPr>
        <w:t>delikty ( trestné</w:t>
      </w:r>
      <w:proofErr w:type="gramEnd"/>
      <w:r w:rsidRPr="003F5DE1">
        <w:rPr>
          <w:rFonts w:ascii="Times New Roman" w:hAnsi="Times New Roman" w:cs="Times New Roman"/>
          <w:sz w:val="24"/>
          <w:szCs w:val="24"/>
        </w:rPr>
        <w:t xml:space="preserve"> činy, přestupky)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b) soukromoprávní delikty (porušení povinností upravených soukromoprávními normami) </w:t>
      </w:r>
    </w:p>
    <w:p w:rsidR="00D81E79" w:rsidRPr="003F5DE1" w:rsidRDefault="00984A0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5.4.</w:t>
      </w:r>
      <w:r w:rsidR="001F616D">
        <w:rPr>
          <w:rFonts w:ascii="Times New Roman" w:hAnsi="Times New Roman" w:cs="Times New Roman"/>
          <w:b/>
          <w:sz w:val="24"/>
          <w:szCs w:val="24"/>
        </w:rPr>
        <w:t xml:space="preserve">2. </w:t>
      </w:r>
      <w:r w:rsidR="00D81E79" w:rsidRPr="003F5DE1">
        <w:rPr>
          <w:rFonts w:ascii="Times New Roman" w:hAnsi="Times New Roman" w:cs="Times New Roman"/>
          <w:b/>
          <w:sz w:val="24"/>
          <w:szCs w:val="24"/>
        </w:rPr>
        <w:t>objektivní</w:t>
      </w:r>
      <w:r w:rsidR="00D81E79" w:rsidRPr="003F5DE1">
        <w:rPr>
          <w:rFonts w:ascii="Times New Roman" w:hAnsi="Times New Roman" w:cs="Times New Roman"/>
          <w:sz w:val="24"/>
          <w:szCs w:val="24"/>
        </w:rPr>
        <w:t xml:space="preserve">, které jsou na lidské vůli nezávislé, tj. bez projevu vůle se dále dělí </w:t>
      </w:r>
      <w:proofErr w:type="gramStart"/>
      <w:r w:rsidR="00D81E79" w:rsidRPr="003F5DE1">
        <w:rPr>
          <w:rFonts w:ascii="Times New Roman" w:hAnsi="Times New Roman" w:cs="Times New Roman"/>
          <w:sz w:val="24"/>
          <w:szCs w:val="24"/>
        </w:rPr>
        <w:t>na</w:t>
      </w:r>
      <w:proofErr w:type="gramEnd"/>
      <w:r w:rsidR="00D81E79" w:rsidRPr="003F5DE1">
        <w:rPr>
          <w:rFonts w:ascii="Times New Roman" w:hAnsi="Times New Roman" w:cs="Times New Roman"/>
          <w:sz w:val="24"/>
          <w:szCs w:val="24"/>
        </w:rPr>
        <w:t xml:space="preserve">:  </w:t>
      </w:r>
    </w:p>
    <w:p w:rsidR="00D81E79" w:rsidRPr="003F5DE1" w:rsidRDefault="00D81E79" w:rsidP="00EF6AAD">
      <w:pPr>
        <w:pStyle w:val="Normlnweb"/>
        <w:shd w:val="clear" w:color="auto" w:fill="FFFFFF"/>
        <w:jc w:val="both"/>
      </w:pPr>
      <w:r w:rsidRPr="003F5DE1">
        <w:t xml:space="preserve">- právní události. Jde o skutečnosti, na které je právní normou vázán vznik, změna nebo zánik právního vztahu, a to nezávisle na vůli subjektu, jehož se týkají (např. narození či úmrtí člověka, uplynutí času). </w:t>
      </w:r>
    </w:p>
    <w:p w:rsidR="00D81E79" w:rsidRPr="003F5DE1" w:rsidRDefault="00D81E79" w:rsidP="00EF6AAD">
      <w:pPr>
        <w:pStyle w:val="Normlnweb"/>
        <w:shd w:val="clear" w:color="auto" w:fill="FFFFFF"/>
        <w:jc w:val="both"/>
      </w:pPr>
      <w:r w:rsidRPr="003F5DE1">
        <w:t xml:space="preserve">- protiprávní stavy. Jde důsledky události vzniklé nezávisle na vůli subjektu, která je v rozporu s právní normy. Pokud právní norma ukládá někomu povinnost zjednat  </w:t>
      </w:r>
      <w:proofErr w:type="gramStart"/>
      <w:r w:rsidRPr="003F5DE1">
        <w:t>nápravu , ačkoli</w:t>
      </w:r>
      <w:proofErr w:type="gramEnd"/>
      <w:r w:rsidRPr="003F5DE1">
        <w:t xml:space="preserve"> výsledek vznikl nezávisle na jeho vůli, jde o tzv. objektivní odpovědnost.  </w:t>
      </w:r>
    </w:p>
    <w:p w:rsidR="007970A1" w:rsidRDefault="007970A1" w:rsidP="00EF6AAD">
      <w:pPr>
        <w:pStyle w:val="Normlnweb"/>
        <w:shd w:val="clear" w:color="auto" w:fill="FFFFFF"/>
        <w:jc w:val="both"/>
        <w:rPr>
          <w:b/>
          <w:bCs/>
        </w:rPr>
      </w:pPr>
    </w:p>
    <w:p w:rsidR="008C6100" w:rsidRDefault="008C6100" w:rsidP="00EF6AAD">
      <w:pPr>
        <w:pStyle w:val="Normlnweb"/>
        <w:shd w:val="clear" w:color="auto" w:fill="FFFFFF"/>
        <w:jc w:val="both"/>
        <w:rPr>
          <w:b/>
          <w:bCs/>
        </w:rPr>
      </w:pPr>
      <w:r>
        <w:rPr>
          <w:b/>
          <w:bCs/>
        </w:rPr>
        <w:t>6. Právní jednání</w:t>
      </w:r>
    </w:p>
    <w:p w:rsidR="00622CCB" w:rsidRPr="003F5DE1" w:rsidRDefault="008C6100" w:rsidP="00EF6AAD">
      <w:pPr>
        <w:pStyle w:val="Normlnweb"/>
        <w:shd w:val="clear" w:color="auto" w:fill="FFFFFF"/>
        <w:jc w:val="both"/>
      </w:pPr>
      <w:r>
        <w:rPr>
          <w:b/>
          <w:bCs/>
        </w:rPr>
        <w:t xml:space="preserve">6.1. </w:t>
      </w:r>
      <w:r w:rsidR="00622CCB" w:rsidRPr="003F5DE1">
        <w:rPr>
          <w:b/>
          <w:bCs/>
        </w:rPr>
        <w:t>Právní úkony</w:t>
      </w:r>
    </w:p>
    <w:p w:rsidR="00622CCB" w:rsidRPr="003F5DE1" w:rsidRDefault="008C6100" w:rsidP="00EF6AAD">
      <w:pPr>
        <w:autoSpaceDE w:val="0"/>
        <w:autoSpaceDN w:val="0"/>
        <w:adjustRightInd w:val="0"/>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6.1.</w:t>
      </w:r>
      <w:r w:rsidR="007970A1">
        <w:rPr>
          <w:rFonts w:ascii="Times New Roman" w:hAnsi="Times New Roman" w:cs="Times New Roman"/>
          <w:b/>
          <w:bCs/>
          <w:sz w:val="24"/>
          <w:szCs w:val="24"/>
        </w:rPr>
        <w:t>1.</w:t>
      </w:r>
      <w:r w:rsidR="00622CCB" w:rsidRPr="003F5DE1">
        <w:rPr>
          <w:rFonts w:ascii="Times New Roman" w:hAnsi="Times New Roman" w:cs="Times New Roman"/>
          <w:b/>
          <w:bCs/>
          <w:sz w:val="24"/>
          <w:szCs w:val="24"/>
        </w:rPr>
        <w:t>Pojem</w:t>
      </w:r>
      <w:proofErr w:type="gramEnd"/>
      <w:r w:rsidR="00622CCB" w:rsidRPr="003F5DE1">
        <w:rPr>
          <w:rFonts w:ascii="Times New Roman" w:hAnsi="Times New Roman" w:cs="Times New Roman"/>
          <w:b/>
          <w:bCs/>
          <w:sz w:val="24"/>
          <w:szCs w:val="24"/>
        </w:rPr>
        <w:t xml:space="preserve"> právního úkonu</w:t>
      </w:r>
    </w:p>
    <w:p w:rsidR="00622CCB" w:rsidRPr="003F5DE1" w:rsidRDefault="00622CCB" w:rsidP="00EF6AAD">
      <w:pPr>
        <w:pStyle w:val="Zkladntext"/>
        <w:rPr>
          <w:i w:val="0"/>
          <w:spacing w:val="10"/>
          <w:position w:val="4"/>
        </w:rPr>
      </w:pPr>
      <w:r w:rsidRPr="003F5DE1">
        <w:rPr>
          <w:i w:val="0"/>
        </w:rPr>
        <w:lastRenderedPageBreak/>
        <w:t>Právní úkon je projevem vůle, který směřuje ke vzniku, změně nebo zániku práv nebo povinnosti, které právní normy s takovým projevem spojují.</w:t>
      </w:r>
      <w:r w:rsidRPr="003F5DE1">
        <w:t xml:space="preserve"> </w:t>
      </w:r>
      <w:r w:rsidRPr="003F5DE1">
        <w:rPr>
          <w:i w:val="0"/>
          <w:spacing w:val="10"/>
          <w:position w:val="4"/>
        </w:rPr>
        <w:t xml:space="preserve">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Jde tedy o formu lidského chování, jemuž právní norma přiznává právní účinky a toto jednání směřuje k vyvolání určitých následků.</w:t>
      </w:r>
    </w:p>
    <w:p w:rsidR="00622CCB" w:rsidRPr="003F5DE1" w:rsidRDefault="00622CCB" w:rsidP="00EF6AAD">
      <w:pPr>
        <w:pStyle w:val="Normlnweb"/>
        <w:shd w:val="clear" w:color="auto" w:fill="FFFFFF"/>
        <w:jc w:val="both"/>
      </w:pPr>
      <w:r w:rsidRPr="003F5DE1">
        <w:t xml:space="preserve">Náležitosti právního úkonu: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náležitosti osoby (subjekt musí mít právní subjektivitu)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náležitosti vůle - musí být skutečná, vážná, svobodná a prostá omylu</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6.1.2. </w:t>
      </w:r>
      <w:r w:rsidR="00622CCB" w:rsidRPr="003F5DE1">
        <w:rPr>
          <w:rFonts w:ascii="Times New Roman" w:hAnsi="Times New Roman" w:cs="Times New Roman"/>
          <w:b/>
          <w:bCs/>
          <w:sz w:val="24"/>
          <w:szCs w:val="24"/>
        </w:rPr>
        <w:t xml:space="preserve">Právní subjektivita </w:t>
      </w:r>
      <w:r w:rsidR="00622CCB" w:rsidRPr="003F5DE1">
        <w:rPr>
          <w:rFonts w:ascii="Times New Roman" w:hAnsi="Times New Roman" w:cs="Times New Roman"/>
          <w:bCs/>
          <w:sz w:val="24"/>
          <w:szCs w:val="24"/>
        </w:rPr>
        <w:t>je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bCs/>
          <w:sz w:val="24"/>
          <w:szCs w:val="24"/>
        </w:rPr>
        <w:t>z</w:t>
      </w:r>
      <w:r w:rsidR="00622CCB" w:rsidRPr="003F5DE1">
        <w:rPr>
          <w:rFonts w:ascii="Times New Roman" w:hAnsi="Times New Roman" w:cs="Times New Roman"/>
          <w:sz w:val="24"/>
          <w:szCs w:val="24"/>
        </w:rPr>
        <w:t>působilost osoby mít práva a povinnosti, tedy schopnost být subjektem právních vztahů. Způsobilost fyzické osoby mít práva a povinnosti vzniká narozením, vztahuje se i na počaté dítě, narodí-li se živé (</w:t>
      </w:r>
      <w:proofErr w:type="spellStart"/>
      <w:r w:rsidR="00622CCB" w:rsidRPr="003F5DE1">
        <w:rPr>
          <w:rFonts w:ascii="Times New Roman" w:hAnsi="Times New Roman" w:cs="Times New Roman"/>
          <w:sz w:val="24"/>
          <w:szCs w:val="24"/>
        </w:rPr>
        <w:t>nasciturus</w:t>
      </w:r>
      <w:proofErr w:type="spellEnd"/>
      <w:r w:rsidR="00622CCB" w:rsidRPr="003F5DE1">
        <w:rPr>
          <w:rFonts w:ascii="Times New Roman" w:hAnsi="Times New Roman" w:cs="Times New Roman"/>
          <w:sz w:val="24"/>
          <w:szCs w:val="24"/>
        </w:rPr>
        <w:t xml:space="preserve">). Smrtí nebo prohlášením osoby za mrtvou </w:t>
      </w:r>
      <w:proofErr w:type="gramStart"/>
      <w:r w:rsidR="00622CCB" w:rsidRPr="003F5DE1">
        <w:rPr>
          <w:rFonts w:ascii="Times New Roman" w:hAnsi="Times New Roman" w:cs="Times New Roman"/>
          <w:sz w:val="24"/>
          <w:szCs w:val="24"/>
        </w:rPr>
        <w:t>tato</w:t>
      </w:r>
      <w:proofErr w:type="gramEnd"/>
      <w:r w:rsidR="00622CCB" w:rsidRPr="003F5DE1">
        <w:rPr>
          <w:rFonts w:ascii="Times New Roman" w:hAnsi="Times New Roman" w:cs="Times New Roman"/>
          <w:sz w:val="24"/>
          <w:szCs w:val="24"/>
        </w:rPr>
        <w:t xml:space="preserve"> způsobilost fyzické osoby zaniká.</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V případě fyzické osoby vzniká </w:t>
      </w:r>
      <w:r w:rsidRPr="003F5DE1">
        <w:rPr>
          <w:rFonts w:ascii="Times New Roman" w:hAnsi="Times New Roman" w:cs="Times New Roman"/>
          <w:bCs/>
          <w:sz w:val="24"/>
          <w:szCs w:val="24"/>
        </w:rPr>
        <w:t xml:space="preserve">způsobilost k právním úkonům </w:t>
      </w:r>
      <w:r w:rsidRPr="003F5DE1">
        <w:rPr>
          <w:rFonts w:ascii="Times New Roman" w:hAnsi="Times New Roman" w:cs="Times New Roman"/>
          <w:sz w:val="24"/>
          <w:szCs w:val="24"/>
        </w:rPr>
        <w:t xml:space="preserve">vlastními právními úkony v plném rozsahu zletilostí, jíž se nabývá dovršením osmnáctého roku. Před dosažením tohoto věku se zletilosti nabývá jen uzavřením manželství. V důsledku duševní poruchy soud může fyzickou osobu způsobilosti k právním úkonům </w:t>
      </w:r>
      <w:r w:rsidRPr="003F5DE1">
        <w:rPr>
          <w:rFonts w:ascii="Times New Roman" w:hAnsi="Times New Roman" w:cs="Times New Roman"/>
          <w:bCs/>
          <w:sz w:val="24"/>
          <w:szCs w:val="24"/>
        </w:rPr>
        <w:t xml:space="preserve">zbavit, v případě že je schopna pro </w:t>
      </w:r>
      <w:r w:rsidRPr="003F5DE1">
        <w:rPr>
          <w:rFonts w:ascii="Times New Roman" w:hAnsi="Times New Roman" w:cs="Times New Roman"/>
          <w:sz w:val="24"/>
          <w:szCs w:val="24"/>
        </w:rPr>
        <w:t xml:space="preserve">nadměrné požívání alkoholických nápojů nebo omamných prostředků či jedů činit jen některé právní úkony, soud může její způsobilost k právním úkonům </w:t>
      </w:r>
      <w:r w:rsidRPr="003F5DE1">
        <w:rPr>
          <w:rFonts w:ascii="Times New Roman" w:hAnsi="Times New Roman" w:cs="Times New Roman"/>
          <w:bCs/>
          <w:sz w:val="24"/>
          <w:szCs w:val="24"/>
        </w:rPr>
        <w:t xml:space="preserve">omezit. </w:t>
      </w:r>
      <w:r w:rsidRPr="003F5DE1">
        <w:rPr>
          <w:rFonts w:ascii="Times New Roman" w:hAnsi="Times New Roman" w:cs="Times New Roman"/>
          <w:b/>
          <w:bCs/>
          <w:sz w:val="24"/>
          <w:szCs w:val="24"/>
        </w:rPr>
        <w:t xml:space="preserve">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Cs/>
          <w:sz w:val="24"/>
          <w:szCs w:val="24"/>
        </w:rPr>
        <w:t>Způsobilost mít práva a povinnosti u právnické osoby</w:t>
      </w:r>
      <w:r w:rsidRPr="003F5DE1">
        <w:rPr>
          <w:rFonts w:ascii="Times New Roman" w:hAnsi="Times New Roman" w:cs="Times New Roman"/>
          <w:b/>
          <w:bCs/>
          <w:sz w:val="24"/>
          <w:szCs w:val="24"/>
        </w:rPr>
        <w:t xml:space="preserve"> </w:t>
      </w:r>
      <w:r w:rsidRPr="003F5DE1">
        <w:rPr>
          <w:rFonts w:ascii="Times New Roman" w:hAnsi="Times New Roman" w:cs="Times New Roman"/>
          <w:sz w:val="24"/>
          <w:szCs w:val="24"/>
        </w:rPr>
        <w:t xml:space="preserve">vzniká dnem zápisu osoby do rejstříku určeného stanoveného příslušného zákonem. U </w:t>
      </w:r>
      <w:r w:rsidRPr="003F5DE1">
        <w:rPr>
          <w:rFonts w:ascii="Times New Roman" w:hAnsi="Times New Roman" w:cs="Times New Roman"/>
          <w:bCs/>
          <w:sz w:val="24"/>
          <w:szCs w:val="24"/>
        </w:rPr>
        <w:t>právnické osoby se způsobilost nabývat práva a povinnosti kryje</w:t>
      </w:r>
      <w:r w:rsidRPr="003F5DE1">
        <w:rPr>
          <w:rFonts w:ascii="Times New Roman" w:hAnsi="Times New Roman" w:cs="Times New Roman"/>
          <w:b/>
          <w:bCs/>
          <w:sz w:val="24"/>
          <w:szCs w:val="24"/>
        </w:rPr>
        <w:t xml:space="preserve"> </w:t>
      </w:r>
      <w:r w:rsidRPr="003F5DE1">
        <w:rPr>
          <w:rFonts w:ascii="Times New Roman" w:hAnsi="Times New Roman" w:cs="Times New Roman"/>
          <w:sz w:val="24"/>
          <w:szCs w:val="24"/>
        </w:rPr>
        <w:t>s právní subjektivitou.</w:t>
      </w:r>
    </w:p>
    <w:p w:rsidR="00622CCB" w:rsidRPr="003F5DE1" w:rsidRDefault="00622CCB" w:rsidP="00EF6AAD">
      <w:pPr>
        <w:pStyle w:val="Normlnweb"/>
        <w:shd w:val="clear" w:color="auto" w:fill="FFFFFF"/>
        <w:jc w:val="both"/>
      </w:pPr>
      <w:r w:rsidRPr="003F5DE1">
        <w:t xml:space="preserve">Stát představuje zvláštní druh právnické osoby;  někdy je považován za určitou veřejnoprávní korporaci, za níž vykonávají práva a povinnosti příslušné státní orgány.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Nedostatek způsobilosti k právním úkonům má za následek neplatnost právního úkonu.</w:t>
      </w:r>
    </w:p>
    <w:p w:rsidR="00622CCB" w:rsidRPr="003F5DE1" w:rsidRDefault="008C6100" w:rsidP="00EF6AAD">
      <w:pPr>
        <w:shd w:val="clear" w:color="auto" w:fill="FFFFFF"/>
        <w:spacing w:before="100" w:beforeAutospacing="1" w:after="100" w:afterAutospacing="1" w:line="240" w:lineRule="auto"/>
        <w:jc w:val="both"/>
        <w:rPr>
          <w:rFonts w:ascii="NimbusRomanDOT-Regular" w:hAnsi="NimbusRomanDOT-Regular" w:cs="NimbusRomanDOT-Regular"/>
          <w:b/>
          <w:sz w:val="24"/>
          <w:szCs w:val="24"/>
        </w:rPr>
      </w:pPr>
      <w:proofErr w:type="gramStart"/>
      <w:r>
        <w:rPr>
          <w:rFonts w:ascii="NimbusRomanDOT-Bold" w:hAnsi="NimbusRomanDOT-Bold" w:cs="NimbusRomanDOT-Bold"/>
          <w:b/>
          <w:bCs/>
          <w:sz w:val="24"/>
          <w:szCs w:val="24"/>
        </w:rPr>
        <w:t>6.2</w:t>
      </w:r>
      <w:r w:rsidR="007970A1">
        <w:rPr>
          <w:rFonts w:ascii="NimbusRomanDOT-Bold" w:hAnsi="NimbusRomanDOT-Bold" w:cs="NimbusRomanDOT-Bold"/>
          <w:b/>
          <w:bCs/>
          <w:sz w:val="24"/>
          <w:szCs w:val="24"/>
        </w:rPr>
        <w:t>.</w:t>
      </w:r>
      <w:r w:rsidR="00622CCB" w:rsidRPr="003F5DE1">
        <w:rPr>
          <w:rFonts w:ascii="NimbusRomanDOT-Bold" w:hAnsi="NimbusRomanDOT-Bold" w:cs="NimbusRomanDOT-Bold"/>
          <w:b/>
          <w:bCs/>
          <w:sz w:val="24"/>
          <w:szCs w:val="24"/>
        </w:rPr>
        <w:t>Náležitosti</w:t>
      </w:r>
      <w:proofErr w:type="gramEnd"/>
      <w:r w:rsidR="00622CCB" w:rsidRPr="003F5DE1">
        <w:rPr>
          <w:rFonts w:ascii="NimbusRomanDOT-Regular" w:hAnsi="NimbusRomanDOT-Regular" w:cs="NimbusRomanDOT-Regular"/>
          <w:b/>
          <w:sz w:val="24"/>
          <w:szCs w:val="24"/>
        </w:rPr>
        <w:t xml:space="preserve"> právních úkonů</w:t>
      </w:r>
    </w:p>
    <w:p w:rsidR="00622CCB" w:rsidRPr="003F5DE1" w:rsidRDefault="00622CCB" w:rsidP="00EF6AAD">
      <w:pPr>
        <w:shd w:val="clear" w:color="auto" w:fill="FFFFFF"/>
        <w:spacing w:before="100" w:beforeAutospacing="1" w:after="100" w:afterAutospacing="1" w:line="240" w:lineRule="auto"/>
        <w:jc w:val="both"/>
        <w:rPr>
          <w:rFonts w:ascii="NimbusRomanDOT-Regular" w:hAnsi="NimbusRomanDOT-Regular" w:cs="NimbusRomanDOT-Regular"/>
          <w:sz w:val="24"/>
          <w:szCs w:val="24"/>
        </w:rPr>
      </w:pPr>
      <w:r w:rsidRPr="003F5DE1">
        <w:rPr>
          <w:rFonts w:ascii="NimbusRomanDOT-Regular" w:hAnsi="NimbusRomanDOT-Regular" w:cs="NimbusRomanDOT-Regular"/>
          <w:sz w:val="24"/>
          <w:szCs w:val="24"/>
        </w:rPr>
        <w:t xml:space="preserve">Aby právní úkony mohly způsobit zamýšlené následky, je třeba, aby byly splněny následující náležitosti: </w:t>
      </w:r>
    </w:p>
    <w:p w:rsidR="00622CCB" w:rsidRPr="003F5DE1" w:rsidRDefault="00622CCB" w:rsidP="00EF6AAD">
      <w:pPr>
        <w:autoSpaceDE w:val="0"/>
        <w:autoSpaceDN w:val="0"/>
        <w:adjustRightInd w:val="0"/>
        <w:spacing w:line="240" w:lineRule="auto"/>
        <w:jc w:val="both"/>
        <w:rPr>
          <w:rFonts w:ascii="NimbusRomanDOT-Regular" w:hAnsi="NimbusRomanDOT-Regular" w:cs="NimbusRomanDOT-Regular"/>
          <w:sz w:val="24"/>
          <w:szCs w:val="24"/>
        </w:rPr>
      </w:pPr>
      <w:r w:rsidRPr="003F5DE1">
        <w:rPr>
          <w:rFonts w:ascii="NimbusRomanDOT-BoldItalic" w:hAnsi="NimbusRomanDOT-BoldItalic" w:cs="NimbusRomanDOT-BoldItalic"/>
          <w:bCs/>
          <w:i/>
          <w:iCs/>
          <w:sz w:val="24"/>
          <w:szCs w:val="24"/>
        </w:rPr>
        <w:t>-</w:t>
      </w:r>
      <w:r w:rsidRPr="003F5DE1">
        <w:rPr>
          <w:rFonts w:ascii="NimbusRomanDOT-BoldItalic" w:hAnsi="NimbusRomanDOT-BoldItalic" w:cs="NimbusRomanDOT-BoldItalic"/>
          <w:bCs/>
          <w:iCs/>
          <w:sz w:val="24"/>
          <w:szCs w:val="24"/>
        </w:rPr>
        <w:t xml:space="preserve"> náležitosti subjektu</w:t>
      </w:r>
      <w:r w:rsidRPr="003F5DE1">
        <w:rPr>
          <w:rFonts w:ascii="NimbusRomanDOT-BoldItalic" w:hAnsi="NimbusRomanDOT-BoldItalic" w:cs="NimbusRomanDOT-BoldItalic"/>
          <w:bCs/>
          <w:i/>
          <w:iCs/>
          <w:sz w:val="24"/>
          <w:szCs w:val="24"/>
        </w:rPr>
        <w:t xml:space="preserve"> </w:t>
      </w:r>
      <w:r w:rsidRPr="003F5DE1">
        <w:rPr>
          <w:rFonts w:ascii="NimbusRomanDOT-BoldItalic" w:hAnsi="NimbusRomanDOT-BoldItalic" w:cs="NimbusRomanDOT-BoldItalic"/>
          <w:bCs/>
          <w:iCs/>
          <w:sz w:val="24"/>
          <w:szCs w:val="24"/>
        </w:rPr>
        <w:t>(</w:t>
      </w:r>
      <w:r w:rsidRPr="003F5DE1">
        <w:rPr>
          <w:rFonts w:ascii="NimbusRomanDOT-Bold" w:hAnsi="NimbusRomanDOT-Bold" w:cs="NimbusRomanDOT-Bold"/>
          <w:bCs/>
          <w:sz w:val="24"/>
          <w:szCs w:val="24"/>
        </w:rPr>
        <w:t xml:space="preserve">právní subjektivita </w:t>
      </w:r>
      <w:r w:rsidRPr="003F5DE1">
        <w:rPr>
          <w:rFonts w:ascii="NimbusRomanDOT-Regular" w:hAnsi="NimbusRomanDOT-Regular" w:cs="NimbusRomanDOT-Regular"/>
          <w:sz w:val="24"/>
          <w:szCs w:val="24"/>
        </w:rPr>
        <w:t xml:space="preserve">a </w:t>
      </w:r>
      <w:r w:rsidRPr="003F5DE1">
        <w:rPr>
          <w:rFonts w:ascii="NimbusRomanDOT-Bold" w:hAnsi="NimbusRomanDOT-Bold" w:cs="NimbusRomanDOT-Bold"/>
          <w:bCs/>
          <w:sz w:val="24"/>
          <w:szCs w:val="24"/>
        </w:rPr>
        <w:t>způsobilost k právním úkonům)</w:t>
      </w:r>
      <w:r w:rsidRPr="003F5DE1">
        <w:rPr>
          <w:rFonts w:ascii="NimbusRomanDOT-Regular" w:hAnsi="NimbusRomanDOT-Regular" w:cs="NimbusRomanDOT-Regular"/>
          <w:sz w:val="24"/>
          <w:szCs w:val="24"/>
        </w:rPr>
        <w:t>.</w:t>
      </w:r>
    </w:p>
    <w:p w:rsidR="00622CCB" w:rsidRPr="003F5DE1" w:rsidRDefault="00622CCB" w:rsidP="00EF6AAD">
      <w:pPr>
        <w:autoSpaceDE w:val="0"/>
        <w:autoSpaceDN w:val="0"/>
        <w:adjustRightInd w:val="0"/>
        <w:spacing w:line="240" w:lineRule="auto"/>
        <w:jc w:val="both"/>
        <w:rPr>
          <w:rFonts w:ascii="Times New Roman" w:hAnsi="Times New Roman" w:cs="Times New Roman"/>
          <w:bCs/>
          <w:sz w:val="24"/>
          <w:szCs w:val="24"/>
        </w:rPr>
      </w:pPr>
      <w:r w:rsidRPr="003F5DE1">
        <w:rPr>
          <w:rFonts w:ascii="Times New Roman" w:hAnsi="Times New Roman" w:cs="Times New Roman"/>
          <w:bCs/>
          <w:iCs/>
          <w:sz w:val="24"/>
          <w:szCs w:val="24"/>
        </w:rPr>
        <w:t xml:space="preserve">- </w:t>
      </w:r>
      <w:r w:rsidR="00907645">
        <w:rPr>
          <w:rFonts w:ascii="Times New Roman" w:hAnsi="Times New Roman" w:cs="Times New Roman"/>
          <w:bCs/>
          <w:iCs/>
          <w:sz w:val="24"/>
          <w:szCs w:val="24"/>
        </w:rPr>
        <w:t>n</w:t>
      </w:r>
      <w:r w:rsidRPr="003F5DE1">
        <w:rPr>
          <w:rFonts w:ascii="Times New Roman" w:hAnsi="Times New Roman" w:cs="Times New Roman"/>
          <w:bCs/>
          <w:iCs/>
          <w:sz w:val="24"/>
          <w:szCs w:val="24"/>
        </w:rPr>
        <w:t>áležitosti vůle (</w:t>
      </w:r>
      <w:r w:rsidRPr="003F5DE1">
        <w:rPr>
          <w:rFonts w:ascii="Times New Roman" w:hAnsi="Times New Roman" w:cs="Times New Roman"/>
          <w:bCs/>
          <w:sz w:val="24"/>
          <w:szCs w:val="24"/>
        </w:rPr>
        <w:t>skutečnost</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svoboda</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vážnost</w:t>
      </w:r>
      <w:r w:rsidRPr="003F5DE1">
        <w:rPr>
          <w:rFonts w:ascii="Times New Roman" w:hAnsi="Times New Roman" w:cs="Times New Roman"/>
          <w:sz w:val="24"/>
          <w:szCs w:val="24"/>
        </w:rPr>
        <w:t xml:space="preserve">, </w:t>
      </w:r>
      <w:proofErr w:type="spellStart"/>
      <w:r w:rsidRPr="003F5DE1">
        <w:rPr>
          <w:rFonts w:ascii="Times New Roman" w:hAnsi="Times New Roman" w:cs="Times New Roman"/>
          <w:bCs/>
          <w:sz w:val="24"/>
          <w:szCs w:val="24"/>
        </w:rPr>
        <w:t>bezomylnost</w:t>
      </w:r>
      <w:proofErr w:type="spellEnd"/>
      <w:r w:rsidRPr="003F5DE1">
        <w:rPr>
          <w:rFonts w:ascii="Times New Roman" w:hAnsi="Times New Roman" w:cs="Times New Roman"/>
          <w:bCs/>
          <w:sz w:val="24"/>
          <w:szCs w:val="24"/>
        </w:rPr>
        <w:t>)</w:t>
      </w:r>
    </w:p>
    <w:p w:rsidR="00622CCB" w:rsidRPr="003F5DE1" w:rsidRDefault="00622CCB" w:rsidP="00EF6AAD">
      <w:pPr>
        <w:autoSpaceDE w:val="0"/>
        <w:autoSpaceDN w:val="0"/>
        <w:adjustRightInd w:val="0"/>
        <w:spacing w:line="240" w:lineRule="auto"/>
        <w:jc w:val="both"/>
        <w:rPr>
          <w:rFonts w:ascii="Times New Roman" w:hAnsi="Times New Roman" w:cs="Times New Roman"/>
          <w:bCs/>
          <w:sz w:val="24"/>
          <w:szCs w:val="24"/>
        </w:rPr>
      </w:pPr>
      <w:r w:rsidRPr="003F5DE1">
        <w:rPr>
          <w:rFonts w:ascii="Times New Roman" w:hAnsi="Times New Roman" w:cs="Times New Roman"/>
          <w:bCs/>
          <w:sz w:val="24"/>
          <w:szCs w:val="24"/>
        </w:rPr>
        <w:t>Vůle je vnitřní vztah jednající osoby k zamýšlenému následku; na vůli jednající osoby se usuzuje z jejího projevu a z okolností, za nichž byla projevena.</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6</w:t>
      </w:r>
      <w:r w:rsidR="007970A1">
        <w:rPr>
          <w:rFonts w:ascii="Times New Roman" w:hAnsi="Times New Roman" w:cs="Times New Roman"/>
          <w:b/>
          <w:bCs/>
          <w:sz w:val="24"/>
          <w:szCs w:val="24"/>
        </w:rPr>
        <w:t>.</w:t>
      </w:r>
      <w:r>
        <w:rPr>
          <w:rFonts w:ascii="Times New Roman" w:hAnsi="Times New Roman" w:cs="Times New Roman"/>
          <w:b/>
          <w:bCs/>
          <w:sz w:val="24"/>
          <w:szCs w:val="24"/>
        </w:rPr>
        <w:t>2.</w:t>
      </w:r>
      <w:r w:rsidR="007970A1">
        <w:rPr>
          <w:rFonts w:ascii="Times New Roman" w:hAnsi="Times New Roman" w:cs="Times New Roman"/>
          <w:b/>
          <w:bCs/>
          <w:sz w:val="24"/>
          <w:szCs w:val="24"/>
        </w:rPr>
        <w:t>1.</w:t>
      </w:r>
      <w:r w:rsidR="00622CCB" w:rsidRPr="003F5DE1">
        <w:rPr>
          <w:rFonts w:ascii="Times New Roman" w:hAnsi="Times New Roman" w:cs="Times New Roman"/>
          <w:b/>
          <w:bCs/>
          <w:sz w:val="24"/>
          <w:szCs w:val="24"/>
        </w:rPr>
        <w:t>Skutečnost</w:t>
      </w:r>
      <w:proofErr w:type="gramEnd"/>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b/>
          <w:sz w:val="24"/>
          <w:szCs w:val="24"/>
        </w:rPr>
        <w:t>danost) vůle</w:t>
      </w:r>
      <w:r w:rsidR="00622CCB" w:rsidRPr="003F5DE1">
        <w:rPr>
          <w:rFonts w:ascii="Times New Roman" w:hAnsi="Times New Roman" w:cs="Times New Roman"/>
          <w:sz w:val="24"/>
          <w:szCs w:val="24"/>
        </w:rPr>
        <w:t xml:space="preserve"> znamená, že v daném okamžiku uzavření právního úkonu existuje subjektu k jeho provedení.</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6</w:t>
      </w:r>
      <w:r w:rsidR="007970A1">
        <w:rPr>
          <w:rFonts w:ascii="Times New Roman" w:hAnsi="Times New Roman" w:cs="Times New Roman"/>
          <w:b/>
          <w:bCs/>
          <w:sz w:val="24"/>
          <w:szCs w:val="24"/>
        </w:rPr>
        <w:t>.2.</w:t>
      </w:r>
      <w:r>
        <w:rPr>
          <w:rFonts w:ascii="Times New Roman" w:hAnsi="Times New Roman" w:cs="Times New Roman"/>
          <w:b/>
          <w:bCs/>
          <w:sz w:val="24"/>
          <w:szCs w:val="24"/>
        </w:rPr>
        <w:t>2.</w:t>
      </w:r>
      <w:r w:rsidR="00622CCB" w:rsidRPr="003F5DE1">
        <w:rPr>
          <w:rFonts w:ascii="Times New Roman" w:hAnsi="Times New Roman" w:cs="Times New Roman"/>
          <w:b/>
          <w:bCs/>
          <w:sz w:val="24"/>
          <w:szCs w:val="24"/>
        </w:rPr>
        <w:t>Svoboda</w:t>
      </w:r>
      <w:proofErr w:type="gramEnd"/>
      <w:r w:rsidR="00622CCB" w:rsidRPr="003F5DE1">
        <w:rPr>
          <w:rFonts w:ascii="Times New Roman" w:hAnsi="Times New Roman" w:cs="Times New Roman"/>
          <w:b/>
          <w:bCs/>
          <w:sz w:val="24"/>
          <w:szCs w:val="24"/>
        </w:rPr>
        <w:t xml:space="preserve"> vůle  </w:t>
      </w:r>
      <w:r w:rsidR="00622CCB" w:rsidRPr="003F5DE1">
        <w:rPr>
          <w:rFonts w:ascii="Times New Roman" w:hAnsi="Times New Roman" w:cs="Times New Roman"/>
          <w:bCs/>
          <w:sz w:val="24"/>
          <w:szCs w:val="24"/>
        </w:rPr>
        <w:t xml:space="preserve">znamená, že právní úkon je učiněn svobodně, tedy že subjekt o jeho uskutečnění </w:t>
      </w:r>
      <w:proofErr w:type="spellStart"/>
      <w:r w:rsidR="00622CCB" w:rsidRPr="003F5DE1">
        <w:rPr>
          <w:rFonts w:ascii="Times New Roman" w:hAnsi="Times New Roman" w:cs="Times New Roman"/>
          <w:bCs/>
          <w:sz w:val="24"/>
          <w:szCs w:val="24"/>
        </w:rPr>
        <w:t>rozhodujer</w:t>
      </w:r>
      <w:proofErr w:type="spellEnd"/>
      <w:r w:rsidR="00622CCB" w:rsidRPr="003F5DE1">
        <w:rPr>
          <w:rFonts w:ascii="Times New Roman" w:hAnsi="Times New Roman" w:cs="Times New Roman"/>
          <w:bCs/>
          <w:sz w:val="24"/>
          <w:szCs w:val="24"/>
        </w:rPr>
        <w:t xml:space="preserve"> zcela svobodně, nikoli pod vlivem </w:t>
      </w:r>
      <w:r w:rsidR="00622CCB" w:rsidRPr="003F5DE1">
        <w:rPr>
          <w:rFonts w:ascii="Times New Roman" w:hAnsi="Times New Roman" w:cs="Times New Roman"/>
          <w:sz w:val="24"/>
          <w:szCs w:val="24"/>
        </w:rPr>
        <w:t>fyzického násilí, bezprávné výhrůžky nebo tísně.</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6.2.3.</w:t>
      </w:r>
      <w:r w:rsidR="00622CCB" w:rsidRPr="003F5DE1">
        <w:rPr>
          <w:rFonts w:ascii="Times New Roman" w:hAnsi="Times New Roman" w:cs="Times New Roman"/>
          <w:b/>
          <w:bCs/>
          <w:sz w:val="24"/>
          <w:szCs w:val="24"/>
        </w:rPr>
        <w:t>Vážnost</w:t>
      </w:r>
      <w:proofErr w:type="gramEnd"/>
      <w:r w:rsidR="00622CCB" w:rsidRPr="003F5DE1">
        <w:rPr>
          <w:rFonts w:ascii="Times New Roman" w:hAnsi="Times New Roman" w:cs="Times New Roman"/>
          <w:b/>
          <w:bCs/>
          <w:sz w:val="24"/>
          <w:szCs w:val="24"/>
        </w:rPr>
        <w:t xml:space="preserve"> vůle  </w:t>
      </w:r>
      <w:r w:rsidR="00622CCB" w:rsidRPr="003F5DE1">
        <w:rPr>
          <w:rFonts w:ascii="Times New Roman" w:hAnsi="Times New Roman" w:cs="Times New Roman"/>
          <w:bCs/>
          <w:sz w:val="24"/>
          <w:szCs w:val="24"/>
        </w:rPr>
        <w:t>znamená, že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sz w:val="24"/>
          <w:szCs w:val="24"/>
        </w:rPr>
        <w:t xml:space="preserve"> subjekt hodlá vyvolat právní následky spojené podle právních norem s projevem své vůle. Vůle subjektu tedy není vážná, pokud jedná bez záměru </w:t>
      </w:r>
      <w:r w:rsidR="00622CCB" w:rsidRPr="003F5DE1">
        <w:rPr>
          <w:rFonts w:ascii="Times New Roman" w:hAnsi="Times New Roman" w:cs="Times New Roman"/>
          <w:sz w:val="24"/>
          <w:szCs w:val="24"/>
        </w:rPr>
        <w:lastRenderedPageBreak/>
        <w:t xml:space="preserve">tyto </w:t>
      </w:r>
      <w:proofErr w:type="gramStart"/>
      <w:r w:rsidR="00622CCB" w:rsidRPr="003F5DE1">
        <w:rPr>
          <w:rFonts w:ascii="Times New Roman" w:hAnsi="Times New Roman" w:cs="Times New Roman"/>
          <w:sz w:val="24"/>
          <w:szCs w:val="24"/>
        </w:rPr>
        <w:t>právní  následky</w:t>
      </w:r>
      <w:proofErr w:type="gramEnd"/>
      <w:r w:rsidR="00622CCB" w:rsidRPr="003F5DE1">
        <w:rPr>
          <w:rFonts w:ascii="Times New Roman" w:hAnsi="Times New Roman" w:cs="Times New Roman"/>
          <w:sz w:val="24"/>
          <w:szCs w:val="24"/>
        </w:rPr>
        <w:t xml:space="preserve"> vyvolat ( např. při interpretaci uměleckého díla,  nebo z důvodu demonstrace při výuce, v žertu). </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6.2.4. </w:t>
      </w:r>
      <w:proofErr w:type="spellStart"/>
      <w:r w:rsidR="00622CCB" w:rsidRPr="003F5DE1">
        <w:rPr>
          <w:rFonts w:ascii="Times New Roman" w:hAnsi="Times New Roman" w:cs="Times New Roman"/>
          <w:b/>
          <w:bCs/>
          <w:sz w:val="24"/>
          <w:szCs w:val="24"/>
        </w:rPr>
        <w:t>Bezomylnost</w:t>
      </w:r>
      <w:proofErr w:type="spellEnd"/>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sz w:val="24"/>
          <w:szCs w:val="24"/>
        </w:rPr>
        <w:t>nastává, pokud subjekt činí právní úkon v omylu, o němž neví, např. v </w:t>
      </w:r>
      <w:proofErr w:type="gramStart"/>
      <w:r w:rsidR="00622CCB" w:rsidRPr="003F5DE1">
        <w:rPr>
          <w:rFonts w:ascii="Times New Roman" w:hAnsi="Times New Roman" w:cs="Times New Roman"/>
          <w:sz w:val="24"/>
          <w:szCs w:val="24"/>
        </w:rPr>
        <w:t>důsledku  své</w:t>
      </w:r>
      <w:proofErr w:type="gramEnd"/>
      <w:r w:rsidR="00622CCB" w:rsidRPr="003F5DE1">
        <w:rPr>
          <w:rFonts w:ascii="Times New Roman" w:hAnsi="Times New Roman" w:cs="Times New Roman"/>
          <w:sz w:val="24"/>
          <w:szCs w:val="24"/>
        </w:rPr>
        <w:t xml:space="preserve"> nesprávné nebo nedostatečné domněnce o právních následcích úkonu. Takový omyl může </w:t>
      </w:r>
      <w:proofErr w:type="gramStart"/>
      <w:r w:rsidR="00622CCB" w:rsidRPr="003F5DE1">
        <w:rPr>
          <w:rFonts w:ascii="Times New Roman" w:hAnsi="Times New Roman" w:cs="Times New Roman"/>
          <w:sz w:val="24"/>
          <w:szCs w:val="24"/>
        </w:rPr>
        <w:t>nastat ,  pokud</w:t>
      </w:r>
      <w:proofErr w:type="gramEnd"/>
      <w:r w:rsidR="00622CCB" w:rsidRPr="003F5DE1">
        <w:rPr>
          <w:rFonts w:ascii="Times New Roman" w:hAnsi="Times New Roman" w:cs="Times New Roman"/>
          <w:sz w:val="24"/>
          <w:szCs w:val="24"/>
        </w:rPr>
        <w:t xml:space="preserve"> se subjekt domnívá, že činí určitý úkon, ve skutečnosti však činí úkon jiný, aniž si to uvědomuje, nebo pokud dojde k záměně osoby. K omylu může dojít také v předmětu právního úkonu (např. záměna půjčky za dar). </w:t>
      </w:r>
    </w:p>
    <w:p w:rsidR="00622CCB" w:rsidRPr="003F5DE1" w:rsidRDefault="005D77DC"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iCs/>
          <w:sz w:val="24"/>
          <w:szCs w:val="24"/>
        </w:rPr>
        <w:t>6.</w:t>
      </w:r>
      <w:r w:rsidR="008C6100">
        <w:rPr>
          <w:rFonts w:ascii="Times New Roman" w:hAnsi="Times New Roman" w:cs="Times New Roman"/>
          <w:b/>
          <w:bCs/>
          <w:iCs/>
          <w:sz w:val="24"/>
          <w:szCs w:val="24"/>
        </w:rPr>
        <w:t xml:space="preserve">2.5. </w:t>
      </w:r>
      <w:r w:rsidR="00622CCB" w:rsidRPr="003F5DE1">
        <w:rPr>
          <w:rFonts w:ascii="Times New Roman" w:hAnsi="Times New Roman" w:cs="Times New Roman"/>
          <w:b/>
          <w:bCs/>
          <w:iCs/>
          <w:sz w:val="24"/>
          <w:szCs w:val="24"/>
        </w:rPr>
        <w:t>Náležitosti projevu vůle</w:t>
      </w:r>
      <w:r w:rsidR="00622CCB" w:rsidRPr="003F5DE1">
        <w:rPr>
          <w:rFonts w:ascii="Times New Roman" w:hAnsi="Times New Roman" w:cs="Times New Roman"/>
          <w:b/>
          <w:bCs/>
          <w:i/>
          <w:iCs/>
          <w:sz w:val="24"/>
          <w:szCs w:val="24"/>
        </w:rPr>
        <w:t xml:space="preserve"> </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určitost</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formálnost, srozumitelnost</w:t>
      </w:r>
      <w:r w:rsidR="00622CCB" w:rsidRPr="003F5DE1">
        <w:rPr>
          <w:rFonts w:ascii="Times New Roman" w:hAnsi="Times New Roman" w:cs="Times New Roman"/>
          <w:sz w:val="24"/>
          <w:szCs w:val="24"/>
        </w:rPr>
        <w:t>.</w:t>
      </w:r>
    </w:p>
    <w:p w:rsidR="00622CCB" w:rsidRPr="003F5DE1" w:rsidRDefault="00223DA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8C6100">
        <w:rPr>
          <w:rFonts w:ascii="Times New Roman" w:hAnsi="Times New Roman" w:cs="Times New Roman"/>
          <w:b/>
          <w:bCs/>
          <w:sz w:val="24"/>
          <w:szCs w:val="24"/>
        </w:rPr>
        <w:t xml:space="preserve">2.6. </w:t>
      </w:r>
      <w:r w:rsidR="00622CCB" w:rsidRPr="003F5DE1">
        <w:rPr>
          <w:rFonts w:ascii="Times New Roman" w:hAnsi="Times New Roman" w:cs="Times New Roman"/>
          <w:b/>
          <w:bCs/>
          <w:sz w:val="24"/>
          <w:szCs w:val="24"/>
        </w:rPr>
        <w:t xml:space="preserve">Určitost </w:t>
      </w:r>
      <w:r w:rsidR="00622CCB" w:rsidRPr="003F5DE1">
        <w:rPr>
          <w:rFonts w:ascii="Times New Roman" w:hAnsi="Times New Roman" w:cs="Times New Roman"/>
          <w:bCs/>
          <w:sz w:val="24"/>
          <w:szCs w:val="24"/>
        </w:rPr>
        <w:t>znamená, že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sz w:val="24"/>
          <w:szCs w:val="24"/>
        </w:rPr>
        <w:t xml:space="preserve">projev vůle musí být učiněn způsobem, který je jednoznačný a nepřipouští alternativní interpretaci.  Neurčitý projev nemůže mít určitý obsah. </w:t>
      </w:r>
    </w:p>
    <w:p w:rsidR="00622CCB" w:rsidRPr="003F5DE1" w:rsidRDefault="00223DA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6.2.</w:t>
      </w:r>
      <w:r w:rsidR="008C6100">
        <w:rPr>
          <w:rFonts w:ascii="Times New Roman" w:hAnsi="Times New Roman" w:cs="Times New Roman"/>
          <w:b/>
          <w:bCs/>
          <w:sz w:val="24"/>
          <w:szCs w:val="24"/>
        </w:rPr>
        <w:t xml:space="preserve">7.  </w:t>
      </w:r>
      <w:r w:rsidR="00622CCB" w:rsidRPr="003F5DE1">
        <w:rPr>
          <w:rFonts w:ascii="Times New Roman" w:hAnsi="Times New Roman" w:cs="Times New Roman"/>
          <w:b/>
          <w:bCs/>
          <w:sz w:val="24"/>
          <w:szCs w:val="24"/>
        </w:rPr>
        <w:t xml:space="preserve">Formálnost </w:t>
      </w:r>
      <w:r w:rsidR="00622CCB" w:rsidRPr="003F5DE1">
        <w:rPr>
          <w:rFonts w:ascii="Times New Roman" w:hAnsi="Times New Roman" w:cs="Times New Roman"/>
          <w:sz w:val="24"/>
          <w:szCs w:val="24"/>
        </w:rPr>
        <w:t xml:space="preserve">– v případě některých právních </w:t>
      </w:r>
      <w:proofErr w:type="gramStart"/>
      <w:r w:rsidR="00622CCB" w:rsidRPr="003F5DE1">
        <w:rPr>
          <w:rFonts w:ascii="Times New Roman" w:hAnsi="Times New Roman" w:cs="Times New Roman"/>
          <w:sz w:val="24"/>
          <w:szCs w:val="24"/>
        </w:rPr>
        <w:t>úkonů  právní</w:t>
      </w:r>
      <w:proofErr w:type="gramEnd"/>
      <w:r w:rsidR="00622CCB" w:rsidRPr="003F5DE1">
        <w:rPr>
          <w:rFonts w:ascii="Times New Roman" w:hAnsi="Times New Roman" w:cs="Times New Roman"/>
          <w:sz w:val="24"/>
          <w:szCs w:val="24"/>
        </w:rPr>
        <w:t xml:space="preserve"> norma stanoví předepsanou formu, zpravidla v podobě písemné, ústní či ve formě úředního zápisu. Smluvní forma je </w:t>
      </w:r>
      <w:proofErr w:type="gramStart"/>
      <w:r w:rsidR="00622CCB" w:rsidRPr="003F5DE1">
        <w:rPr>
          <w:rFonts w:ascii="Times New Roman" w:hAnsi="Times New Roman" w:cs="Times New Roman"/>
          <w:sz w:val="24"/>
          <w:szCs w:val="24"/>
        </w:rPr>
        <w:t>výsledkem  dohodnuté</w:t>
      </w:r>
      <w:proofErr w:type="gramEnd"/>
      <w:r w:rsidR="00622CCB" w:rsidRPr="003F5DE1">
        <w:rPr>
          <w:rFonts w:ascii="Times New Roman" w:hAnsi="Times New Roman" w:cs="Times New Roman"/>
          <w:sz w:val="24"/>
          <w:szCs w:val="24"/>
        </w:rPr>
        <w:t xml:space="preserve"> formy právního úkonu,  pokud to dispozitivní právní norma připouští,  jíž jsou pak účastníci vázáni. </w:t>
      </w:r>
    </w:p>
    <w:p w:rsidR="00622CCB" w:rsidRPr="003F5DE1" w:rsidRDefault="00223DA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8C6100">
        <w:rPr>
          <w:rFonts w:ascii="Times New Roman" w:hAnsi="Times New Roman" w:cs="Times New Roman"/>
          <w:b/>
          <w:bCs/>
          <w:sz w:val="24"/>
          <w:szCs w:val="24"/>
        </w:rPr>
        <w:t xml:space="preserve">2.8.  </w:t>
      </w:r>
      <w:r w:rsidR="00622CCB" w:rsidRPr="003F5DE1">
        <w:rPr>
          <w:rFonts w:ascii="Times New Roman" w:hAnsi="Times New Roman" w:cs="Times New Roman"/>
          <w:b/>
          <w:bCs/>
          <w:sz w:val="24"/>
          <w:szCs w:val="24"/>
        </w:rPr>
        <w:t xml:space="preserve">Srozumitelnost </w:t>
      </w:r>
      <w:r w:rsidR="00622CCB" w:rsidRPr="003F5DE1">
        <w:rPr>
          <w:rFonts w:ascii="Times New Roman" w:hAnsi="Times New Roman" w:cs="Times New Roman"/>
          <w:sz w:val="24"/>
          <w:szCs w:val="24"/>
        </w:rPr>
        <w:t>– jde o požadavek, aby byl projev vůle jasně a jednoznačně vyjádřen, aby z jeho obsahu bylo zřejmé, co jím subjekt hodlá vyjádřit.</w:t>
      </w:r>
    </w:p>
    <w:p w:rsidR="00622CCB" w:rsidRPr="003F5DE1" w:rsidRDefault="008C6100" w:rsidP="00EF6AAD">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iCs/>
          <w:sz w:val="24"/>
          <w:szCs w:val="24"/>
        </w:rPr>
        <w:t>6.3</w:t>
      </w:r>
      <w:r w:rsidR="00622CCB" w:rsidRPr="003F5DE1">
        <w:rPr>
          <w:rFonts w:ascii="Times New Roman" w:hAnsi="Times New Roman" w:cs="Times New Roman"/>
          <w:b/>
          <w:bCs/>
          <w:iCs/>
          <w:sz w:val="24"/>
          <w:szCs w:val="24"/>
        </w:rPr>
        <w:t>. Náležitosti souladu vůle a projevu</w:t>
      </w:r>
      <w:r w:rsidR="00622CCB" w:rsidRPr="003F5DE1">
        <w:rPr>
          <w:rFonts w:ascii="Times New Roman" w:hAnsi="Times New Roman" w:cs="Times New Roman"/>
          <w:b/>
          <w:bCs/>
          <w:i/>
          <w:iCs/>
          <w:sz w:val="24"/>
          <w:szCs w:val="24"/>
        </w:rPr>
        <w:t xml:space="preserve"> </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shoda vůle a projevu</w:t>
      </w:r>
    </w:p>
    <w:p w:rsidR="00622CCB" w:rsidRPr="003F5DE1" w:rsidRDefault="00907645" w:rsidP="00EF6AAD">
      <w:pPr>
        <w:pStyle w:val="Nadpis3"/>
        <w:shd w:val="clear" w:color="auto" w:fill="FFFFFF"/>
        <w:jc w:val="both"/>
        <w:rPr>
          <w:color w:val="auto"/>
          <w:sz w:val="24"/>
          <w:szCs w:val="24"/>
        </w:rPr>
      </w:pPr>
      <w:r>
        <w:rPr>
          <w:color w:val="auto"/>
          <w:sz w:val="24"/>
          <w:szCs w:val="24"/>
        </w:rPr>
        <w:t>6</w:t>
      </w:r>
      <w:r w:rsidR="00622CCB" w:rsidRPr="003F5DE1">
        <w:rPr>
          <w:color w:val="auto"/>
          <w:sz w:val="24"/>
          <w:szCs w:val="24"/>
        </w:rPr>
        <w:t>.4. Předmět (objekt) právního vztahu</w:t>
      </w:r>
    </w:p>
    <w:p w:rsidR="00622CCB" w:rsidRPr="003F5DE1" w:rsidRDefault="00622CCB" w:rsidP="00EF6AAD">
      <w:pPr>
        <w:pStyle w:val="Normlnweb"/>
        <w:shd w:val="clear" w:color="auto" w:fill="FFFFFF"/>
        <w:jc w:val="both"/>
      </w:pPr>
      <w:r w:rsidRPr="003F5DE1">
        <w:t xml:space="preserve">Předmětem právního vztahu, k němuž směřují vzájemná práva a povinnosti účastníků, mohou být: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věci (movité a nemovité)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výsledky tvůrčí duševní činnosti (např. autorská díla)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určité jednání a jeho výsledek - může jít jak o aktivní konání, tak i ve zdržení se určitého chování,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hodnoty lidské osobnosti nemajetkové povahy (zdraví, čest, důstojnost).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hmotné objekty, které nejsou považovány za věci (lidské ostatky, transplantát) </w:t>
      </w:r>
    </w:p>
    <w:p w:rsidR="00907645" w:rsidRPr="003F5DE1" w:rsidRDefault="00907645" w:rsidP="00EF6AAD">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
          <w:bCs/>
          <w:iCs/>
          <w:sz w:val="24"/>
          <w:szCs w:val="24"/>
        </w:rPr>
        <w:t>6.4</w:t>
      </w:r>
      <w:r w:rsidRPr="001F616D">
        <w:rPr>
          <w:rFonts w:ascii="Times New Roman" w:hAnsi="Times New Roman" w:cs="Times New Roman"/>
          <w:b/>
          <w:bCs/>
          <w:iCs/>
          <w:sz w:val="24"/>
          <w:szCs w:val="24"/>
        </w:rPr>
        <w:t>.</w:t>
      </w:r>
      <w:r>
        <w:rPr>
          <w:rFonts w:ascii="Times New Roman" w:hAnsi="Times New Roman" w:cs="Times New Roman"/>
          <w:b/>
          <w:bCs/>
          <w:iCs/>
          <w:sz w:val="24"/>
          <w:szCs w:val="24"/>
        </w:rPr>
        <w:t xml:space="preserve">1 </w:t>
      </w:r>
      <w:r w:rsidRPr="003F5DE1">
        <w:rPr>
          <w:rFonts w:ascii="Times New Roman" w:hAnsi="Times New Roman" w:cs="Times New Roman"/>
          <w:b/>
          <w:bCs/>
          <w:iCs/>
          <w:sz w:val="24"/>
          <w:szCs w:val="24"/>
        </w:rPr>
        <w:t>Náležitosti předmětu</w:t>
      </w:r>
      <w:r w:rsidRPr="003F5DE1">
        <w:rPr>
          <w:rFonts w:ascii="Times New Roman" w:hAnsi="Times New Roman" w:cs="Times New Roman"/>
          <w:b/>
          <w:bCs/>
          <w:i/>
          <w:iCs/>
          <w:sz w:val="24"/>
          <w:szCs w:val="24"/>
        </w:rPr>
        <w:t xml:space="preserve"> </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 xml:space="preserve">možnost </w:t>
      </w:r>
      <w:r w:rsidRPr="003F5DE1">
        <w:rPr>
          <w:rFonts w:ascii="Times New Roman" w:hAnsi="Times New Roman" w:cs="Times New Roman"/>
          <w:iCs/>
          <w:sz w:val="24"/>
          <w:szCs w:val="24"/>
        </w:rPr>
        <w:t>a</w:t>
      </w:r>
      <w:r w:rsidRPr="003F5DE1">
        <w:rPr>
          <w:rFonts w:ascii="Times New Roman" w:hAnsi="Times New Roman" w:cs="Times New Roman"/>
          <w:i/>
          <w:iCs/>
          <w:sz w:val="24"/>
          <w:szCs w:val="24"/>
        </w:rPr>
        <w:t xml:space="preserve"> </w:t>
      </w:r>
      <w:r w:rsidRPr="003F5DE1">
        <w:rPr>
          <w:rFonts w:ascii="Times New Roman" w:hAnsi="Times New Roman" w:cs="Times New Roman"/>
          <w:bCs/>
          <w:sz w:val="24"/>
          <w:szCs w:val="24"/>
        </w:rPr>
        <w:t>dovolenost</w:t>
      </w:r>
    </w:p>
    <w:p w:rsidR="00907645" w:rsidRPr="003F5DE1" w:rsidRDefault="00907645" w:rsidP="00EF6AAD">
      <w:pPr>
        <w:pStyle w:val="Zkladntext"/>
        <w:rPr>
          <w:i w:val="0"/>
        </w:rPr>
      </w:pPr>
      <w:r w:rsidRPr="003F5DE1">
        <w:rPr>
          <w:b/>
          <w:bCs/>
          <w:i w:val="0"/>
        </w:rPr>
        <w:t xml:space="preserve">-možnost </w:t>
      </w:r>
      <w:r w:rsidRPr="003F5DE1">
        <w:rPr>
          <w:i w:val="0"/>
        </w:rPr>
        <w:t>předmětu právního úkonu požaduje, aby realizace vzájemných práv a povinnosti účastníků byla objektivně uskutečnitelná, tj. aby neodporovala přírodním zákonům a byla jimi proveditelná (splnění nesmí bránit takové obtíže, jejichž překonání nelze spravedlivě požadovat).</w:t>
      </w:r>
    </w:p>
    <w:p w:rsidR="00907645" w:rsidRPr="003F5DE1" w:rsidRDefault="00907645"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 xml:space="preserve">-dovolenost </w:t>
      </w:r>
      <w:r w:rsidRPr="003F5DE1">
        <w:rPr>
          <w:rFonts w:ascii="Times New Roman" w:hAnsi="Times New Roman" w:cs="Times New Roman"/>
          <w:sz w:val="24"/>
          <w:szCs w:val="24"/>
        </w:rPr>
        <w:t>právního úkonu závisí na jeho souladu s právní normou. Nepřípustný je právní úkon, který je v rozporu se zákonem, zákon obchází nebo se příčí dobrým mravům.</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sidRPr="003F5DE1">
        <w:rPr>
          <w:color w:val="auto"/>
          <w:sz w:val="24"/>
          <w:szCs w:val="24"/>
        </w:rPr>
        <w:t>. Výklad (interpretace) práva</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sidRPr="003F5DE1">
        <w:rPr>
          <w:color w:val="auto"/>
          <w:sz w:val="24"/>
          <w:szCs w:val="24"/>
        </w:rPr>
        <w:t>.1. Pojem interpretace práva</w:t>
      </w:r>
    </w:p>
    <w:p w:rsidR="00223DAF" w:rsidRPr="003F5DE1" w:rsidRDefault="00223DAF" w:rsidP="00EF6AAD">
      <w:pPr>
        <w:pStyle w:val="Normlnweb"/>
        <w:shd w:val="clear" w:color="auto" w:fill="FFFFFF"/>
        <w:jc w:val="both"/>
      </w:pPr>
      <w:r w:rsidRPr="003F5DE1">
        <w:t xml:space="preserve">Interpretací práva rozumíme výklad práva. Jde o zjišťování obsahu právních norem ze slovního textu právní normy psaného práva. Výklad práva je součástí procesu jeho </w:t>
      </w:r>
      <w:proofErr w:type="gramStart"/>
      <w:r w:rsidRPr="003F5DE1">
        <w:t xml:space="preserve">aplikace  </w:t>
      </w:r>
      <w:r w:rsidRPr="003F5DE1">
        <w:lastRenderedPageBreak/>
        <w:t>kdy</w:t>
      </w:r>
      <w:proofErr w:type="gramEnd"/>
      <w:r w:rsidRPr="003F5DE1">
        <w:t xml:space="preserve"> se posuzuje  konkrétní případ ve vztahu k obecné právní normě. Výsledkem výkladu je tzv. interpretační akt, což je vlastně závěr, jak se má na daný případ interpretovat obecná právní norma. </w:t>
      </w:r>
    </w:p>
    <w:p w:rsidR="00223DAF" w:rsidRPr="003F5DE1" w:rsidRDefault="00223DAF" w:rsidP="00EF6AAD">
      <w:pPr>
        <w:pStyle w:val="Normlnweb"/>
        <w:shd w:val="clear" w:color="auto" w:fill="FFFFFF"/>
        <w:jc w:val="both"/>
      </w:pPr>
      <w:r w:rsidRPr="003F5DE1">
        <w:t xml:space="preserve">V praxi bylo mnohdy argumentováno ústředními správními úřady na dotazy podřízených </w:t>
      </w:r>
      <w:proofErr w:type="gramStart"/>
      <w:r w:rsidRPr="003F5DE1">
        <w:t>orgánů,  že</w:t>
      </w:r>
      <w:proofErr w:type="gramEnd"/>
      <w:r w:rsidRPr="003F5DE1">
        <w:t xml:space="preserve"> nemohou  vykládat právní předpisy, neboť k tomu jsou pouze oprávněny soudy. Jde o alibismus, neboť bez výkladu práva se neobejde žádný orgán, který je aplikuje. Soud sice v rámci konkrétního případu závazně vykládá právní normu, avšak tato závaznost se týká pouze tohoto případu. Jinou otázkou ovšem je závaznost výkladů, o níž někdy panují zkreslené představy. Proto je do této stati zařazen stručný výklad k této problematice.  </w:t>
      </w:r>
    </w:p>
    <w:p w:rsidR="00223DAF" w:rsidRDefault="00907645" w:rsidP="00EF6AAD">
      <w:pPr>
        <w:pStyle w:val="Nadpis3"/>
        <w:shd w:val="clear" w:color="auto" w:fill="FFFFFF"/>
        <w:jc w:val="both"/>
        <w:rPr>
          <w:b w:val="0"/>
          <w:color w:val="auto"/>
          <w:sz w:val="24"/>
          <w:szCs w:val="24"/>
        </w:rPr>
      </w:pPr>
      <w:r>
        <w:rPr>
          <w:color w:val="auto"/>
          <w:sz w:val="24"/>
          <w:szCs w:val="24"/>
        </w:rPr>
        <w:t>7</w:t>
      </w:r>
      <w:r w:rsidR="00223DAF" w:rsidRPr="003F5DE1">
        <w:rPr>
          <w:color w:val="auto"/>
          <w:sz w:val="24"/>
          <w:szCs w:val="24"/>
        </w:rPr>
        <w:t>.2.</w:t>
      </w:r>
      <w:r w:rsidR="00223DAF" w:rsidRPr="003F5DE1">
        <w:rPr>
          <w:b w:val="0"/>
          <w:color w:val="auto"/>
          <w:sz w:val="24"/>
          <w:szCs w:val="24"/>
        </w:rPr>
        <w:t xml:space="preserve"> Výklad orgánů veřejné moci (autoritativní výklad práva)</w:t>
      </w:r>
    </w:p>
    <w:p w:rsidR="00907645" w:rsidRPr="003F5DE1" w:rsidRDefault="00907645" w:rsidP="00EF6AAD">
      <w:pPr>
        <w:pStyle w:val="Nadpis3"/>
        <w:shd w:val="clear" w:color="auto" w:fill="FFFFFF"/>
        <w:jc w:val="both"/>
        <w:rPr>
          <w:b w:val="0"/>
          <w:color w:val="auto"/>
          <w:sz w:val="24"/>
          <w:szCs w:val="24"/>
        </w:rPr>
      </w:pPr>
    </w:p>
    <w:p w:rsidR="00907645" w:rsidRDefault="00907645" w:rsidP="00EF6AAD">
      <w:pPr>
        <w:pStyle w:val="Nadpis3"/>
        <w:shd w:val="clear" w:color="auto" w:fill="FFFFFF"/>
        <w:jc w:val="both"/>
        <w:rPr>
          <w:b w:val="0"/>
          <w:color w:val="auto"/>
          <w:sz w:val="24"/>
          <w:szCs w:val="24"/>
        </w:rPr>
      </w:pPr>
      <w:r w:rsidRPr="00907645">
        <w:rPr>
          <w:color w:val="auto"/>
          <w:sz w:val="24"/>
          <w:szCs w:val="24"/>
        </w:rPr>
        <w:t xml:space="preserve">7.2.1. </w:t>
      </w:r>
      <w:r w:rsidR="00223DAF" w:rsidRPr="00907645">
        <w:rPr>
          <w:color w:val="auto"/>
          <w:sz w:val="24"/>
          <w:szCs w:val="24"/>
        </w:rPr>
        <w:t xml:space="preserve"> </w:t>
      </w:r>
      <w:r w:rsidRPr="00907645">
        <w:rPr>
          <w:color w:val="auto"/>
          <w:sz w:val="24"/>
          <w:szCs w:val="24"/>
        </w:rPr>
        <w:t>V</w:t>
      </w:r>
      <w:r w:rsidR="00223DAF" w:rsidRPr="00907645">
        <w:rPr>
          <w:color w:val="auto"/>
          <w:sz w:val="24"/>
          <w:szCs w:val="24"/>
        </w:rPr>
        <w:t>ýklad autentický (legální)</w:t>
      </w:r>
      <w:r w:rsidR="00223DAF" w:rsidRPr="003F5DE1">
        <w:rPr>
          <w:b w:val="0"/>
          <w:color w:val="auto"/>
          <w:sz w:val="24"/>
          <w:szCs w:val="24"/>
        </w:rPr>
        <w:t xml:space="preserve"> </w:t>
      </w:r>
    </w:p>
    <w:p w:rsidR="00223DAF" w:rsidRDefault="00223DAF" w:rsidP="00EF6AAD">
      <w:pPr>
        <w:pStyle w:val="Nadpis3"/>
        <w:shd w:val="clear" w:color="auto" w:fill="FFFFFF"/>
        <w:jc w:val="both"/>
        <w:rPr>
          <w:b w:val="0"/>
          <w:color w:val="auto"/>
          <w:sz w:val="24"/>
          <w:szCs w:val="24"/>
        </w:rPr>
      </w:pPr>
      <w:r w:rsidRPr="003F5DE1">
        <w:rPr>
          <w:b w:val="0"/>
          <w:color w:val="auto"/>
          <w:sz w:val="24"/>
          <w:szCs w:val="24"/>
        </w:rPr>
        <w:t xml:space="preserve">podává ten orgán veřejné moci, který právní normu vydal. Autentický výklad může být součástí pramene práva. V současnosti u nás k podávání autentického, všeobecně závazného výkladu práva není zmocněn žádný orgán veřejné moci. </w:t>
      </w:r>
    </w:p>
    <w:p w:rsidR="00907645" w:rsidRPr="003F5DE1" w:rsidRDefault="00907645" w:rsidP="00EF6AAD">
      <w:pPr>
        <w:pStyle w:val="Nadpis3"/>
        <w:shd w:val="clear" w:color="auto" w:fill="FFFFFF"/>
        <w:jc w:val="both"/>
        <w:rPr>
          <w:b w:val="0"/>
          <w:color w:val="auto"/>
          <w:sz w:val="24"/>
          <w:szCs w:val="24"/>
        </w:rPr>
      </w:pPr>
    </w:p>
    <w:p w:rsidR="00907645" w:rsidRDefault="00907645" w:rsidP="00EF6AAD">
      <w:pPr>
        <w:pStyle w:val="Nadpis3"/>
        <w:shd w:val="clear" w:color="auto" w:fill="FFFFFF"/>
        <w:jc w:val="both"/>
        <w:rPr>
          <w:b w:val="0"/>
          <w:color w:val="auto"/>
          <w:sz w:val="24"/>
          <w:szCs w:val="24"/>
        </w:rPr>
      </w:pPr>
      <w:r w:rsidRPr="00907645">
        <w:rPr>
          <w:color w:val="auto"/>
          <w:sz w:val="24"/>
          <w:szCs w:val="24"/>
        </w:rPr>
        <w:t>7.2.2.</w:t>
      </w:r>
      <w:r>
        <w:rPr>
          <w:color w:val="auto"/>
          <w:sz w:val="24"/>
          <w:szCs w:val="24"/>
        </w:rPr>
        <w:t xml:space="preserve"> S</w:t>
      </w:r>
      <w:r w:rsidR="00223DAF" w:rsidRPr="00907645">
        <w:rPr>
          <w:color w:val="auto"/>
          <w:sz w:val="24"/>
          <w:szCs w:val="24"/>
        </w:rPr>
        <w:t>oudní výklad</w:t>
      </w:r>
      <w:r w:rsidR="00223DAF" w:rsidRPr="003F5DE1">
        <w:rPr>
          <w:b w:val="0"/>
          <w:color w:val="auto"/>
          <w:sz w:val="24"/>
          <w:szCs w:val="24"/>
        </w:rPr>
        <w:t xml:space="preserve"> </w:t>
      </w:r>
    </w:p>
    <w:p w:rsidR="00223DAF" w:rsidRPr="003F5DE1" w:rsidRDefault="00223DAF" w:rsidP="00EF6AAD">
      <w:pPr>
        <w:pStyle w:val="Nadpis3"/>
        <w:shd w:val="clear" w:color="auto" w:fill="FFFFFF"/>
        <w:jc w:val="both"/>
        <w:rPr>
          <w:b w:val="0"/>
          <w:color w:val="auto"/>
        </w:rPr>
      </w:pPr>
      <w:r w:rsidRPr="003F5DE1">
        <w:rPr>
          <w:b w:val="0"/>
          <w:color w:val="auto"/>
          <w:sz w:val="24"/>
          <w:szCs w:val="24"/>
        </w:rPr>
        <w:t xml:space="preserve">je závazný pouze pro jedinečný, konkrétní </w:t>
      </w:r>
      <w:proofErr w:type="gramStart"/>
      <w:r w:rsidRPr="003F5DE1">
        <w:rPr>
          <w:b w:val="0"/>
          <w:color w:val="auto"/>
          <w:sz w:val="24"/>
          <w:szCs w:val="24"/>
        </w:rPr>
        <w:t>případ,  pro</w:t>
      </w:r>
      <w:proofErr w:type="gramEnd"/>
      <w:r w:rsidRPr="003F5DE1">
        <w:rPr>
          <w:b w:val="0"/>
          <w:color w:val="auto"/>
          <w:sz w:val="24"/>
          <w:szCs w:val="24"/>
        </w:rPr>
        <w:t xml:space="preserve"> který je aplikován. Zavazuje pouze jeho účastníky a žádné jiné osoby. Pro řešení dalších obdobných případů není právně závazný. Rozhodování a stanoviska vyšších soudů nejsou pramenem práva, avšak hrají významnou úlohu ve sjednocování judikatury nižších soudů, přestože nejsou obecně závazná. Judikáty vyšších soudů jsou publikovány ve sbírkách soudních rozhodnutí a </w:t>
      </w:r>
      <w:proofErr w:type="gramStart"/>
      <w:r w:rsidRPr="003F5DE1">
        <w:rPr>
          <w:b w:val="0"/>
          <w:color w:val="auto"/>
          <w:sz w:val="24"/>
          <w:szCs w:val="24"/>
        </w:rPr>
        <w:t>vykazují  praxi</w:t>
      </w:r>
      <w:proofErr w:type="gramEnd"/>
      <w:r w:rsidRPr="003F5DE1">
        <w:rPr>
          <w:b w:val="0"/>
          <w:color w:val="auto"/>
          <w:sz w:val="24"/>
          <w:szCs w:val="24"/>
        </w:rPr>
        <w:t xml:space="preserve"> značný stupeň věcné autority a přesvědčivosti, přestože mají pouze doporučující charakter. Jde o judikaturu Nejvyššího soudu </w:t>
      </w:r>
      <w:proofErr w:type="gramStart"/>
      <w:r w:rsidRPr="003F5DE1">
        <w:rPr>
          <w:b w:val="0"/>
          <w:color w:val="auto"/>
          <w:sz w:val="24"/>
          <w:szCs w:val="24"/>
        </w:rPr>
        <w:t>ČR,  Nejvyšší</w:t>
      </w:r>
      <w:proofErr w:type="gramEnd"/>
      <w:r w:rsidRPr="003F5DE1">
        <w:rPr>
          <w:b w:val="0"/>
          <w:color w:val="auto"/>
          <w:sz w:val="24"/>
          <w:szCs w:val="24"/>
        </w:rPr>
        <w:t xml:space="preserve"> správní soud ČR  a též Ústavní soud ČR v  otázkách základních lidských práv a svobod.</w:t>
      </w:r>
      <w:r w:rsidRPr="003F5DE1">
        <w:rPr>
          <w:b w:val="0"/>
          <w:color w:val="auto"/>
          <w:sz w:val="20"/>
        </w:rPr>
        <w:t xml:space="preserve"> </w:t>
      </w:r>
      <w:r w:rsidRPr="003F5DE1">
        <w:rPr>
          <w:b w:val="0"/>
          <w:color w:val="auto"/>
          <w:sz w:val="24"/>
          <w:szCs w:val="24"/>
        </w:rPr>
        <w:t xml:space="preserve">Přihlíží se též k judikatuře nadnárodních soudních institucí, jako je Evropský soud pro lidská práva a Evropský soudní dvůr. </w:t>
      </w:r>
    </w:p>
    <w:p w:rsidR="00907645" w:rsidRDefault="00907645" w:rsidP="00EF6AAD">
      <w:pPr>
        <w:pStyle w:val="Normlnweb"/>
        <w:shd w:val="clear" w:color="auto" w:fill="FFFFFF"/>
        <w:jc w:val="both"/>
        <w:rPr>
          <w:b/>
        </w:rPr>
      </w:pPr>
      <w:proofErr w:type="gramStart"/>
      <w:r>
        <w:t xml:space="preserve">7.2.3 </w:t>
      </w:r>
      <w:r w:rsidR="00223DAF" w:rsidRPr="003F5DE1">
        <w:t xml:space="preserve"> </w:t>
      </w:r>
      <w:r>
        <w:rPr>
          <w:b/>
        </w:rPr>
        <w:t>D</w:t>
      </w:r>
      <w:r w:rsidR="00223DAF" w:rsidRPr="00907645">
        <w:rPr>
          <w:b/>
        </w:rPr>
        <w:t>oktrinální</w:t>
      </w:r>
      <w:proofErr w:type="gramEnd"/>
      <w:r w:rsidR="00223DAF" w:rsidRPr="00907645">
        <w:rPr>
          <w:b/>
        </w:rPr>
        <w:t xml:space="preserve"> výklad (vědecký, odborný) </w:t>
      </w:r>
    </w:p>
    <w:p w:rsidR="00223DAF" w:rsidRPr="003F5DE1" w:rsidRDefault="00223DAF" w:rsidP="00EF6AAD">
      <w:pPr>
        <w:pStyle w:val="Normlnweb"/>
        <w:shd w:val="clear" w:color="auto" w:fill="FFFFFF"/>
        <w:jc w:val="both"/>
      </w:pPr>
      <w:r w:rsidRPr="003F5DE1">
        <w:t xml:space="preserve">je obsažen </w:t>
      </w:r>
      <w:proofErr w:type="gramStart"/>
      <w:r w:rsidRPr="003F5DE1">
        <w:t>ve</w:t>
      </w:r>
      <w:proofErr w:type="gramEnd"/>
      <w:r w:rsidRPr="003F5DE1">
        <w:t xml:space="preserve"> odborných právnických  publikacích, odborných časopisech a dalších publikacích.  Není právně závazný, ale může na praxi vykazovat značný vliv zejména v případě publikovaných komentářů ke kodexům, jakož i dalším zákonům.</w:t>
      </w:r>
    </w:p>
    <w:p w:rsidR="00223DAF" w:rsidRPr="003F5DE1" w:rsidRDefault="00223DAF" w:rsidP="00EF6AAD">
      <w:pPr>
        <w:pStyle w:val="Nadpis3"/>
        <w:shd w:val="clear" w:color="auto" w:fill="FFFFFF"/>
        <w:jc w:val="both"/>
        <w:rPr>
          <w:b w:val="0"/>
          <w:color w:val="auto"/>
          <w:sz w:val="24"/>
          <w:szCs w:val="24"/>
        </w:rPr>
      </w:pP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.3</w:t>
      </w:r>
      <w:r w:rsidR="00223DAF" w:rsidRPr="003F5DE1">
        <w:rPr>
          <w:color w:val="auto"/>
          <w:sz w:val="24"/>
          <w:szCs w:val="24"/>
        </w:rPr>
        <w:t xml:space="preserve">. Metody výkladu práva </w:t>
      </w:r>
    </w:p>
    <w:p w:rsidR="00223DAF" w:rsidRPr="003F5DE1" w:rsidRDefault="00223DAF" w:rsidP="00EF6AAD">
      <w:pPr>
        <w:pStyle w:val="Normlnweb"/>
        <w:shd w:val="clear" w:color="auto" w:fill="FFFFFF"/>
        <w:jc w:val="both"/>
      </w:pPr>
      <w:r w:rsidRPr="003F5DE1">
        <w:t xml:space="preserve">Metodou výkladu je postup, jímž se </w:t>
      </w:r>
      <w:proofErr w:type="gramStart"/>
      <w:r w:rsidRPr="003F5DE1">
        <w:t>dosahuje  interpretačního</w:t>
      </w:r>
      <w:proofErr w:type="gramEnd"/>
      <w:r w:rsidRPr="003F5DE1">
        <w:t xml:space="preserve"> výsledku - pravdivých poznatků o obsahu právní normy. </w:t>
      </w:r>
    </w:p>
    <w:p w:rsidR="00223DAF" w:rsidRPr="003F5DE1" w:rsidRDefault="00223DAF" w:rsidP="00EF6AAD">
      <w:pPr>
        <w:pStyle w:val="Normlnweb"/>
        <w:shd w:val="clear" w:color="auto" w:fill="FFFFFF"/>
        <w:jc w:val="both"/>
      </w:pPr>
      <w:r w:rsidRPr="003F5DE1">
        <w:t xml:space="preserve">Rozlišujeme výklad: </w:t>
      </w:r>
    </w:p>
    <w:p w:rsidR="00223DAF" w:rsidRPr="003F5DE1" w:rsidRDefault="00223DAF"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 jazykový -logický - systematický - historický -  teleologický - komparativní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.1. Výklad jazykový</w:t>
      </w:r>
    </w:p>
    <w:p w:rsidR="00223DAF" w:rsidRPr="003F5DE1" w:rsidRDefault="00223DAF" w:rsidP="00EF6AAD">
      <w:pPr>
        <w:pStyle w:val="Normlnweb"/>
        <w:shd w:val="clear" w:color="auto" w:fill="FFFFFF"/>
        <w:jc w:val="both"/>
      </w:pPr>
      <w:r w:rsidRPr="003F5DE1">
        <w:t>Text právní normy je formulován v právním jazyce, který vychází z obecného základu spisovného jazyka. Zahrnuje syntaktický výklad (složení věty, větné vazby),</w:t>
      </w:r>
      <w:r w:rsidR="00907645">
        <w:t xml:space="preserve"> </w:t>
      </w:r>
      <w:r w:rsidRPr="003F5DE1">
        <w:t xml:space="preserve">výklad gramatický (význam slov ve spojení s jinými) z hlediska gramatických pravidel a výklad sémantický (význam slov, obsahová stránka jednotlivých </w:t>
      </w:r>
      <w:proofErr w:type="gramStart"/>
      <w:r w:rsidRPr="003F5DE1">
        <w:t>pojmů  a vazeb</w:t>
      </w:r>
      <w:proofErr w:type="gramEnd"/>
      <w:r w:rsidRPr="003F5DE1">
        <w:t xml:space="preserve"> textu). </w:t>
      </w:r>
    </w:p>
    <w:p w:rsidR="00223DAF" w:rsidRPr="003F5DE1" w:rsidRDefault="00223DAF" w:rsidP="00EF6AAD">
      <w:pPr>
        <w:pStyle w:val="Normlnweb"/>
        <w:shd w:val="clear" w:color="auto" w:fill="FFFFFF"/>
        <w:jc w:val="both"/>
      </w:pPr>
      <w:r w:rsidRPr="003F5DE1">
        <w:t xml:space="preserve">Jazykový výklad vychází zejména z těchto zásad: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právní definice pojmu, obsažená v právní normě, je závazná.</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lastRenderedPageBreak/>
        <w:t xml:space="preserve">- pojem uvedený v právní normě, který není </w:t>
      </w:r>
      <w:proofErr w:type="gramStart"/>
      <w:r w:rsidRPr="003F5DE1">
        <w:rPr>
          <w:rFonts w:ascii="Times New Roman" w:hAnsi="Times New Roman" w:cs="Times New Roman"/>
          <w:sz w:val="24"/>
          <w:szCs w:val="24"/>
        </w:rPr>
        <w:t>definován,  se</w:t>
      </w:r>
      <w:proofErr w:type="gramEnd"/>
      <w:r w:rsidRPr="003F5DE1">
        <w:rPr>
          <w:rFonts w:ascii="Times New Roman" w:hAnsi="Times New Roman" w:cs="Times New Roman"/>
          <w:sz w:val="24"/>
          <w:szCs w:val="24"/>
        </w:rPr>
        <w:t xml:space="preserve"> vykládá ve smyslu obecného základu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spisovného jazyka,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proofErr w:type="gramStart"/>
      <w:r w:rsidRPr="003F5DE1">
        <w:rPr>
          <w:rFonts w:ascii="Times New Roman" w:hAnsi="Times New Roman" w:cs="Times New Roman"/>
          <w:sz w:val="24"/>
          <w:szCs w:val="24"/>
        </w:rPr>
        <w:t>-  definici</w:t>
      </w:r>
      <w:proofErr w:type="gramEnd"/>
      <w:r w:rsidRPr="003F5DE1">
        <w:rPr>
          <w:rFonts w:ascii="Times New Roman" w:hAnsi="Times New Roman" w:cs="Times New Roman"/>
          <w:sz w:val="24"/>
          <w:szCs w:val="24"/>
        </w:rPr>
        <w:t xml:space="preserve"> pojmu v jednom právním odvětví nelze automaticky aplikovat pro téže pojmy v právních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w:t>
      </w:r>
      <w:proofErr w:type="gramStart"/>
      <w:r w:rsidRPr="003F5DE1">
        <w:rPr>
          <w:rFonts w:ascii="Times New Roman" w:hAnsi="Times New Roman" w:cs="Times New Roman"/>
          <w:sz w:val="24"/>
          <w:szCs w:val="24"/>
        </w:rPr>
        <w:t>normách   jiných</w:t>
      </w:r>
      <w:proofErr w:type="gramEnd"/>
      <w:r w:rsidRPr="003F5DE1">
        <w:rPr>
          <w:rFonts w:ascii="Times New Roman" w:hAnsi="Times New Roman" w:cs="Times New Roman"/>
          <w:sz w:val="24"/>
          <w:szCs w:val="24"/>
        </w:rPr>
        <w:t xml:space="preserve"> právních odvětví. Např. pojem „budova“ je </w:t>
      </w:r>
      <w:proofErr w:type="gramStart"/>
      <w:r w:rsidRPr="003F5DE1">
        <w:rPr>
          <w:rFonts w:ascii="Times New Roman" w:hAnsi="Times New Roman" w:cs="Times New Roman"/>
          <w:sz w:val="24"/>
          <w:szCs w:val="24"/>
        </w:rPr>
        <w:t>definován  v různých</w:t>
      </w:r>
      <w:proofErr w:type="gramEnd"/>
      <w:r w:rsidRPr="003F5DE1">
        <w:rPr>
          <w:rFonts w:ascii="Times New Roman" w:hAnsi="Times New Roman" w:cs="Times New Roman"/>
          <w:sz w:val="24"/>
          <w:szCs w:val="24"/>
        </w:rPr>
        <w:t xml:space="preserve"> právních normách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s určitými odlišnostmi</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 obsahuje-li právní norma odbornou terminologii, rozumí se jí ve smyslu, který má v příslušné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odborné sféře poznání, pokud tyto pojmy nejsou právní normou definovány. </w:t>
      </w:r>
    </w:p>
    <w:p w:rsidR="00223DAF" w:rsidRPr="003F5DE1" w:rsidRDefault="00223DAF"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Jazykový výklad je základní a spolu se systematickým výkladem nejvíce frekventovanou metodou interpretace právních norem.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.2. Logický výklad</w:t>
      </w:r>
    </w:p>
    <w:p w:rsidR="00223DAF" w:rsidRPr="003F5DE1" w:rsidRDefault="00223DAF" w:rsidP="00EF6AAD">
      <w:pPr>
        <w:pStyle w:val="Normlnweb"/>
        <w:shd w:val="clear" w:color="auto" w:fill="FFFFFF"/>
        <w:jc w:val="both"/>
      </w:pPr>
      <w:r w:rsidRPr="003F5DE1">
        <w:t xml:space="preserve">Logický výklad využívá postupů </w:t>
      </w:r>
      <w:proofErr w:type="gramStart"/>
      <w:r w:rsidRPr="003F5DE1">
        <w:t>výrokové  logiky</w:t>
      </w:r>
      <w:proofErr w:type="gramEnd"/>
      <w:r w:rsidRPr="003F5DE1">
        <w:t>, jakož i  logiky normativních vět. V teorii i praxi byly vytvořeny logické argumenty, označované latinskými termíny, jimiž je v právn</w:t>
      </w:r>
      <w:r w:rsidR="00907645">
        <w:t xml:space="preserve">ích textech tradičně operováno, např. </w:t>
      </w:r>
      <w:proofErr w:type="spellStart"/>
      <w:r w:rsidR="00907645">
        <w:t>argumentum</w:t>
      </w:r>
      <w:proofErr w:type="spellEnd"/>
      <w:r w:rsidR="00907645">
        <w:t xml:space="preserve"> a </w:t>
      </w:r>
      <w:proofErr w:type="spellStart"/>
      <w:r w:rsidR="00907645">
        <w:t>maiori</w:t>
      </w:r>
      <w:proofErr w:type="spellEnd"/>
      <w:r w:rsidR="00907645">
        <w:t xml:space="preserve"> ad minus (platí-li něco o celku, vztahuje se to i na jeho části).</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.3. Systematický výklad</w:t>
      </w:r>
    </w:p>
    <w:p w:rsidR="00223DAF" w:rsidRPr="003F5DE1" w:rsidRDefault="00223DAF" w:rsidP="00EF6AAD">
      <w:pPr>
        <w:pStyle w:val="Normlnweb"/>
        <w:shd w:val="clear" w:color="auto" w:fill="FFFFFF"/>
        <w:jc w:val="both"/>
      </w:pPr>
      <w:r w:rsidRPr="003F5DE1">
        <w:t xml:space="preserve">V rámci systematického </w:t>
      </w:r>
      <w:proofErr w:type="gramStart"/>
      <w:r w:rsidRPr="003F5DE1">
        <w:t>výkladu  se</w:t>
      </w:r>
      <w:proofErr w:type="gramEnd"/>
      <w:r w:rsidRPr="003F5DE1">
        <w:t xml:space="preserve"> porovnává obsah právní normy ve vztahu k celému komplexu právních norem, neboť normativní text se vykládá  v kontextu celého právního řádu jako. </w:t>
      </w:r>
    </w:p>
    <w:p w:rsidR="00223DAF" w:rsidRPr="003F5DE1" w:rsidRDefault="00223DAF" w:rsidP="00EF6AAD">
      <w:pPr>
        <w:pStyle w:val="Normlnweb"/>
        <w:shd w:val="clear" w:color="auto" w:fill="FFFFFF"/>
        <w:jc w:val="both"/>
      </w:pPr>
      <w:r w:rsidRPr="003F5DE1">
        <w:t xml:space="preserve">Nejčastěji používané zásady, o něž se opírá systematický výklad: </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-určující je obsah právní normy, která má vyšší právní sílu (</w:t>
      </w:r>
      <w:proofErr w:type="spellStart"/>
      <w:r w:rsidRPr="003F5DE1">
        <w:rPr>
          <w:rFonts w:ascii="Times New Roman" w:hAnsi="Times New Roman" w:cs="Times New Roman"/>
          <w:sz w:val="24"/>
          <w:szCs w:val="24"/>
        </w:rPr>
        <w:t>lex</w:t>
      </w:r>
      <w:proofErr w:type="spellEnd"/>
      <w:r w:rsidRPr="003F5DE1">
        <w:rPr>
          <w:rFonts w:ascii="Times New Roman" w:hAnsi="Times New Roman" w:cs="Times New Roman"/>
          <w:sz w:val="24"/>
          <w:szCs w:val="24"/>
        </w:rPr>
        <w:t xml:space="preserve"> superior </w:t>
      </w:r>
      <w:proofErr w:type="spellStart"/>
      <w:r w:rsidRPr="003F5DE1">
        <w:rPr>
          <w:rFonts w:ascii="Times New Roman" w:hAnsi="Times New Roman" w:cs="Times New Roman"/>
          <w:sz w:val="24"/>
          <w:szCs w:val="24"/>
        </w:rPr>
        <w:t>derogat</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legi</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inferiori</w:t>
      </w:r>
      <w:proofErr w:type="spellEnd"/>
      <w:r w:rsidRPr="003F5DE1">
        <w:rPr>
          <w:rFonts w:ascii="Times New Roman" w:hAnsi="Times New Roman" w:cs="Times New Roman"/>
          <w:sz w:val="24"/>
          <w:szCs w:val="24"/>
        </w:rPr>
        <w:t>)</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-pozdější právní norma ruší předchozí- (</w:t>
      </w:r>
      <w:proofErr w:type="spellStart"/>
      <w:r w:rsidRPr="003F5DE1">
        <w:rPr>
          <w:rFonts w:ascii="Times New Roman" w:hAnsi="Times New Roman" w:cs="Times New Roman"/>
          <w:sz w:val="24"/>
          <w:szCs w:val="24"/>
        </w:rPr>
        <w:t>lex</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posterior</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derogat</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legi</w:t>
      </w:r>
      <w:proofErr w:type="spellEnd"/>
      <w:r w:rsidRPr="003F5DE1">
        <w:rPr>
          <w:rFonts w:ascii="Times New Roman" w:hAnsi="Times New Roman" w:cs="Times New Roman"/>
          <w:sz w:val="24"/>
          <w:szCs w:val="24"/>
        </w:rPr>
        <w:t xml:space="preserve"> priori),</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 aplikace zvláštní právní normy má přednost před normou obecnou - zásada </w:t>
      </w:r>
      <w:proofErr w:type="gramStart"/>
      <w:r w:rsidRPr="003F5DE1">
        <w:rPr>
          <w:rFonts w:ascii="Times New Roman" w:hAnsi="Times New Roman" w:cs="Times New Roman"/>
          <w:sz w:val="24"/>
          <w:szCs w:val="24"/>
        </w:rPr>
        <w:t xml:space="preserve">speciality  ( </w:t>
      </w:r>
      <w:proofErr w:type="spellStart"/>
      <w:r w:rsidRPr="003F5DE1">
        <w:rPr>
          <w:rFonts w:ascii="Times New Roman" w:hAnsi="Times New Roman" w:cs="Times New Roman"/>
          <w:sz w:val="24"/>
          <w:szCs w:val="24"/>
        </w:rPr>
        <w:t>lex</w:t>
      </w:r>
      <w:proofErr w:type="spellEnd"/>
      <w:proofErr w:type="gram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specialis</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derogat</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legi</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generali</w:t>
      </w:r>
      <w:proofErr w:type="spellEnd"/>
      <w:r w:rsidRPr="003F5DE1">
        <w:rPr>
          <w:rFonts w:ascii="Times New Roman" w:hAnsi="Times New Roman" w:cs="Times New Roman"/>
          <w:sz w:val="24"/>
          <w:szCs w:val="24"/>
        </w:rPr>
        <w:t xml:space="preserve">) </w:t>
      </w:r>
    </w:p>
    <w:p w:rsidR="00223DAF" w:rsidRPr="003F5DE1" w:rsidRDefault="00223DAF"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Systematický výklad směřuje k postižení místa, které konkrétní právní </w:t>
      </w:r>
      <w:proofErr w:type="gramStart"/>
      <w:r w:rsidRPr="003F5DE1">
        <w:rPr>
          <w:rFonts w:ascii="Times New Roman" w:hAnsi="Times New Roman" w:cs="Times New Roman"/>
          <w:sz w:val="24"/>
          <w:szCs w:val="24"/>
        </w:rPr>
        <w:t>norma  zaujímá</w:t>
      </w:r>
      <w:proofErr w:type="gramEnd"/>
      <w:r w:rsidRPr="003F5DE1">
        <w:rPr>
          <w:rFonts w:ascii="Times New Roman" w:hAnsi="Times New Roman" w:cs="Times New Roman"/>
          <w:sz w:val="24"/>
          <w:szCs w:val="24"/>
        </w:rPr>
        <w:t xml:space="preserve"> místo ve struktuře právního řádu.  V praxi jde o poměrně často užívaný </w:t>
      </w:r>
      <w:proofErr w:type="gramStart"/>
      <w:r w:rsidRPr="003F5DE1">
        <w:rPr>
          <w:rFonts w:ascii="Times New Roman" w:hAnsi="Times New Roman" w:cs="Times New Roman"/>
          <w:sz w:val="24"/>
          <w:szCs w:val="24"/>
        </w:rPr>
        <w:t>výklad,  je</w:t>
      </w:r>
      <w:proofErr w:type="gramEnd"/>
      <w:r w:rsidRPr="003F5DE1">
        <w:rPr>
          <w:rFonts w:ascii="Times New Roman" w:hAnsi="Times New Roman" w:cs="Times New Roman"/>
          <w:sz w:val="24"/>
          <w:szCs w:val="24"/>
        </w:rPr>
        <w:t xml:space="preserve">  jediným spolehlivým vodítkem pro rozšiřující (extenzívní) či zužující (restriktivní) výklad.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.4. Výklad historický</w:t>
      </w:r>
    </w:p>
    <w:p w:rsidR="00223DAF" w:rsidRPr="003F5DE1" w:rsidRDefault="00223DAF" w:rsidP="00EF6AAD">
      <w:pPr>
        <w:pStyle w:val="Normlnweb"/>
        <w:shd w:val="clear" w:color="auto" w:fill="FFFFFF"/>
        <w:jc w:val="both"/>
      </w:pPr>
      <w:r w:rsidRPr="003F5DE1">
        <w:t xml:space="preserve">Historický výklad zjišťuje  okolnosti  vzniku  právní normy, </w:t>
      </w:r>
      <w:proofErr w:type="gramStart"/>
      <w:r w:rsidRPr="003F5DE1">
        <w:t>zkoumá  cíl</w:t>
      </w:r>
      <w:proofErr w:type="gramEnd"/>
      <w:r w:rsidRPr="003F5DE1">
        <w:t xml:space="preserve">, který byl při přijetí právní úpravy zákonodárcem v historickém  kontextu sledován.  Jedním z východisek jsou důvodové zprávy k návrhům právních norem apod.  Historický </w:t>
      </w:r>
      <w:proofErr w:type="gramStart"/>
      <w:r w:rsidRPr="003F5DE1">
        <w:t>výklad  má</w:t>
      </w:r>
      <w:proofErr w:type="gramEnd"/>
      <w:r w:rsidRPr="003F5DE1">
        <w:t xml:space="preserve"> však jen podpůrný charakter, neboť platný předpis je především interpretován z aktuálního hlediska.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.5. Výklad teleologický</w:t>
      </w:r>
    </w:p>
    <w:p w:rsidR="00223DAF" w:rsidRPr="003F5DE1" w:rsidRDefault="00223DAF" w:rsidP="00EF6AAD">
      <w:pPr>
        <w:pStyle w:val="Normlnweb"/>
        <w:shd w:val="clear" w:color="auto" w:fill="FFFFFF"/>
        <w:jc w:val="both"/>
      </w:pPr>
      <w:r w:rsidRPr="003F5DE1">
        <w:t xml:space="preserve">Teleologický (účelový) výklad se snaží postihnout obsah konkrétních ustanovení z hlediska účelu zákona, s nímž by neměla být v rozporu. Může jít  o </w:t>
      </w:r>
      <w:proofErr w:type="gramStart"/>
      <w:r w:rsidRPr="003F5DE1">
        <w:t>interpretaci  neurčitých</w:t>
      </w:r>
      <w:proofErr w:type="gramEnd"/>
      <w:r w:rsidRPr="003F5DE1">
        <w:t xml:space="preserve"> pojmů a </w:t>
      </w:r>
      <w:r w:rsidRPr="003F5DE1">
        <w:lastRenderedPageBreak/>
        <w:t xml:space="preserve">přizpůsobení obsahu  měnícím se podmínkám, neboť  význam chápání právních institutů nezůstává vždy stejný, ale mění se s proměnami doby. Nejde tedy o výklad cíleně účelový, přizpůsobující interpretaci právní normy apriorně vytčenému cíli. </w:t>
      </w:r>
    </w:p>
    <w:p w:rsidR="00223DAF" w:rsidRPr="003F5DE1" w:rsidRDefault="00223DAF" w:rsidP="00EF6AAD">
      <w:pPr>
        <w:pStyle w:val="Normlnweb"/>
        <w:shd w:val="clear" w:color="auto" w:fill="FFFFFF"/>
        <w:jc w:val="both"/>
      </w:pPr>
      <w:r w:rsidRPr="003F5DE1">
        <w:t>Teleologický výklad má rovněž jen podpůrný charakter.</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.6. Výklad komparativní</w:t>
      </w:r>
    </w:p>
    <w:p w:rsidR="00223DAF" w:rsidRPr="003F5DE1" w:rsidRDefault="00223DAF" w:rsidP="00EF6AAD">
      <w:pPr>
        <w:pStyle w:val="Normlnweb"/>
        <w:shd w:val="clear" w:color="auto" w:fill="FFFFFF"/>
        <w:jc w:val="both"/>
      </w:pPr>
      <w:r w:rsidRPr="003F5DE1">
        <w:t xml:space="preserve">Komparativní výklad vychází ze srovnávání postupů, které se týkají obdobných institutů, používaných v minulosti či v jiných státech. Vyskytuje se např. srovnání konkrétního institutu s jinými evropskými zeměmi, nebo s judikaturou 1. republiky.  Rovněž tato metoda je pouze podpůrná. </w:t>
      </w:r>
    </w:p>
    <w:p w:rsidR="00223DAF" w:rsidRPr="003F5DE1" w:rsidRDefault="00223DAF" w:rsidP="00EF6AAD">
      <w:pPr>
        <w:pStyle w:val="Normlnweb"/>
        <w:shd w:val="clear" w:color="auto" w:fill="FFFFFF"/>
        <w:jc w:val="both"/>
        <w:rPr>
          <w:sz w:val="20"/>
        </w:rPr>
      </w:pPr>
      <w:r w:rsidRPr="003F5DE1">
        <w:rPr>
          <w:sz w:val="20"/>
        </w:rPr>
        <w:t xml:space="preserve">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 Výklad doslovný, zužující a rozšiřující</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.1. Výklad doslovný (adekvátní)</w:t>
      </w:r>
    </w:p>
    <w:p w:rsidR="00223DAF" w:rsidRPr="003F5DE1" w:rsidRDefault="00223DAF" w:rsidP="00EF6AAD">
      <w:pPr>
        <w:pStyle w:val="Normlnweb"/>
        <w:shd w:val="clear" w:color="auto" w:fill="FFFFFF"/>
        <w:jc w:val="both"/>
      </w:pPr>
      <w:r w:rsidRPr="003F5DE1">
        <w:t xml:space="preserve">Doslovný výklad právní normy je z hlediska interpretace základní, obsah se vykládá adekvátně textu, v němž je slovně vyjádřen. Z hlediska požadavku zákonnosti je doslovný výklad zásadní a je nutno jej použít v naprosté většině případů.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.2. Výklad zužující (restriktivní) a rozšiřující (extenzívní)</w:t>
      </w:r>
    </w:p>
    <w:p w:rsidR="00223DAF" w:rsidRPr="003F5DE1" w:rsidRDefault="00223DAF" w:rsidP="00EF6AAD">
      <w:pPr>
        <w:pStyle w:val="Normlnweb"/>
        <w:shd w:val="clear" w:color="auto" w:fill="FFFFFF"/>
        <w:jc w:val="both"/>
      </w:pPr>
      <w:r w:rsidRPr="003F5DE1">
        <w:t xml:space="preserve">Zužujícím výkladu se interpretuje dopad právní normy úžeji, než by mohlo vyplývat z doslovného znění textu. Při rozšiřujícím výkladu se záběr právní normy interpretuje jako širší. </w:t>
      </w:r>
    </w:p>
    <w:p w:rsidR="00223DAF" w:rsidRPr="003F5DE1" w:rsidRDefault="00223DAF" w:rsidP="00EF6AAD">
      <w:pPr>
        <w:pStyle w:val="Normlnweb"/>
        <w:shd w:val="clear" w:color="auto" w:fill="FFFFFF"/>
        <w:jc w:val="both"/>
      </w:pPr>
      <w:r w:rsidRPr="003F5DE1">
        <w:t xml:space="preserve">Použití </w:t>
      </w:r>
      <w:proofErr w:type="gramStart"/>
      <w:r w:rsidRPr="003F5DE1">
        <w:t>zužují</w:t>
      </w:r>
      <w:r w:rsidR="00314A7B">
        <w:t>cí</w:t>
      </w:r>
      <w:r w:rsidRPr="003F5DE1">
        <w:t>ho  či</w:t>
      </w:r>
      <w:proofErr w:type="gramEnd"/>
      <w:r w:rsidRPr="003F5DE1">
        <w:t xml:space="preserve"> rozšiřujícího výkladu zpravidla souvisí s použitím systematického výkladu, pokud kdy norma stejné nebo vyšší právní síly takovýto výklad připouští. </w:t>
      </w:r>
    </w:p>
    <w:p w:rsidR="005F3EFC" w:rsidRPr="003F5DE1" w:rsidRDefault="005F3EFC" w:rsidP="00907645">
      <w:pPr>
        <w:pStyle w:val="Normlnweb"/>
        <w:shd w:val="clear" w:color="auto" w:fill="FFFFFF"/>
        <w:spacing w:line="360" w:lineRule="auto"/>
        <w:jc w:val="both"/>
      </w:pPr>
    </w:p>
    <w:sectPr w:rsidR="005F3EFC" w:rsidRPr="003F5DE1" w:rsidSect="005523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RomanDOT-Regular">
    <w:altName w:val="Times New Roman"/>
    <w:panose1 w:val="00000000000000000000"/>
    <w:charset w:val="EE"/>
    <w:family w:val="auto"/>
    <w:notTrueType/>
    <w:pitch w:val="default"/>
    <w:sig w:usb0="00000007" w:usb1="00000000" w:usb2="00000000" w:usb3="00000000" w:csb0="00000003" w:csb1="00000000"/>
  </w:font>
  <w:font w:name="NimbusRomanDOT-Bold">
    <w:altName w:val="Times New Roman"/>
    <w:panose1 w:val="00000000000000000000"/>
    <w:charset w:val="00"/>
    <w:family w:val="auto"/>
    <w:notTrueType/>
    <w:pitch w:val="default"/>
    <w:sig w:usb0="00000007" w:usb1="00000000" w:usb2="00000000" w:usb3="00000000" w:csb0="00000003" w:csb1="00000000"/>
  </w:font>
  <w:font w:name="NimbusRomanDOT-BoldItalic">
    <w:altName w:val="Times New Roman"/>
    <w:panose1 w:val="00000000000000000000"/>
    <w:charset w:val="00"/>
    <w:family w:val="auto"/>
    <w:notTrueType/>
    <w:pitch w:val="default"/>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5733"/>
    <w:multiLevelType w:val="hybridMultilevel"/>
    <w:tmpl w:val="EB9A049E"/>
    <w:lvl w:ilvl="0" w:tplc="8E78001E">
      <w:start w:val="1"/>
      <w:numFmt w:val="lowerLetter"/>
      <w:lvlText w:val="%1."/>
      <w:lvlJc w:val="left"/>
      <w:pPr>
        <w:tabs>
          <w:tab w:val="num" w:pos="720"/>
        </w:tabs>
        <w:ind w:left="720" w:hanging="360"/>
      </w:pPr>
    </w:lvl>
    <w:lvl w:ilvl="1" w:tplc="DAA0DC70" w:tentative="1">
      <w:start w:val="1"/>
      <w:numFmt w:val="lowerLetter"/>
      <w:lvlText w:val="%2."/>
      <w:lvlJc w:val="left"/>
      <w:pPr>
        <w:tabs>
          <w:tab w:val="num" w:pos="1440"/>
        </w:tabs>
        <w:ind w:left="1440" w:hanging="360"/>
      </w:pPr>
    </w:lvl>
    <w:lvl w:ilvl="2" w:tplc="3ECED6E6" w:tentative="1">
      <w:start w:val="1"/>
      <w:numFmt w:val="lowerLetter"/>
      <w:lvlText w:val="%3."/>
      <w:lvlJc w:val="left"/>
      <w:pPr>
        <w:tabs>
          <w:tab w:val="num" w:pos="2160"/>
        </w:tabs>
        <w:ind w:left="2160" w:hanging="360"/>
      </w:pPr>
    </w:lvl>
    <w:lvl w:ilvl="3" w:tplc="D7DEEF14" w:tentative="1">
      <w:start w:val="1"/>
      <w:numFmt w:val="lowerLetter"/>
      <w:lvlText w:val="%4."/>
      <w:lvlJc w:val="left"/>
      <w:pPr>
        <w:tabs>
          <w:tab w:val="num" w:pos="2880"/>
        </w:tabs>
        <w:ind w:left="2880" w:hanging="360"/>
      </w:pPr>
    </w:lvl>
    <w:lvl w:ilvl="4" w:tplc="78F8225C" w:tentative="1">
      <w:start w:val="1"/>
      <w:numFmt w:val="lowerLetter"/>
      <w:lvlText w:val="%5."/>
      <w:lvlJc w:val="left"/>
      <w:pPr>
        <w:tabs>
          <w:tab w:val="num" w:pos="3600"/>
        </w:tabs>
        <w:ind w:left="3600" w:hanging="360"/>
      </w:pPr>
    </w:lvl>
    <w:lvl w:ilvl="5" w:tplc="9E1C379E" w:tentative="1">
      <w:start w:val="1"/>
      <w:numFmt w:val="lowerLetter"/>
      <w:lvlText w:val="%6."/>
      <w:lvlJc w:val="left"/>
      <w:pPr>
        <w:tabs>
          <w:tab w:val="num" w:pos="4320"/>
        </w:tabs>
        <w:ind w:left="4320" w:hanging="360"/>
      </w:pPr>
    </w:lvl>
    <w:lvl w:ilvl="6" w:tplc="201A0D58" w:tentative="1">
      <w:start w:val="1"/>
      <w:numFmt w:val="lowerLetter"/>
      <w:lvlText w:val="%7."/>
      <w:lvlJc w:val="left"/>
      <w:pPr>
        <w:tabs>
          <w:tab w:val="num" w:pos="5040"/>
        </w:tabs>
        <w:ind w:left="5040" w:hanging="360"/>
      </w:pPr>
    </w:lvl>
    <w:lvl w:ilvl="7" w:tplc="42C026E4" w:tentative="1">
      <w:start w:val="1"/>
      <w:numFmt w:val="lowerLetter"/>
      <w:lvlText w:val="%8."/>
      <w:lvlJc w:val="left"/>
      <w:pPr>
        <w:tabs>
          <w:tab w:val="num" w:pos="5760"/>
        </w:tabs>
        <w:ind w:left="5760" w:hanging="360"/>
      </w:pPr>
    </w:lvl>
    <w:lvl w:ilvl="8" w:tplc="565EA92A" w:tentative="1">
      <w:start w:val="1"/>
      <w:numFmt w:val="lowerLetter"/>
      <w:lvlText w:val="%9."/>
      <w:lvlJc w:val="left"/>
      <w:pPr>
        <w:tabs>
          <w:tab w:val="num" w:pos="6480"/>
        </w:tabs>
        <w:ind w:left="6480" w:hanging="360"/>
      </w:pPr>
    </w:lvl>
  </w:abstractNum>
  <w:abstractNum w:abstractNumId="1">
    <w:nsid w:val="1EAA1CFA"/>
    <w:multiLevelType w:val="hybridMultilevel"/>
    <w:tmpl w:val="B6042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120EC4"/>
    <w:multiLevelType w:val="hybridMultilevel"/>
    <w:tmpl w:val="76E0E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EB2855"/>
    <w:multiLevelType w:val="hybridMultilevel"/>
    <w:tmpl w:val="9230DB10"/>
    <w:lvl w:ilvl="0" w:tplc="B0AE79AE">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4C9D639D"/>
    <w:multiLevelType w:val="hybridMultilevel"/>
    <w:tmpl w:val="EB0A6A82"/>
    <w:lvl w:ilvl="0" w:tplc="E8882A24">
      <w:start w:val="7"/>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671F4E08"/>
    <w:multiLevelType w:val="hybridMultilevel"/>
    <w:tmpl w:val="E7D09ADE"/>
    <w:lvl w:ilvl="0" w:tplc="F38CCE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864E6"/>
    <w:rsid w:val="00005B98"/>
    <w:rsid w:val="00012501"/>
    <w:rsid w:val="00025FC2"/>
    <w:rsid w:val="00031C45"/>
    <w:rsid w:val="00037EE2"/>
    <w:rsid w:val="000522AB"/>
    <w:rsid w:val="00053D02"/>
    <w:rsid w:val="000814A1"/>
    <w:rsid w:val="000860BE"/>
    <w:rsid w:val="000939AB"/>
    <w:rsid w:val="000A17A1"/>
    <w:rsid w:val="000A7C75"/>
    <w:rsid w:val="000B2F27"/>
    <w:rsid w:val="000B401B"/>
    <w:rsid w:val="000C4C4C"/>
    <w:rsid w:val="000C54A0"/>
    <w:rsid w:val="000D2D07"/>
    <w:rsid w:val="000E1530"/>
    <w:rsid w:val="000E1CF4"/>
    <w:rsid w:val="000E29FA"/>
    <w:rsid w:val="000F1BCF"/>
    <w:rsid w:val="00112354"/>
    <w:rsid w:val="00114DF7"/>
    <w:rsid w:val="001216BC"/>
    <w:rsid w:val="00123BE2"/>
    <w:rsid w:val="00132E64"/>
    <w:rsid w:val="00133B57"/>
    <w:rsid w:val="0014052E"/>
    <w:rsid w:val="00140E77"/>
    <w:rsid w:val="00147E3E"/>
    <w:rsid w:val="00152B10"/>
    <w:rsid w:val="00160C88"/>
    <w:rsid w:val="00162D70"/>
    <w:rsid w:val="001634F0"/>
    <w:rsid w:val="00170BCC"/>
    <w:rsid w:val="0019639D"/>
    <w:rsid w:val="001979B9"/>
    <w:rsid w:val="001A1089"/>
    <w:rsid w:val="001B1711"/>
    <w:rsid w:val="001C057B"/>
    <w:rsid w:val="001C2507"/>
    <w:rsid w:val="001C3C3B"/>
    <w:rsid w:val="001C5945"/>
    <w:rsid w:val="001C7092"/>
    <w:rsid w:val="001D2985"/>
    <w:rsid w:val="001D5E10"/>
    <w:rsid w:val="001D7E24"/>
    <w:rsid w:val="001F616D"/>
    <w:rsid w:val="00204740"/>
    <w:rsid w:val="00205EBA"/>
    <w:rsid w:val="0022162F"/>
    <w:rsid w:val="00223DAF"/>
    <w:rsid w:val="002319F0"/>
    <w:rsid w:val="00240B8F"/>
    <w:rsid w:val="002419C1"/>
    <w:rsid w:val="0024423D"/>
    <w:rsid w:val="00266B05"/>
    <w:rsid w:val="00276128"/>
    <w:rsid w:val="002857EB"/>
    <w:rsid w:val="0028775A"/>
    <w:rsid w:val="002A0FE0"/>
    <w:rsid w:val="002A2C2A"/>
    <w:rsid w:val="002A2FD7"/>
    <w:rsid w:val="002B2AF5"/>
    <w:rsid w:val="002F12C1"/>
    <w:rsid w:val="003014B4"/>
    <w:rsid w:val="00307536"/>
    <w:rsid w:val="0031414E"/>
    <w:rsid w:val="0031477C"/>
    <w:rsid w:val="00314A7B"/>
    <w:rsid w:val="00316B7E"/>
    <w:rsid w:val="003275E7"/>
    <w:rsid w:val="00340EBE"/>
    <w:rsid w:val="00342573"/>
    <w:rsid w:val="00344F93"/>
    <w:rsid w:val="003568D3"/>
    <w:rsid w:val="003813E9"/>
    <w:rsid w:val="0038279A"/>
    <w:rsid w:val="00383E3E"/>
    <w:rsid w:val="00387140"/>
    <w:rsid w:val="0039232E"/>
    <w:rsid w:val="003927C6"/>
    <w:rsid w:val="003949E2"/>
    <w:rsid w:val="00394FBD"/>
    <w:rsid w:val="003A4CE9"/>
    <w:rsid w:val="003A7DA0"/>
    <w:rsid w:val="003B3A1F"/>
    <w:rsid w:val="003C7BEA"/>
    <w:rsid w:val="003D3F77"/>
    <w:rsid w:val="003D59E2"/>
    <w:rsid w:val="003D6033"/>
    <w:rsid w:val="003E0074"/>
    <w:rsid w:val="003E56BA"/>
    <w:rsid w:val="003F1A51"/>
    <w:rsid w:val="003F5DE1"/>
    <w:rsid w:val="00401CE0"/>
    <w:rsid w:val="00405BD9"/>
    <w:rsid w:val="00427976"/>
    <w:rsid w:val="00434124"/>
    <w:rsid w:val="0044600F"/>
    <w:rsid w:val="00456A25"/>
    <w:rsid w:val="00474A80"/>
    <w:rsid w:val="00476623"/>
    <w:rsid w:val="00486C22"/>
    <w:rsid w:val="00492750"/>
    <w:rsid w:val="00493A6B"/>
    <w:rsid w:val="004950BC"/>
    <w:rsid w:val="004B2533"/>
    <w:rsid w:val="004C3E2D"/>
    <w:rsid w:val="004D634A"/>
    <w:rsid w:val="004E76B8"/>
    <w:rsid w:val="004F23D6"/>
    <w:rsid w:val="00530794"/>
    <w:rsid w:val="00534458"/>
    <w:rsid w:val="00536FA6"/>
    <w:rsid w:val="00540347"/>
    <w:rsid w:val="0054492E"/>
    <w:rsid w:val="0055231D"/>
    <w:rsid w:val="005523B0"/>
    <w:rsid w:val="00567123"/>
    <w:rsid w:val="00570994"/>
    <w:rsid w:val="00575A0B"/>
    <w:rsid w:val="005973CB"/>
    <w:rsid w:val="005B2AFA"/>
    <w:rsid w:val="005D77DC"/>
    <w:rsid w:val="005E4F2A"/>
    <w:rsid w:val="005F3ED0"/>
    <w:rsid w:val="005F3EFC"/>
    <w:rsid w:val="00606ECC"/>
    <w:rsid w:val="00617183"/>
    <w:rsid w:val="00620CFD"/>
    <w:rsid w:val="00622CCB"/>
    <w:rsid w:val="00626663"/>
    <w:rsid w:val="00630B83"/>
    <w:rsid w:val="006324A3"/>
    <w:rsid w:val="006559EC"/>
    <w:rsid w:val="0066045D"/>
    <w:rsid w:val="00661D9F"/>
    <w:rsid w:val="00667E6F"/>
    <w:rsid w:val="0068633C"/>
    <w:rsid w:val="00690BCE"/>
    <w:rsid w:val="00692907"/>
    <w:rsid w:val="006941FB"/>
    <w:rsid w:val="00696829"/>
    <w:rsid w:val="006B7BE6"/>
    <w:rsid w:val="006C2E3C"/>
    <w:rsid w:val="006C5CB5"/>
    <w:rsid w:val="006C5D5A"/>
    <w:rsid w:val="006D0C35"/>
    <w:rsid w:val="006E3440"/>
    <w:rsid w:val="006E704D"/>
    <w:rsid w:val="006F7D83"/>
    <w:rsid w:val="00702B6F"/>
    <w:rsid w:val="00706771"/>
    <w:rsid w:val="00713D9C"/>
    <w:rsid w:val="00714A59"/>
    <w:rsid w:val="00730DF4"/>
    <w:rsid w:val="00735D2E"/>
    <w:rsid w:val="007403E7"/>
    <w:rsid w:val="007535E4"/>
    <w:rsid w:val="00755FB2"/>
    <w:rsid w:val="0076222F"/>
    <w:rsid w:val="00775283"/>
    <w:rsid w:val="0078013D"/>
    <w:rsid w:val="007970A1"/>
    <w:rsid w:val="00797DDF"/>
    <w:rsid w:val="007A2CE9"/>
    <w:rsid w:val="007A2EE5"/>
    <w:rsid w:val="007A7A16"/>
    <w:rsid w:val="007B752C"/>
    <w:rsid w:val="007C0F16"/>
    <w:rsid w:val="007C6AD8"/>
    <w:rsid w:val="007C755D"/>
    <w:rsid w:val="007D7928"/>
    <w:rsid w:val="007E080E"/>
    <w:rsid w:val="007F0140"/>
    <w:rsid w:val="007F1BE3"/>
    <w:rsid w:val="007F740E"/>
    <w:rsid w:val="00803EC7"/>
    <w:rsid w:val="00804E0A"/>
    <w:rsid w:val="00824813"/>
    <w:rsid w:val="00826A6F"/>
    <w:rsid w:val="008303FF"/>
    <w:rsid w:val="00836B91"/>
    <w:rsid w:val="00845EC5"/>
    <w:rsid w:val="00846B86"/>
    <w:rsid w:val="00873854"/>
    <w:rsid w:val="00875562"/>
    <w:rsid w:val="008804BD"/>
    <w:rsid w:val="008B048A"/>
    <w:rsid w:val="008B6EC5"/>
    <w:rsid w:val="008C2718"/>
    <w:rsid w:val="008C4B06"/>
    <w:rsid w:val="008C6100"/>
    <w:rsid w:val="008D0075"/>
    <w:rsid w:val="008D32B8"/>
    <w:rsid w:val="008D32C6"/>
    <w:rsid w:val="008D479F"/>
    <w:rsid w:val="008D5215"/>
    <w:rsid w:val="008E0FB1"/>
    <w:rsid w:val="008E4FA8"/>
    <w:rsid w:val="008F0F62"/>
    <w:rsid w:val="008F375D"/>
    <w:rsid w:val="00907161"/>
    <w:rsid w:val="00907645"/>
    <w:rsid w:val="0091060D"/>
    <w:rsid w:val="009138DE"/>
    <w:rsid w:val="009143F3"/>
    <w:rsid w:val="0092595F"/>
    <w:rsid w:val="00931C86"/>
    <w:rsid w:val="00936DAB"/>
    <w:rsid w:val="009654D3"/>
    <w:rsid w:val="00971A44"/>
    <w:rsid w:val="0097686C"/>
    <w:rsid w:val="00984A0B"/>
    <w:rsid w:val="00987C68"/>
    <w:rsid w:val="00992178"/>
    <w:rsid w:val="00997C24"/>
    <w:rsid w:val="009B6DD8"/>
    <w:rsid w:val="009B70E6"/>
    <w:rsid w:val="009D033C"/>
    <w:rsid w:val="009D17B1"/>
    <w:rsid w:val="009D39CC"/>
    <w:rsid w:val="009D4378"/>
    <w:rsid w:val="009F1981"/>
    <w:rsid w:val="009F67E9"/>
    <w:rsid w:val="00A10340"/>
    <w:rsid w:val="00A27BC8"/>
    <w:rsid w:val="00A40D7F"/>
    <w:rsid w:val="00A431BC"/>
    <w:rsid w:val="00A60891"/>
    <w:rsid w:val="00A65C31"/>
    <w:rsid w:val="00A672EF"/>
    <w:rsid w:val="00A7257F"/>
    <w:rsid w:val="00A74C53"/>
    <w:rsid w:val="00A81DA9"/>
    <w:rsid w:val="00A824D0"/>
    <w:rsid w:val="00A85067"/>
    <w:rsid w:val="00A87821"/>
    <w:rsid w:val="00A87CFE"/>
    <w:rsid w:val="00AA2F8D"/>
    <w:rsid w:val="00AB75A4"/>
    <w:rsid w:val="00AC2947"/>
    <w:rsid w:val="00AD2DB7"/>
    <w:rsid w:val="00AD49FF"/>
    <w:rsid w:val="00AD6492"/>
    <w:rsid w:val="00AE0AAF"/>
    <w:rsid w:val="00AE322B"/>
    <w:rsid w:val="00AE433A"/>
    <w:rsid w:val="00B00E27"/>
    <w:rsid w:val="00B05368"/>
    <w:rsid w:val="00B254A4"/>
    <w:rsid w:val="00B2657F"/>
    <w:rsid w:val="00B3441F"/>
    <w:rsid w:val="00B370D3"/>
    <w:rsid w:val="00B569D4"/>
    <w:rsid w:val="00B662E8"/>
    <w:rsid w:val="00B719E5"/>
    <w:rsid w:val="00B771B3"/>
    <w:rsid w:val="00B81D25"/>
    <w:rsid w:val="00B81DCD"/>
    <w:rsid w:val="00B8262E"/>
    <w:rsid w:val="00B872D9"/>
    <w:rsid w:val="00B937F3"/>
    <w:rsid w:val="00BB3846"/>
    <w:rsid w:val="00BD14AA"/>
    <w:rsid w:val="00BE50B9"/>
    <w:rsid w:val="00BF56B0"/>
    <w:rsid w:val="00C01F11"/>
    <w:rsid w:val="00C07043"/>
    <w:rsid w:val="00C103B4"/>
    <w:rsid w:val="00C10D41"/>
    <w:rsid w:val="00C269D0"/>
    <w:rsid w:val="00C26F5E"/>
    <w:rsid w:val="00C33112"/>
    <w:rsid w:val="00C3645D"/>
    <w:rsid w:val="00C4106D"/>
    <w:rsid w:val="00C447B0"/>
    <w:rsid w:val="00C60DCB"/>
    <w:rsid w:val="00C642F6"/>
    <w:rsid w:val="00C64519"/>
    <w:rsid w:val="00C7303E"/>
    <w:rsid w:val="00C77CF8"/>
    <w:rsid w:val="00C8134B"/>
    <w:rsid w:val="00C81377"/>
    <w:rsid w:val="00C97573"/>
    <w:rsid w:val="00CA05C8"/>
    <w:rsid w:val="00CA1DC0"/>
    <w:rsid w:val="00CA5876"/>
    <w:rsid w:val="00CB2C11"/>
    <w:rsid w:val="00CC2029"/>
    <w:rsid w:val="00CC285E"/>
    <w:rsid w:val="00CD345C"/>
    <w:rsid w:val="00CD419E"/>
    <w:rsid w:val="00CE2997"/>
    <w:rsid w:val="00CE3B9A"/>
    <w:rsid w:val="00CE4EC9"/>
    <w:rsid w:val="00CF01C2"/>
    <w:rsid w:val="00CF0971"/>
    <w:rsid w:val="00CF4337"/>
    <w:rsid w:val="00D10690"/>
    <w:rsid w:val="00D12F2E"/>
    <w:rsid w:val="00D17190"/>
    <w:rsid w:val="00D25F52"/>
    <w:rsid w:val="00D2642D"/>
    <w:rsid w:val="00D278CD"/>
    <w:rsid w:val="00D27B80"/>
    <w:rsid w:val="00D3229C"/>
    <w:rsid w:val="00D637EB"/>
    <w:rsid w:val="00D63A36"/>
    <w:rsid w:val="00D66E90"/>
    <w:rsid w:val="00D74622"/>
    <w:rsid w:val="00D80D75"/>
    <w:rsid w:val="00D81E79"/>
    <w:rsid w:val="00D81FB6"/>
    <w:rsid w:val="00D8580D"/>
    <w:rsid w:val="00DB76BA"/>
    <w:rsid w:val="00DC163A"/>
    <w:rsid w:val="00DC3407"/>
    <w:rsid w:val="00DD2087"/>
    <w:rsid w:val="00DE0CB2"/>
    <w:rsid w:val="00DE54E1"/>
    <w:rsid w:val="00DE5635"/>
    <w:rsid w:val="00E0365A"/>
    <w:rsid w:val="00E06034"/>
    <w:rsid w:val="00E11989"/>
    <w:rsid w:val="00E23EF8"/>
    <w:rsid w:val="00E3058E"/>
    <w:rsid w:val="00E364B0"/>
    <w:rsid w:val="00E47BB2"/>
    <w:rsid w:val="00E60141"/>
    <w:rsid w:val="00E7459F"/>
    <w:rsid w:val="00E77067"/>
    <w:rsid w:val="00E80312"/>
    <w:rsid w:val="00E85618"/>
    <w:rsid w:val="00E864E6"/>
    <w:rsid w:val="00E871DD"/>
    <w:rsid w:val="00E92112"/>
    <w:rsid w:val="00EA030F"/>
    <w:rsid w:val="00EA0396"/>
    <w:rsid w:val="00EA29D6"/>
    <w:rsid w:val="00EE1BC3"/>
    <w:rsid w:val="00EF4CF1"/>
    <w:rsid w:val="00EF6AAD"/>
    <w:rsid w:val="00F3497E"/>
    <w:rsid w:val="00F43B2A"/>
    <w:rsid w:val="00F441BB"/>
    <w:rsid w:val="00F5583E"/>
    <w:rsid w:val="00F7263C"/>
    <w:rsid w:val="00F8766F"/>
    <w:rsid w:val="00FA1F5B"/>
    <w:rsid w:val="00FA393D"/>
    <w:rsid w:val="00FA5D71"/>
    <w:rsid w:val="00FA72D5"/>
    <w:rsid w:val="00FB5D6D"/>
    <w:rsid w:val="00FC61AF"/>
    <w:rsid w:val="00FD2F00"/>
    <w:rsid w:val="00FE1E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3B0"/>
  </w:style>
  <w:style w:type="paragraph" w:styleId="Nadpis3">
    <w:name w:val="heading 3"/>
    <w:basedOn w:val="Normln"/>
    <w:link w:val="Nadpis3Char"/>
    <w:qFormat/>
    <w:rsid w:val="00E864E6"/>
    <w:pPr>
      <w:spacing w:after="0" w:line="240" w:lineRule="auto"/>
      <w:outlineLvl w:val="2"/>
    </w:pPr>
    <w:rPr>
      <w:rFonts w:ascii="Times New Roman" w:eastAsia="Times New Roman" w:hAnsi="Times New Roman" w:cs="Times New Roman"/>
      <w:b/>
      <w:bCs/>
      <w:color w:val="000000"/>
      <w:sz w:val="27"/>
      <w:szCs w:val="27"/>
      <w:lang w:eastAsia="cs-CZ"/>
    </w:rPr>
  </w:style>
  <w:style w:type="paragraph" w:styleId="Nadpis5">
    <w:name w:val="heading 5"/>
    <w:basedOn w:val="Normln"/>
    <w:next w:val="Normln"/>
    <w:link w:val="Nadpis5Char"/>
    <w:uiPriority w:val="9"/>
    <w:unhideWhenUsed/>
    <w:qFormat/>
    <w:rsid w:val="00F876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864E6"/>
    <w:rPr>
      <w:rFonts w:ascii="Times New Roman" w:eastAsia="Times New Roman" w:hAnsi="Times New Roman" w:cs="Times New Roman"/>
      <w:b/>
      <w:bCs/>
      <w:color w:val="000000"/>
      <w:sz w:val="27"/>
      <w:szCs w:val="27"/>
      <w:lang w:eastAsia="cs-CZ"/>
    </w:rPr>
  </w:style>
  <w:style w:type="paragraph" w:styleId="Normlnweb">
    <w:name w:val="Normal (Web)"/>
    <w:basedOn w:val="Normln"/>
    <w:semiHidden/>
    <w:rsid w:val="00E864E6"/>
    <w:pPr>
      <w:spacing w:before="144" w:after="144" w:line="240" w:lineRule="auto"/>
    </w:pPr>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sid w:val="00F8766F"/>
    <w:rPr>
      <w:rFonts w:asciiTheme="majorHAnsi" w:eastAsiaTheme="majorEastAsia" w:hAnsiTheme="majorHAnsi" w:cstheme="majorBidi"/>
      <w:color w:val="243F60" w:themeColor="accent1" w:themeShade="7F"/>
    </w:rPr>
  </w:style>
  <w:style w:type="paragraph" w:styleId="Zkladntext">
    <w:name w:val="Body Text"/>
    <w:basedOn w:val="Normln"/>
    <w:link w:val="ZkladntextChar"/>
    <w:rsid w:val="00622CCB"/>
    <w:pPr>
      <w:spacing w:after="0" w:line="240" w:lineRule="auto"/>
    </w:pPr>
    <w:rPr>
      <w:rFonts w:ascii="Times New Roman" w:eastAsia="Times New Roman" w:hAnsi="Times New Roman" w:cs="Times New Roman"/>
      <w:i/>
      <w:iCs/>
      <w:sz w:val="24"/>
      <w:szCs w:val="24"/>
      <w:lang w:eastAsia="cs-CZ"/>
    </w:rPr>
  </w:style>
  <w:style w:type="character" w:customStyle="1" w:styleId="ZkladntextChar">
    <w:name w:val="Základní text Char"/>
    <w:basedOn w:val="Standardnpsmoodstavce"/>
    <w:link w:val="Zkladntext"/>
    <w:rsid w:val="00622CCB"/>
    <w:rPr>
      <w:rFonts w:ascii="Times New Roman" w:eastAsia="Times New Roman" w:hAnsi="Times New Roman" w:cs="Times New Roman"/>
      <w:i/>
      <w:iCs/>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2D45F-E165-4225-8098-152E7A4F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14</Pages>
  <Words>5226</Words>
  <Characters>30838</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Jiří</cp:lastModifiedBy>
  <cp:revision>12</cp:revision>
  <dcterms:created xsi:type="dcterms:W3CDTF">2013-08-08T17:51:00Z</dcterms:created>
  <dcterms:modified xsi:type="dcterms:W3CDTF">2015-06-14T10:45:00Z</dcterms:modified>
</cp:coreProperties>
</file>