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2A" w:rsidRPr="00C34E50" w:rsidRDefault="009F2895" w:rsidP="00070A2A">
      <w:pPr>
        <w:pStyle w:val="Bezmezer"/>
        <w:jc w:val="center"/>
        <w:rPr>
          <w:rStyle w:val="Zdraznnintenzivn"/>
          <w:rFonts w:ascii="Century Gothic" w:hAnsi="Century Gothic"/>
          <w:bCs w:val="0"/>
          <w:i w:val="0"/>
          <w:iCs w:val="0"/>
          <w:color w:val="auto"/>
          <w:sz w:val="40"/>
          <w:szCs w:val="40"/>
        </w:rPr>
      </w:pPr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40"/>
          <w:szCs w:val="40"/>
        </w:rPr>
        <w:t>Oplossingen</w:t>
      </w:r>
      <w:bookmarkStart w:id="0" w:name="_GoBack"/>
      <w:bookmarkEnd w:id="0"/>
    </w:p>
    <w:p w:rsidR="00070A2A" w:rsidRPr="00C34E50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Pr="00C34E50" w:rsidRDefault="00070A2A" w:rsidP="00070A2A">
      <w:pPr>
        <w:pStyle w:val="Bezmezer"/>
        <w:numPr>
          <w:ilvl w:val="0"/>
          <w:numId w:val="3"/>
        </w:numP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</w:pPr>
      <w:proofErr w:type="spellStart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Omcirkel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de </w:t>
      </w:r>
      <w:proofErr w:type="spellStart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juiste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vorm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Soms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zijn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beide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mogelijkheden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juist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! </w:t>
      </w:r>
    </w:p>
    <w:p w:rsidR="00070A2A" w:rsidRPr="00C34E50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Pr="00C34E50" w:rsidRDefault="00070A2A" w:rsidP="00070A2A">
      <w:pPr>
        <w:pStyle w:val="Bezmezer"/>
        <w:numPr>
          <w:ilvl w:val="0"/>
          <w:numId w:val="2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Het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aantal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ouderen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was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 / </w:t>
      </w:r>
      <w:proofErr w:type="spellStart"/>
      <w:r w:rsidRPr="006415DA">
        <w:rPr>
          <w:rStyle w:val="Zdraznnintenzivn"/>
          <w:rFonts w:ascii="Century Gothic" w:hAnsi="Century Gothic"/>
          <w:bCs w:val="0"/>
          <w:i w:val="0"/>
          <w:iCs w:val="0"/>
          <w:strike/>
          <w:color w:val="FF0000"/>
        </w:rPr>
        <w:t>waren</w:t>
      </w:r>
      <w:proofErr w:type="spellEnd"/>
      <w:r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FF0000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verrassend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groot</w:t>
      </w:r>
      <w:proofErr w:type="spellEnd"/>
    </w:p>
    <w:p w:rsidR="00070A2A" w:rsidRPr="00C34E50" w:rsidRDefault="00070A2A" w:rsidP="00070A2A">
      <w:pPr>
        <w:pStyle w:val="Bezmezer"/>
        <w:numPr>
          <w:ilvl w:val="0"/>
          <w:numId w:val="2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aantal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ouderen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was</w:t>
      </w:r>
      <w:proofErr w:type="spellEnd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 xml:space="preserve"> /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waren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op de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herdenking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aanwezig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. </w:t>
      </w:r>
    </w:p>
    <w:p w:rsidR="00070A2A" w:rsidRPr="00C34E50" w:rsidRDefault="00070A2A" w:rsidP="00070A2A">
      <w:pPr>
        <w:pStyle w:val="Bezmezer"/>
        <w:numPr>
          <w:ilvl w:val="0"/>
          <w:numId w:val="2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aantal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ouderen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6415DA">
        <w:rPr>
          <w:rStyle w:val="Zdraznnintenzivn"/>
          <w:rFonts w:ascii="Century Gothic" w:hAnsi="Century Gothic"/>
          <w:bCs w:val="0"/>
          <w:i w:val="0"/>
          <w:iCs w:val="0"/>
          <w:strike/>
          <w:color w:val="FF0000"/>
        </w:rPr>
        <w:t>kwam</w:t>
      </w:r>
      <w:proofErr w:type="spellEnd"/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FF0000"/>
        </w:rPr>
        <w:t xml:space="preserve"> </w:t>
      </w:r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/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kwamen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voor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binnen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Pr="00C34E50" w:rsidRDefault="00070A2A" w:rsidP="00070A2A">
      <w:pPr>
        <w:pStyle w:val="Bezmezer"/>
        <w:numPr>
          <w:ilvl w:val="0"/>
          <w:numId w:val="2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aantal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vertegenwoordigers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heeft</w:t>
      </w:r>
      <w:proofErr w:type="spellEnd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 xml:space="preserve"> /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hebben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protestbrief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ingediend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Pr="00C34E50" w:rsidRDefault="00070A2A" w:rsidP="00070A2A">
      <w:pPr>
        <w:pStyle w:val="Bezmezer"/>
        <w:numPr>
          <w:ilvl w:val="0"/>
          <w:numId w:val="2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groot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aantal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ouderen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kwam</w:t>
      </w:r>
      <w:proofErr w:type="spellEnd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 xml:space="preserve"> /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kwamen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niet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opdagen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Pr="00C34E50" w:rsidRDefault="00070A2A" w:rsidP="00070A2A">
      <w:pPr>
        <w:pStyle w:val="Bezmezer"/>
        <w:numPr>
          <w:ilvl w:val="0"/>
          <w:numId w:val="2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Hij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kent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aantal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therapeuten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dat</w:t>
      </w:r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 /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green"/>
        </w:rPr>
        <w:t>die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zich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op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eetstoornissen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richt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 /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green"/>
        </w:rPr>
        <w:t>richten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Pr="00C34E50" w:rsidRDefault="00070A2A" w:rsidP="00070A2A">
      <w:pPr>
        <w:pStyle w:val="Bezmezer"/>
        <w:numPr>
          <w:ilvl w:val="0"/>
          <w:numId w:val="2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honderdtal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relschoppers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werd</w:t>
      </w:r>
      <w:proofErr w:type="spellEnd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 xml:space="preserve"> /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werden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gearresteerd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Pr="00C34E50" w:rsidRDefault="00070A2A" w:rsidP="00070A2A">
      <w:pPr>
        <w:pStyle w:val="Bezmezer"/>
        <w:numPr>
          <w:ilvl w:val="0"/>
          <w:numId w:val="2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Ongeveer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tien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miljoen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mensen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6415DA">
        <w:rPr>
          <w:rStyle w:val="Zdraznnintenzivn"/>
          <w:rFonts w:ascii="Century Gothic" w:hAnsi="Century Gothic"/>
          <w:bCs w:val="0"/>
          <w:i w:val="0"/>
          <w:iCs w:val="0"/>
          <w:strike/>
          <w:color w:val="FF0000"/>
        </w:rPr>
        <w:t>is</w:t>
      </w:r>
      <w:proofErr w:type="spellEnd"/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FF0000"/>
        </w:rPr>
        <w:t xml:space="preserve"> </w:t>
      </w:r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/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zijn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op de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vlucht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geslagen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voor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de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orkaan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Pr="00C34E50" w:rsidRDefault="00070A2A" w:rsidP="00070A2A">
      <w:pPr>
        <w:pStyle w:val="Bezmezer"/>
        <w:numPr>
          <w:ilvl w:val="0"/>
          <w:numId w:val="2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Tien procent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werkt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 / </w:t>
      </w:r>
      <w:proofErr w:type="spellStart"/>
      <w:r w:rsidRPr="006415DA">
        <w:rPr>
          <w:rStyle w:val="Zdraznnintenzivn"/>
          <w:rFonts w:ascii="Century Gothic" w:hAnsi="Century Gothic"/>
          <w:bCs w:val="0"/>
          <w:i w:val="0"/>
          <w:iCs w:val="0"/>
          <w:strike/>
          <w:color w:val="FF0000"/>
        </w:rPr>
        <w:t>werken</w:t>
      </w:r>
      <w:proofErr w:type="spellEnd"/>
      <w:r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FF0000"/>
        </w:rPr>
        <w:t xml:space="preserve"> </w:t>
      </w:r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in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deeltijd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Pr="00C34E50" w:rsidRDefault="00070A2A" w:rsidP="00070A2A">
      <w:pPr>
        <w:pStyle w:val="Bezmezer"/>
        <w:numPr>
          <w:ilvl w:val="0"/>
          <w:numId w:val="2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Tien procent van de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doelgroep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werkt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 / </w:t>
      </w:r>
      <w:proofErr w:type="spellStart"/>
      <w:r w:rsidRPr="006415DA">
        <w:rPr>
          <w:rStyle w:val="Zdraznnintenzivn"/>
          <w:rFonts w:ascii="Century Gothic" w:hAnsi="Century Gothic"/>
          <w:bCs w:val="0"/>
          <w:i w:val="0"/>
          <w:iCs w:val="0"/>
          <w:strike/>
          <w:color w:val="FF0000"/>
        </w:rPr>
        <w:t>werken</w:t>
      </w:r>
      <w:proofErr w:type="spellEnd"/>
      <w:r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FF0000"/>
        </w:rPr>
        <w:t xml:space="preserve"> </w:t>
      </w:r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in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deeltijd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Pr="00C34E50" w:rsidRDefault="00070A2A" w:rsidP="00070A2A">
      <w:pPr>
        <w:pStyle w:val="Bezmezer"/>
        <w:numPr>
          <w:ilvl w:val="0"/>
          <w:numId w:val="2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Dertig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procent van de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studenten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slaagt</w:t>
      </w:r>
      <w:proofErr w:type="spellEnd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 xml:space="preserve"> /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slagen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niet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voor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de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verplichte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taaltoets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Pr="00C34E50" w:rsidRDefault="00070A2A" w:rsidP="00070A2A">
      <w:pPr>
        <w:pStyle w:val="Bezmezer"/>
        <w:numPr>
          <w:ilvl w:val="0"/>
          <w:numId w:val="2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Bijna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zestig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procent van de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Belgen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6415DA">
        <w:rPr>
          <w:rStyle w:val="Zdraznnintenzivn"/>
          <w:rFonts w:ascii="Century Gothic" w:hAnsi="Century Gothic"/>
          <w:bCs w:val="0"/>
          <w:i w:val="0"/>
          <w:iCs w:val="0"/>
          <w:strike/>
          <w:color w:val="FF0000"/>
        </w:rPr>
        <w:t>is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/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zijn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Vlamingen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Pr="00C34E50" w:rsidRDefault="00070A2A" w:rsidP="00070A2A">
      <w:pPr>
        <w:pStyle w:val="Bezmezer"/>
        <w:numPr>
          <w:ilvl w:val="0"/>
          <w:numId w:val="2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Twee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derde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van de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studenten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bleek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 /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strike/>
          <w:color w:val="auto"/>
        </w:rPr>
        <w:t>bleken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de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leerstof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niet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te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beheersen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Pr="00C34E50" w:rsidRDefault="00070A2A" w:rsidP="00070A2A">
      <w:pPr>
        <w:pStyle w:val="Bezmezer"/>
        <w:numPr>
          <w:ilvl w:val="0"/>
          <w:numId w:val="2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Twee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vierde</w:t>
      </w:r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van de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taart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6415DA">
        <w:rPr>
          <w:rStyle w:val="Zdraznnintenzivn"/>
          <w:rFonts w:ascii="Century Gothic" w:hAnsi="Century Gothic"/>
          <w:bCs w:val="0"/>
          <w:i w:val="0"/>
          <w:iCs w:val="0"/>
          <w:strike/>
          <w:color w:val="FF0000"/>
        </w:rPr>
        <w:t>ging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/ </w:t>
      </w:r>
      <w:proofErr w:type="spellStart"/>
      <w:r w:rsidRPr="004A0FBE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yellow"/>
        </w:rPr>
        <w:t>gingen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naar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de </w:t>
      </w:r>
      <w:proofErr w:type="spellStart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jarige</w:t>
      </w:r>
      <w:proofErr w:type="spellEnd"/>
      <w:r w:rsidRPr="00C34E50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6415DA" w:rsidRPr="006415DA" w:rsidRDefault="006415DA" w:rsidP="00070A2A">
      <w:pPr>
        <w:pStyle w:val="Bezmezer"/>
        <w:rPr>
          <w:rStyle w:val="Zdraznnintenzivn"/>
          <w:rFonts w:ascii="Century Gothic" w:hAnsi="Century Gothic"/>
          <w:bCs w:val="0"/>
          <w:i w:val="0"/>
          <w:iCs w:val="0"/>
          <w:color w:val="auto"/>
        </w:rPr>
      </w:pPr>
      <w:proofErr w:type="spellStart"/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green"/>
        </w:rPr>
        <w:t>Voorbeeldzinnen</w:t>
      </w:r>
      <w:proofErr w:type="spellEnd"/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green"/>
        </w:rPr>
        <w:t xml:space="preserve"> &gt; taaladvies.net. </w:t>
      </w:r>
      <w:proofErr w:type="spellStart"/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green"/>
        </w:rPr>
        <w:t>Voor</w:t>
      </w:r>
      <w:proofErr w:type="spellEnd"/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green"/>
        </w:rPr>
        <w:t xml:space="preserve"> </w:t>
      </w:r>
      <w:proofErr w:type="spellStart"/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green"/>
        </w:rPr>
        <w:t>meer</w:t>
      </w:r>
      <w:proofErr w:type="spellEnd"/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green"/>
        </w:rPr>
        <w:t xml:space="preserve"> </w:t>
      </w:r>
      <w:proofErr w:type="spellStart"/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green"/>
        </w:rPr>
        <w:t>uitleg</w:t>
      </w:r>
      <w:proofErr w:type="spellEnd"/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green"/>
        </w:rPr>
        <w:t xml:space="preserve">, </w:t>
      </w:r>
      <w:proofErr w:type="spellStart"/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green"/>
        </w:rPr>
        <w:t>check</w:t>
      </w:r>
      <w:proofErr w:type="spellEnd"/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green"/>
        </w:rPr>
        <w:t xml:space="preserve"> de </w:t>
      </w:r>
      <w:proofErr w:type="spellStart"/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green"/>
        </w:rPr>
        <w:t>site</w:t>
      </w:r>
      <w:proofErr w:type="spellEnd"/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auto"/>
          <w:highlight w:val="green"/>
        </w:rPr>
        <w:t>!</w:t>
      </w:r>
      <w:r w:rsidRPr="006415DA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 </w:t>
      </w:r>
    </w:p>
    <w:p w:rsidR="006415DA" w:rsidRPr="00C34E50" w:rsidRDefault="006415D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Pr="00C34E50" w:rsidRDefault="00070A2A" w:rsidP="00070A2A">
      <w:pPr>
        <w:pStyle w:val="Bezmezer"/>
        <w:numPr>
          <w:ilvl w:val="0"/>
          <w:numId w:val="3"/>
        </w:numP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</w:pPr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De </w:t>
      </w:r>
      <w:proofErr w:type="spellStart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of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het</w:t>
      </w:r>
      <w:proofErr w:type="spellEnd"/>
      <w:r w:rsidRPr="00C34E50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? </w:t>
      </w:r>
    </w:p>
    <w:p w:rsidR="00070A2A" w:rsidRPr="00EE0AC6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Pr="00EE0AC6" w:rsidRDefault="006415DA" w:rsidP="00070A2A">
      <w:pPr>
        <w:pStyle w:val="Bezmezer"/>
        <w:numPr>
          <w:ilvl w:val="0"/>
          <w:numId w:val="1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De</w:t>
      </w:r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(</w:t>
      </w:r>
      <w:proofErr w:type="spellStart"/>
      <w:r w:rsidR="00070A2A" w:rsidRPr="00EE0AC6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overgrote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) </w:t>
      </w:r>
      <w:proofErr w:type="spellStart"/>
      <w:r w:rsidR="00070A2A" w:rsidRPr="00EE0AC6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meerderheid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van de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proefpersonen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bleef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schokken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toedienen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Pr="00EE0AC6" w:rsidRDefault="006415DA" w:rsidP="00070A2A">
      <w:pPr>
        <w:pStyle w:val="Bezmezer"/>
        <w:numPr>
          <w:ilvl w:val="0"/>
          <w:numId w:val="1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Het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 </w:t>
      </w:r>
      <w:proofErr w:type="spellStart"/>
      <w:r w:rsidR="00070A2A" w:rsidRPr="00EE0AC6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merendeel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van de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ondervraagden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heeft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overwegend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of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uitsluitend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niet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-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joodse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vrienden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. </w:t>
      </w:r>
    </w:p>
    <w:p w:rsidR="00070A2A" w:rsidRPr="00EE0AC6" w:rsidRDefault="006415DA" w:rsidP="00070A2A">
      <w:pPr>
        <w:pStyle w:val="Bezmezer"/>
        <w:numPr>
          <w:ilvl w:val="0"/>
          <w:numId w:val="1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De</w:t>
      </w:r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 </w:t>
      </w:r>
      <w:proofErr w:type="spellStart"/>
      <w:r w:rsidR="00070A2A" w:rsidRPr="00EE0AC6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helft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van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alle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respondenten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kwam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minstens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één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keer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per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week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naar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coffeeshop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in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Terneuzen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Pr="00EE0AC6" w:rsidRDefault="00070A2A" w:rsidP="00070A2A">
      <w:pPr>
        <w:pStyle w:val="Bezmezer"/>
        <w:numPr>
          <w:ilvl w:val="0"/>
          <w:numId w:val="1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gram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18-jarigen</w:t>
      </w:r>
      <w:proofErr w:type="gram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die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geen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enkele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vriend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hebben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die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cannabis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rookt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, </w:t>
      </w:r>
      <w:proofErr w:type="spellStart"/>
      <w:r w:rsidRPr="00EE0AC6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zijn</w:t>
      </w:r>
      <w:proofErr w:type="spellEnd"/>
      <w:r w:rsidRPr="00EE0AC6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 in</w:t>
      </w:r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de</w:t>
      </w:r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minderheid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Pr="00EE0AC6" w:rsidRDefault="006415DA" w:rsidP="00070A2A">
      <w:pPr>
        <w:pStyle w:val="Bezmezer"/>
        <w:numPr>
          <w:ilvl w:val="0"/>
          <w:numId w:val="1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Het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percentage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van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werkende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families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zonder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gezondheidszorg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is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vier</w:t>
      </w:r>
      <w:proofErr w:type="spellEnd"/>
      <w:r w:rsidR="00070A2A"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procent. </w:t>
      </w:r>
    </w:p>
    <w:p w:rsidR="00070A2A" w:rsidRPr="00EE0AC6" w:rsidRDefault="00070A2A" w:rsidP="00070A2A">
      <w:pPr>
        <w:pStyle w:val="Bezmezer"/>
        <w:numPr>
          <w:ilvl w:val="0"/>
          <w:numId w:val="1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Spaanse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studenten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vormen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de</w:t>
      </w:r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grootste</w:t>
      </w:r>
      <w:proofErr w:type="spellEnd"/>
      <w:r w:rsidRPr="00EE0AC6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groep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deelnemers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aan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het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Erasmus-</w:t>
      </w:r>
      <w:proofErr w:type="spellStart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programma</w:t>
      </w:r>
      <w:proofErr w:type="spellEnd"/>
      <w:r w:rsidRPr="00EE0AC6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van de EU.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Pr="00C34E50" w:rsidRDefault="00070A2A" w:rsidP="00070A2A">
      <w:pPr>
        <w:pStyle w:val="Bezmezer"/>
        <w:numPr>
          <w:ilvl w:val="0"/>
          <w:numId w:val="3"/>
        </w:numP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</w:pPr>
      <w:proofErr w:type="spellStart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Vul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aan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Kies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uit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: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Cs w:val="0"/>
          <w:color w:val="auto"/>
        </w:rPr>
        <w:t>gemiddeld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Cs w:val="0"/>
          <w:color w:val="auto"/>
        </w:rPr>
        <w:t xml:space="preserve">,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Cs w:val="0"/>
          <w:color w:val="auto"/>
        </w:rPr>
        <w:t>slechts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Cs w:val="0"/>
          <w:color w:val="auto"/>
        </w:rPr>
        <w:t xml:space="preserve">, maar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Cs w:val="0"/>
          <w:color w:val="auto"/>
        </w:rPr>
        <w:t>liefst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Cs w:val="0"/>
          <w:color w:val="auto"/>
        </w:rPr>
        <w:t xml:space="preserve">,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Cs w:val="0"/>
          <w:color w:val="auto"/>
        </w:rPr>
        <w:t>even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Cs w:val="0"/>
          <w:color w:val="auto"/>
        </w:rPr>
        <w:t xml:space="preserve">,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Cs w:val="0"/>
          <w:color w:val="auto"/>
        </w:rPr>
        <w:t>eveneens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</w:p>
    <w:p w:rsidR="00070A2A" w:rsidRPr="00EE0AC6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numPr>
          <w:ilvl w:val="0"/>
          <w:numId w:val="4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De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behoefte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om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gestimuleerd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en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aangemoedigd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te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worden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is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even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belangrijk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als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de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behoefte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aan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moederlijke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zorg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en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veiligheid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070A2A" w:rsidP="00070A2A">
      <w:pPr>
        <w:pStyle w:val="Bezmezer"/>
        <w:numPr>
          <w:ilvl w:val="0"/>
          <w:numId w:val="4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Wat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eveneens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van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belang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proofErr w:type="gram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is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bij</w:t>
      </w:r>
      <w:proofErr w:type="gram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het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bepalen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van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redelijke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beloning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is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de mate van </w:t>
      </w:r>
      <w:proofErr w:type="spellStart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dienstverlening</w:t>
      </w:r>
      <w:proofErr w:type="spellEnd"/>
      <w:r w:rsidRPr="001D26C5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070A2A" w:rsidP="00070A2A">
      <w:pPr>
        <w:pStyle w:val="Bezmezer"/>
        <w:numPr>
          <w:ilvl w:val="0"/>
          <w:numId w:val="4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Bij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slechts</w:t>
      </w:r>
      <w:proofErr w:type="spellEnd"/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5 procent van </w:t>
      </w:r>
      <w:proofErr w:type="spellStart"/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alle</w:t>
      </w:r>
      <w:proofErr w:type="spellEnd"/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rugklachten</w:t>
      </w:r>
      <w:proofErr w:type="spellEnd"/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is</w:t>
      </w:r>
      <w:proofErr w:type="spellEnd"/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er</w:t>
      </w:r>
      <w:proofErr w:type="spellEnd"/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sprake</w:t>
      </w:r>
      <w:proofErr w:type="spellEnd"/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van </w:t>
      </w:r>
      <w:proofErr w:type="spellStart"/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hernia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6415DA" w:rsidP="00070A2A">
      <w:pPr>
        <w:pStyle w:val="Bezmezer"/>
        <w:numPr>
          <w:ilvl w:val="0"/>
          <w:numId w:val="4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Maar </w:t>
      </w:r>
      <w:proofErr w:type="spellStart"/>
      <w:r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liefst</w:t>
      </w:r>
      <w:proofErr w:type="spellEnd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70 procent van </w:t>
      </w:r>
      <w:proofErr w:type="spellStart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alle</w:t>
      </w:r>
      <w:proofErr w:type="spellEnd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diamanten</w:t>
      </w:r>
      <w:proofErr w:type="spellEnd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ter</w:t>
      </w:r>
      <w:proofErr w:type="spellEnd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wereld</w:t>
      </w:r>
      <w:proofErr w:type="spellEnd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wordt</w:t>
      </w:r>
      <w:proofErr w:type="spellEnd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in </w:t>
      </w:r>
      <w:proofErr w:type="spellStart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Antwerpen</w:t>
      </w:r>
      <w:proofErr w:type="spellEnd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verhandeld</w:t>
      </w:r>
      <w:proofErr w:type="spellEnd"/>
      <w:r w:rsidR="00070A2A" w:rsidRPr="00632C4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070A2A" w:rsidP="00070A2A">
      <w:pPr>
        <w:pStyle w:val="Bezmezer"/>
        <w:numPr>
          <w:ilvl w:val="0"/>
          <w:numId w:val="4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Elke</w:t>
      </w:r>
      <w:proofErr w:type="spellEnd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seconde</w:t>
      </w:r>
      <w:proofErr w:type="spellEnd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zijn</w:t>
      </w:r>
      <w:proofErr w:type="spellEnd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er</w:t>
      </w:r>
      <w:proofErr w:type="spellEnd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gemiddeld</w:t>
      </w:r>
      <w:proofErr w:type="spellEnd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44 </w:t>
      </w:r>
      <w:proofErr w:type="spellStart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blikseminslagen</w:t>
      </w:r>
      <w:proofErr w:type="spellEnd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over</w:t>
      </w:r>
      <w:proofErr w:type="spellEnd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de hele </w:t>
      </w:r>
      <w:proofErr w:type="spellStart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wereld</w:t>
      </w:r>
      <w:proofErr w:type="spellEnd"/>
      <w:r w:rsidRPr="008D784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Pr="001D26C5" w:rsidRDefault="00070A2A" w:rsidP="00070A2A">
      <w:pPr>
        <w:pStyle w:val="Bezmezer"/>
        <w:numPr>
          <w:ilvl w:val="0"/>
          <w:numId w:val="3"/>
        </w:numP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</w:pPr>
      <w:proofErr w:type="spellStart"/>
      <w:r w:rsidRPr="001D26C5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lastRenderedPageBreak/>
        <w:t>Vul</w:t>
      </w:r>
      <w:proofErr w:type="spellEnd"/>
      <w:r w:rsidRPr="001D26C5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het</w:t>
      </w:r>
      <w:proofErr w:type="spellEnd"/>
      <w:r w:rsidRPr="001D26C5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juiste</w:t>
      </w:r>
      <w:proofErr w:type="spellEnd"/>
      <w:r w:rsidRPr="001D26C5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D26C5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voorzetsel</w:t>
      </w:r>
      <w:proofErr w:type="spellEnd"/>
      <w:r w:rsidRPr="001D26C5"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in! 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numPr>
          <w:ilvl w:val="0"/>
          <w:numId w:val="5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Verwondering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over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de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werkelijkheid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wekt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interesse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op en dat </w:t>
      </w:r>
      <w:proofErr w:type="spellStart"/>
      <w:r w:rsidRPr="00E70E98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ligt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aan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Pr="00E70E98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de </w:t>
      </w:r>
      <w:proofErr w:type="spellStart"/>
      <w:r w:rsidRPr="00E70E98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basis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van</w:t>
      </w:r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het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streven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naar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kennis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en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wijsheid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6415DA" w:rsidP="00070A2A">
      <w:pPr>
        <w:pStyle w:val="Bezmezer"/>
        <w:numPr>
          <w:ilvl w:val="0"/>
          <w:numId w:val="5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Op</w:t>
      </w:r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70E98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basis</w:t>
      </w:r>
      <w:proofErr w:type="spellEnd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van</w:t>
      </w:r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onderzoek</w:t>
      </w:r>
      <w:proofErr w:type="spellEnd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weten</w:t>
      </w:r>
      <w:proofErr w:type="spellEnd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we</w:t>
      </w:r>
      <w:proofErr w:type="spellEnd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dat </w:t>
      </w:r>
      <w:proofErr w:type="spellStart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gemiddeld</w:t>
      </w:r>
      <w:proofErr w:type="spellEnd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59% van de </w:t>
      </w:r>
      <w:proofErr w:type="spellStart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supermarktaankopen</w:t>
      </w:r>
      <w:proofErr w:type="spellEnd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niet</w:t>
      </w:r>
      <w:proofErr w:type="spellEnd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gepland</w:t>
      </w:r>
      <w:proofErr w:type="spellEnd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070A2A"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is</w:t>
      </w:r>
      <w:proofErr w:type="spellEnd"/>
      <w:r w:rsidR="00070A2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070A2A" w:rsidP="00070A2A">
      <w:pPr>
        <w:pStyle w:val="Bezmezer"/>
        <w:numPr>
          <w:ilvl w:val="0"/>
          <w:numId w:val="5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In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zijn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boek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'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The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Skeptical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Environmentalist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' (2001)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toont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hij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met</w:t>
      </w:r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behulp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van</w:t>
      </w:r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statistische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gegevens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aan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dat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ons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klimaat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minder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sensitief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is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ten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opzichte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van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het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gebruik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van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fossiele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brandstoffen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dan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milieuorganisaties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claimen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070A2A" w:rsidP="00070A2A">
      <w:pPr>
        <w:pStyle w:val="Bezmezer"/>
        <w:numPr>
          <w:ilvl w:val="0"/>
          <w:numId w:val="5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Wie</w:t>
      </w:r>
      <w:proofErr w:type="spellEnd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door</w:t>
      </w:r>
      <w:proofErr w:type="spellEnd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AD3F7C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middel</w:t>
      </w:r>
      <w:proofErr w:type="spellEnd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van</w:t>
      </w:r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taalgebruik</w:t>
      </w:r>
      <w:proofErr w:type="spellEnd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zijn</w:t>
      </w:r>
      <w:proofErr w:type="spellEnd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zin</w:t>
      </w:r>
      <w:proofErr w:type="spellEnd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krijgt</w:t>
      </w:r>
      <w:proofErr w:type="spellEnd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, </w:t>
      </w:r>
      <w:proofErr w:type="spellStart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is</w:t>
      </w:r>
      <w:proofErr w:type="spellEnd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taalvaardig</w:t>
      </w:r>
      <w:proofErr w:type="spellEnd"/>
      <w:r w:rsidRPr="00AD3F7C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070A2A" w:rsidP="00070A2A">
      <w:pPr>
        <w:pStyle w:val="Bezmezer"/>
        <w:numPr>
          <w:ilvl w:val="0"/>
          <w:numId w:val="5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Data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werd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verzameld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aan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Pr="00E70E98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de hand</w:t>
      </w:r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van</w:t>
      </w:r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vragenlijsten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070A2A" w:rsidP="00070A2A">
      <w:pPr>
        <w:pStyle w:val="Bezmezer"/>
        <w:numPr>
          <w:ilvl w:val="0"/>
          <w:numId w:val="5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Ons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bedrijf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maakt</w:t>
      </w:r>
      <w:proofErr w:type="spellEnd"/>
      <w:r w:rsidRPr="00E70E98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deel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uit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 van</w:t>
      </w:r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</w:t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internationale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uitgeversgroep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070A2A" w:rsidP="00070A2A">
      <w:pPr>
        <w:pStyle w:val="Bezmezer"/>
        <w:numPr>
          <w:ilvl w:val="0"/>
          <w:numId w:val="5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De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veiligheid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van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bestuurders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en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passagiers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is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van</w:t>
      </w:r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(</w:t>
      </w:r>
      <w:proofErr w:type="spellStart"/>
      <w:r w:rsidRPr="00E70E98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groot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)</w:t>
      </w:r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belang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070A2A" w:rsidP="00070A2A">
      <w:pPr>
        <w:pStyle w:val="Bezmezer"/>
        <w:numPr>
          <w:ilvl w:val="0"/>
          <w:numId w:val="5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De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Regering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is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van</w:t>
      </w:r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Pr="00E70E98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mening</w:t>
      </w:r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dat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goede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en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zorgvuldige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discussie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nodig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is</w:t>
      </w:r>
      <w:proofErr w:type="spellEnd"/>
      <w:r w:rsidRPr="00E70E98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070A2A" w:rsidP="00070A2A">
      <w:pPr>
        <w:pStyle w:val="Bezmezer"/>
        <w:numPr>
          <w:ilvl w:val="0"/>
          <w:numId w:val="5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In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beide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begrotingsverslagen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D23F77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wordt</w:t>
      </w:r>
      <w:proofErr w:type="spellEnd"/>
      <w:r w:rsidRPr="00D23F77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 </w:t>
      </w:r>
      <w:proofErr w:type="spellStart"/>
      <w:r w:rsidRPr="00D23F77">
        <w:rPr>
          <w:rStyle w:val="Zdraznnintenzivn"/>
          <w:rFonts w:ascii="Century Gothic" w:hAnsi="Century Gothic"/>
          <w:bCs w:val="0"/>
          <w:i w:val="0"/>
          <w:iCs w:val="0"/>
          <w:color w:val="auto"/>
          <w:u w:val="single"/>
        </w:rPr>
        <w:t>aandacht</w:t>
      </w:r>
      <w:proofErr w:type="spellEnd"/>
      <w:r w:rsidRPr="00D23F77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 </w:t>
      </w:r>
      <w:proofErr w:type="spellStart"/>
      <w:r w:rsidRPr="00D23F77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besteed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aan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taal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,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vertaling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en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vertolking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070A2A" w:rsidP="00070A2A">
      <w:pPr>
        <w:pStyle w:val="Bezmezer"/>
        <w:numPr>
          <w:ilvl w:val="0"/>
          <w:numId w:val="5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Rob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is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directeur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van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Geonovum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en </w:t>
      </w:r>
      <w:proofErr w:type="spellStart"/>
      <w:r w:rsidRPr="009A443A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richt</w:t>
      </w:r>
      <w:proofErr w:type="spellEnd"/>
      <w:r w:rsidRPr="009A443A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 </w:t>
      </w:r>
      <w:proofErr w:type="spellStart"/>
      <w:r w:rsidRPr="009A443A">
        <w:rPr>
          <w:rStyle w:val="Zdraznnintenzivn"/>
          <w:rFonts w:ascii="Century Gothic" w:hAnsi="Century Gothic"/>
          <w:bCs w:val="0"/>
          <w:i w:val="0"/>
          <w:iCs w:val="0"/>
          <w:color w:val="auto"/>
          <w:u w:val="single"/>
        </w:rPr>
        <w:t>zijn</w:t>
      </w:r>
      <w:proofErr w:type="spellEnd"/>
      <w:r w:rsidRPr="009A443A">
        <w:rPr>
          <w:rStyle w:val="Zdraznnintenzivn"/>
          <w:rFonts w:ascii="Century Gothic" w:hAnsi="Century Gothic"/>
          <w:bCs w:val="0"/>
          <w:i w:val="0"/>
          <w:iCs w:val="0"/>
          <w:color w:val="auto"/>
          <w:u w:val="single"/>
        </w:rPr>
        <w:t xml:space="preserve"> </w:t>
      </w:r>
      <w:proofErr w:type="spellStart"/>
      <w:r w:rsidRPr="009A443A">
        <w:rPr>
          <w:rStyle w:val="Zdraznnintenzivn"/>
          <w:rFonts w:ascii="Century Gothic" w:hAnsi="Century Gothic"/>
          <w:bCs w:val="0"/>
          <w:i w:val="0"/>
          <w:iCs w:val="0"/>
          <w:color w:val="auto"/>
          <w:u w:val="single"/>
        </w:rPr>
        <w:t>aandacht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op</w:t>
      </w:r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management, strategie en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relaties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met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bestuurders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,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netwerkpartners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en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marktpartijen</w:t>
      </w:r>
      <w:proofErr w:type="spellEnd"/>
    </w:p>
    <w:p w:rsidR="00070A2A" w:rsidRPr="00E70E98" w:rsidRDefault="00070A2A" w:rsidP="00070A2A">
      <w:pPr>
        <w:pStyle w:val="Bezmezer"/>
        <w:numPr>
          <w:ilvl w:val="0"/>
          <w:numId w:val="5"/>
        </w:numP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 w:rsidRPr="00D23F77">
        <w:rPr>
          <w:rStyle w:val="Zdraznnintenzivn"/>
          <w:rFonts w:ascii="Century Gothic" w:hAnsi="Century Gothic"/>
          <w:bCs w:val="0"/>
          <w:i w:val="0"/>
          <w:iCs w:val="0"/>
          <w:color w:val="auto"/>
          <w:u w:val="single"/>
        </w:rPr>
        <w:t>Mijn</w:t>
      </w:r>
      <w:proofErr w:type="spellEnd"/>
      <w:r w:rsidRPr="00D23F77">
        <w:rPr>
          <w:rStyle w:val="Zdraznnintenzivn"/>
          <w:rFonts w:ascii="Century Gothic" w:hAnsi="Century Gothic"/>
          <w:bCs w:val="0"/>
          <w:i w:val="0"/>
          <w:iCs w:val="0"/>
          <w:color w:val="auto"/>
          <w:u w:val="single"/>
        </w:rPr>
        <w:t xml:space="preserve"> </w:t>
      </w:r>
      <w:proofErr w:type="spellStart"/>
      <w:r w:rsidRPr="00D23F77">
        <w:rPr>
          <w:rStyle w:val="Zdraznnintenzivn"/>
          <w:rFonts w:ascii="Century Gothic" w:hAnsi="Century Gothic"/>
          <w:bCs w:val="0"/>
          <w:i w:val="0"/>
          <w:iCs w:val="0"/>
          <w:color w:val="auto"/>
          <w:u w:val="single"/>
        </w:rPr>
        <w:t>aandacht</w:t>
      </w:r>
      <w:proofErr w:type="spellEnd"/>
      <w:r w:rsidRPr="00D23F77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 xml:space="preserve"> </w:t>
      </w:r>
      <w:proofErr w:type="spellStart"/>
      <w:r w:rsidRPr="00D23F77">
        <w:rPr>
          <w:rStyle w:val="Zdraznnintenzivn"/>
          <w:rFonts w:ascii="Century Gothic" w:hAnsi="Century Gothic"/>
          <w:bCs w:val="0"/>
          <w:i w:val="0"/>
          <w:iCs w:val="0"/>
          <w:color w:val="auto"/>
        </w:rPr>
        <w:t>gaat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uit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naar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universele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,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wereldwijde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verbanden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en </w:t>
      </w:r>
      <w:proofErr w:type="spellStart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overeenkomsten</w:t>
      </w:r>
      <w:proofErr w:type="spellEnd"/>
      <w:r w:rsidRPr="00D23F77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Pr="001D26C5" w:rsidRDefault="00070A2A" w:rsidP="00070A2A">
      <w:pPr>
        <w:pStyle w:val="Bezmezer"/>
        <w:numPr>
          <w:ilvl w:val="0"/>
          <w:numId w:val="3"/>
        </w:numP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</w:pPr>
      <w:proofErr w:type="spellStart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Geef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het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substatief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. </w:t>
      </w:r>
      <w:proofErr w:type="spellStart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Vergeet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het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lidwoord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niet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! 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deelnemen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de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deelname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  <w:t xml:space="preserve"> </w:t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examineren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het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 examen (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mv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.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examens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)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verschillen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het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verschil</w:t>
      </w:r>
      <w:proofErr w:type="spellEnd"/>
      <w:r w:rsid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r w:rsid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 </w:t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interviewen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het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 interview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Pr="001D26C5" w:rsidRDefault="00070A2A" w:rsidP="00070A2A">
      <w:pPr>
        <w:pStyle w:val="Bezmezer"/>
        <w:numPr>
          <w:ilvl w:val="0"/>
          <w:numId w:val="3"/>
        </w:numP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</w:pPr>
      <w:proofErr w:type="spellStart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Vul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het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juiste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werkwoord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>aan</w:t>
      </w:r>
      <w:proofErr w:type="spellEnd"/>
      <w:r>
        <w:rPr>
          <w:rStyle w:val="Zdraznnintenzivn"/>
          <w:rFonts w:ascii="Century Gothic" w:hAnsi="Century Gothic"/>
          <w:bCs w:val="0"/>
          <w:i w:val="0"/>
          <w:iCs w:val="0"/>
          <w:color w:val="auto"/>
          <w:sz w:val="28"/>
          <w:szCs w:val="28"/>
        </w:rPr>
        <w:t xml:space="preserve"> 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maatregel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nemen</w:t>
      </w:r>
      <w:proofErr w:type="spellEnd"/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examen</w:t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afleggen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 (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doen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)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inzicht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geven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,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bieden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,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verschaffen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in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discussie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voeren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(met)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interview</w:t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afnemen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(van)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de </w:t>
      </w: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klemtoon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leggen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op 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invloed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hebben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,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uitoefenen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op </w:t>
      </w: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effect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hebben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,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sorteren</w:t>
      </w:r>
      <w:proofErr w:type="spellEnd"/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informatie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geven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,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verschaffen</w:t>
      </w:r>
      <w:proofErr w:type="spellEnd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 xml:space="preserve">, </w:t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verstrekken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over</w:t>
      </w:r>
      <w:proofErr w:type="spellEnd"/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070A2A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onderzoek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ab/>
      </w:r>
      <w:proofErr w:type="spellStart"/>
      <w:r w:rsidR="006415DA" w:rsidRPr="006415DA"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doen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proofErr w:type="spellStart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>naar</w:t>
      </w:r>
      <w:proofErr w:type="spellEnd"/>
      <w:r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</w:p>
    <w:p w:rsidR="00070A2A" w:rsidRPr="00EE0AC6" w:rsidRDefault="00070A2A" w:rsidP="00070A2A">
      <w:pPr>
        <w:pStyle w:val="Bezmezer"/>
        <w:rPr>
          <w:rStyle w:val="Zdraznnintenzivn"/>
          <w:rFonts w:ascii="Century Gothic" w:hAnsi="Century Gothic"/>
          <w:b w:val="0"/>
          <w:bCs w:val="0"/>
          <w:i w:val="0"/>
          <w:iCs w:val="0"/>
          <w:color w:val="auto"/>
        </w:rPr>
      </w:pPr>
    </w:p>
    <w:p w:rsidR="00E83A39" w:rsidRDefault="00E83A39"/>
    <w:sectPr w:rsidR="00E8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98D"/>
    <w:multiLevelType w:val="hybridMultilevel"/>
    <w:tmpl w:val="5D04D4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2C5B"/>
    <w:multiLevelType w:val="hybridMultilevel"/>
    <w:tmpl w:val="B29470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4217D"/>
    <w:multiLevelType w:val="hybridMultilevel"/>
    <w:tmpl w:val="BB60DF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163B5A"/>
    <w:multiLevelType w:val="hybridMultilevel"/>
    <w:tmpl w:val="4C70F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E7655C"/>
    <w:multiLevelType w:val="hybridMultilevel"/>
    <w:tmpl w:val="881650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2A"/>
    <w:rsid w:val="00070A2A"/>
    <w:rsid w:val="004A0FBE"/>
    <w:rsid w:val="006415DA"/>
    <w:rsid w:val="009F2895"/>
    <w:rsid w:val="00B714AB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070A2A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070A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070A2A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070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3</cp:revision>
  <dcterms:created xsi:type="dcterms:W3CDTF">2016-04-28T11:47:00Z</dcterms:created>
  <dcterms:modified xsi:type="dcterms:W3CDTF">2016-04-28T11:47:00Z</dcterms:modified>
</cp:coreProperties>
</file>