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CD" w:rsidRPr="007F1ACD" w:rsidRDefault="007F1ACD" w:rsidP="007F1ACD">
      <w:pPr>
        <w:spacing w:line="240" w:lineRule="auto"/>
        <w:rPr>
          <w:b/>
          <w:lang w:val="de-DE"/>
        </w:rPr>
      </w:pPr>
      <w:bookmarkStart w:id="0" w:name="_GoBack"/>
      <w:bookmarkEnd w:id="0"/>
      <w:r w:rsidRPr="007F1ACD">
        <w:rPr>
          <w:b/>
          <w:lang w:val="de-DE"/>
        </w:rPr>
        <w:t xml:space="preserve">NJII_7372 Juristisches Deutsch II. </w:t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  <w:lang w:val="de-DE"/>
        </w:rPr>
        <w:tab/>
      </w:r>
      <w:r w:rsidRPr="007F1ACD">
        <w:rPr>
          <w:b/>
        </w:rPr>
        <w:t xml:space="preserve">Mgr. Milada Bobková, </w:t>
      </w:r>
      <w:proofErr w:type="spellStart"/>
      <w:r w:rsidRPr="007F1ACD">
        <w:rPr>
          <w:b/>
          <w:lang w:val="en-US"/>
        </w:rPr>
        <w:t>Ph.D</w:t>
      </w:r>
      <w:proofErr w:type="spellEnd"/>
      <w:r w:rsidRPr="007F1ACD">
        <w:rPr>
          <w:b/>
          <w:lang w:val="en-US"/>
        </w:rPr>
        <w:t>.</w:t>
      </w:r>
      <w:r w:rsidRPr="007F1ACD">
        <w:rPr>
          <w:b/>
          <w:lang w:val="de-DE"/>
        </w:rPr>
        <w:br/>
        <w:t xml:space="preserve">Mo I. Gruppe  15:50-16:35 / II. Gruppe </w:t>
      </w:r>
      <w:r>
        <w:rPr>
          <w:b/>
          <w:lang w:val="de-DE"/>
        </w:rPr>
        <w:t>16:40-17:25 K12</w:t>
      </w:r>
      <w:r>
        <w:rPr>
          <w:b/>
          <w:lang w:val="de-DE"/>
        </w:rPr>
        <w:tab/>
      </w:r>
      <w:r>
        <w:rPr>
          <w:b/>
          <w:lang w:val="de-DE"/>
        </w:rPr>
        <w:tab/>
        <w:t xml:space="preserve">              5. Stunde 21</w:t>
      </w:r>
      <w:r w:rsidRPr="007F1ACD">
        <w:rPr>
          <w:b/>
          <w:lang w:val="de-DE"/>
        </w:rPr>
        <w:t>.03.2016</w:t>
      </w:r>
    </w:p>
    <w:p w:rsidR="00312992" w:rsidRDefault="00312992" w:rsidP="00312992"/>
    <w:p w:rsidR="00312992" w:rsidRDefault="00312992" w:rsidP="00312992">
      <w:pPr>
        <w:jc w:val="center"/>
        <w:rPr>
          <w:b/>
        </w:rPr>
      </w:pPr>
      <w:r w:rsidRPr="009051D8">
        <w:rPr>
          <w:b/>
        </w:rPr>
        <w:t>ARBEITSRECHT</w:t>
      </w:r>
    </w:p>
    <w:p w:rsidR="00F84DEC" w:rsidRDefault="00F84DEC" w:rsidP="00312992">
      <w:pPr>
        <w:jc w:val="center"/>
        <w:rPr>
          <w:b/>
        </w:rPr>
      </w:pPr>
    </w:p>
    <w:p w:rsidR="00F84DEC" w:rsidRDefault="00F84DEC" w:rsidP="00F84DEC">
      <w:pPr>
        <w:pStyle w:val="Odstavecseseznamem"/>
        <w:numPr>
          <w:ilvl w:val="0"/>
          <w:numId w:val="3"/>
        </w:numPr>
        <w:rPr>
          <w:b/>
          <w:lang w:val="de-DE"/>
        </w:rPr>
      </w:pPr>
      <w:r w:rsidRPr="00F84DEC">
        <w:rPr>
          <w:b/>
          <w:lang w:val="de-DE"/>
        </w:rPr>
        <w:t>Definition des Arbeitsrechts:</w:t>
      </w:r>
      <w:r w:rsidR="008F1479">
        <w:rPr>
          <w:b/>
          <w:lang w:val="de-DE"/>
        </w:rPr>
        <w:br/>
      </w:r>
      <w:r w:rsidR="000E4E73" w:rsidRPr="008F1479">
        <w:rPr>
          <w:i/>
          <w:lang w:val="de-DE"/>
        </w:rPr>
        <w:t xml:space="preserve">arbeitsrechtliche </w:t>
      </w:r>
      <w:r w:rsidR="008F1479" w:rsidRPr="008F1479">
        <w:rPr>
          <w:i/>
          <w:lang w:val="de-DE"/>
        </w:rPr>
        <w:t>–</w:t>
      </w:r>
      <w:r w:rsidR="000E4E73">
        <w:rPr>
          <w:i/>
          <w:lang w:val="de-DE"/>
        </w:rPr>
        <w:t xml:space="preserve"> </w:t>
      </w:r>
      <w:r w:rsidR="000E4E73" w:rsidRPr="008F1479">
        <w:rPr>
          <w:i/>
          <w:lang w:val="de-DE"/>
        </w:rPr>
        <w:t xml:space="preserve">Gewerkschaften </w:t>
      </w:r>
      <w:r w:rsidR="000E4E73">
        <w:rPr>
          <w:i/>
          <w:lang w:val="de-DE"/>
        </w:rPr>
        <w:t xml:space="preserve">– beeinflusst – </w:t>
      </w:r>
      <w:r w:rsidR="000E4E73" w:rsidRPr="008F1479">
        <w:rPr>
          <w:i/>
          <w:lang w:val="de-DE"/>
        </w:rPr>
        <w:t>Vertrag</w:t>
      </w:r>
      <w:r w:rsidR="000E4E73">
        <w:rPr>
          <w:i/>
          <w:lang w:val="de-DE"/>
        </w:rPr>
        <w:t xml:space="preserve"> - Arbeitnehmer – </w:t>
      </w:r>
      <w:r w:rsidR="000E4E73" w:rsidRPr="008F1479">
        <w:rPr>
          <w:i/>
          <w:lang w:val="de-DE"/>
        </w:rPr>
        <w:t xml:space="preserve">geschlossen </w:t>
      </w:r>
      <w:r w:rsidR="008F1479" w:rsidRPr="008F1479">
        <w:rPr>
          <w:i/>
          <w:lang w:val="de-DE"/>
        </w:rPr>
        <w:t>–Urheber</w:t>
      </w:r>
      <w:r w:rsidR="008F1479">
        <w:rPr>
          <w:i/>
          <w:lang w:val="de-DE"/>
        </w:rPr>
        <w:t xml:space="preserve"> –</w:t>
      </w:r>
      <w:r w:rsidR="000E4E73">
        <w:rPr>
          <w:i/>
          <w:lang w:val="de-DE"/>
        </w:rPr>
        <w:t xml:space="preserve"> </w:t>
      </w:r>
      <w:r w:rsidR="000E4E73" w:rsidRPr="008F1479">
        <w:rPr>
          <w:i/>
          <w:lang w:val="de-DE"/>
        </w:rPr>
        <w:t xml:space="preserve">gehören </w:t>
      </w:r>
      <w:r w:rsidR="000E4E73">
        <w:rPr>
          <w:i/>
          <w:lang w:val="de-DE"/>
        </w:rPr>
        <w:t xml:space="preserve">– </w:t>
      </w:r>
      <w:r w:rsidR="000E4E73" w:rsidRPr="008F1479">
        <w:rPr>
          <w:i/>
          <w:lang w:val="de-DE"/>
        </w:rPr>
        <w:t>Rechtsbeziehungen</w:t>
      </w:r>
      <w:r w:rsidR="000E4E73">
        <w:rPr>
          <w:i/>
          <w:lang w:val="de-DE"/>
        </w:rPr>
        <w:t xml:space="preserve"> - </w:t>
      </w:r>
      <w:r w:rsidR="000E4E73" w:rsidRPr="008F1479">
        <w:rPr>
          <w:i/>
          <w:lang w:val="de-DE"/>
        </w:rPr>
        <w:t>anderen</w:t>
      </w:r>
    </w:p>
    <w:p w:rsidR="000E5B88" w:rsidRDefault="000E5B88" w:rsidP="00C97688">
      <w:pPr>
        <w:pStyle w:val="Odstavecseseznamem"/>
        <w:spacing w:line="360" w:lineRule="auto"/>
        <w:jc w:val="both"/>
        <w:rPr>
          <w:b/>
          <w:lang w:val="de-DE"/>
        </w:rPr>
      </w:pPr>
    </w:p>
    <w:p w:rsidR="00312992" w:rsidRPr="00E4740C" w:rsidRDefault="000E5B88" w:rsidP="00C97688">
      <w:pPr>
        <w:pStyle w:val="Odstavecseseznamem"/>
        <w:spacing w:line="360" w:lineRule="auto"/>
        <w:jc w:val="both"/>
        <w:rPr>
          <w:lang w:val="de-DE"/>
        </w:rPr>
      </w:pPr>
      <w:r w:rsidRPr="000E5B88">
        <w:rPr>
          <w:lang w:val="de-DE"/>
        </w:rPr>
        <w:t xml:space="preserve">Das Arbeitsrecht ist das für die </w:t>
      </w:r>
      <w:r w:rsidR="008F1479">
        <w:rPr>
          <w:lang w:val="de-DE"/>
        </w:rPr>
        <w:t>……………………….</w:t>
      </w:r>
      <w:r w:rsidRPr="000E5B88">
        <w:rPr>
          <w:lang w:val="de-DE"/>
        </w:rPr>
        <w:t xml:space="preserve">zwischen Arbeitgeber und </w:t>
      </w:r>
      <w:proofErr w:type="gramStart"/>
      <w:r w:rsidR="008F1479">
        <w:rPr>
          <w:lang w:val="de-DE"/>
        </w:rPr>
        <w:t>………………….</w:t>
      </w:r>
      <w:proofErr w:type="gramEnd"/>
      <w:r w:rsidR="008F1479">
        <w:rPr>
          <w:lang w:val="de-DE"/>
        </w:rPr>
        <w:t xml:space="preserve"> </w:t>
      </w:r>
      <w:r>
        <w:rPr>
          <w:lang w:val="de-DE"/>
        </w:rPr>
        <w:t xml:space="preserve">geltende Recht. Anders als bei sonstigen Vertragsverhältnissen </w:t>
      </w:r>
      <w:r w:rsidR="008F1479">
        <w:rPr>
          <w:lang w:val="de-DE"/>
        </w:rPr>
        <w:t xml:space="preserve">…………………… </w:t>
      </w:r>
      <w:r>
        <w:rPr>
          <w:lang w:val="de-DE"/>
        </w:rPr>
        <w:t>zu den Gestaltungsfaktoren des einzelnen Arbeitsverhältnisses nicht nur der</w:t>
      </w:r>
      <w:r w:rsidR="008F1479">
        <w:rPr>
          <w:lang w:val="de-DE"/>
        </w:rPr>
        <w:t xml:space="preserve"> …………………</w:t>
      </w:r>
      <w:r>
        <w:rPr>
          <w:lang w:val="de-DE"/>
        </w:rPr>
        <w:t xml:space="preserve">, sondern verschiedene </w:t>
      </w:r>
      <w:r w:rsidR="008F1479">
        <w:rPr>
          <w:lang w:val="de-DE"/>
        </w:rPr>
        <w:t xml:space="preserve">…………………………… </w:t>
      </w:r>
      <w:r>
        <w:rPr>
          <w:lang w:val="de-DE"/>
        </w:rPr>
        <w:t xml:space="preserve">Rechtsquellen, die nach ihrem </w:t>
      </w:r>
      <w:r w:rsidR="008F1479">
        <w:rPr>
          <w:lang w:val="de-DE"/>
        </w:rPr>
        <w:t>………………….</w:t>
      </w:r>
      <w:r>
        <w:rPr>
          <w:lang w:val="de-DE"/>
        </w:rPr>
        <w:t xml:space="preserve">zu unterscheiden sind. Zum einen </w:t>
      </w:r>
      <w:r w:rsidR="008F1479">
        <w:rPr>
          <w:lang w:val="de-DE"/>
        </w:rPr>
        <w:t xml:space="preserve">……………………… </w:t>
      </w:r>
      <w:r>
        <w:rPr>
          <w:lang w:val="de-DE"/>
        </w:rPr>
        <w:t>der Gesetzgeber durch das Grundgesetz</w:t>
      </w:r>
      <w:r w:rsidR="004D4104">
        <w:rPr>
          <w:lang w:val="de-DE"/>
        </w:rPr>
        <w:t xml:space="preserve">, die Gesetze und Rechtsverordnungen das Arbeitsrecht. Zum </w:t>
      </w:r>
      <w:r w:rsidR="008F1479">
        <w:rPr>
          <w:lang w:val="de-DE"/>
        </w:rPr>
        <w:t xml:space="preserve">………………….. </w:t>
      </w:r>
      <w:r w:rsidR="00E4740C">
        <w:rPr>
          <w:lang w:val="de-DE"/>
        </w:rPr>
        <w:t xml:space="preserve">können Tarifverträge und Betriebsvereinbarungen durch Organe der sozialen Selbstverwaltung wie </w:t>
      </w:r>
      <w:r w:rsidR="008F1479">
        <w:rPr>
          <w:lang w:val="de-DE"/>
        </w:rPr>
        <w:t>…………………………….</w:t>
      </w:r>
      <w:r w:rsidR="00E4740C">
        <w:rPr>
          <w:lang w:val="de-DE"/>
        </w:rPr>
        <w:t xml:space="preserve">und Arbeitgeberverbände </w:t>
      </w:r>
      <w:r w:rsidR="008F1479">
        <w:rPr>
          <w:lang w:val="de-DE"/>
        </w:rPr>
        <w:t xml:space="preserve">……………………………… </w:t>
      </w:r>
      <w:r w:rsidR="00E4740C">
        <w:rPr>
          <w:lang w:val="de-DE"/>
        </w:rPr>
        <w:t xml:space="preserve">werden. </w:t>
      </w:r>
    </w:p>
    <w:p w:rsidR="008F1479" w:rsidRPr="008F1479" w:rsidRDefault="008F1479" w:rsidP="00C97688">
      <w:pPr>
        <w:pStyle w:val="para"/>
        <w:spacing w:line="360" w:lineRule="auto"/>
        <w:jc w:val="both"/>
        <w:rPr>
          <w:rFonts w:asciiTheme="minorHAnsi" w:hAnsiTheme="minorHAnsi"/>
          <w:sz w:val="22"/>
          <w:szCs w:val="22"/>
          <w:lang w:val="de-DE"/>
        </w:rPr>
      </w:pPr>
    </w:p>
    <w:p w:rsidR="008F1479" w:rsidRDefault="00BA0B92" w:rsidP="008F1479">
      <w:pPr>
        <w:pStyle w:val="par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BA0B92">
        <w:rPr>
          <w:rFonts w:asciiTheme="minorHAnsi" w:hAnsiTheme="minorHAnsi"/>
          <w:b/>
          <w:sz w:val="22"/>
          <w:szCs w:val="22"/>
          <w:lang w:val="de-DE"/>
        </w:rPr>
        <w:t>Übersetzen Sie folgende Wortverbindungen</w:t>
      </w:r>
      <w:r w:rsidR="00507216">
        <w:rPr>
          <w:rFonts w:asciiTheme="minorHAnsi" w:hAnsiTheme="minorHAnsi"/>
          <w:b/>
          <w:sz w:val="22"/>
          <w:szCs w:val="22"/>
          <w:lang w:val="de-DE"/>
        </w:rPr>
        <w:t xml:space="preserve"> ins Deutsche</w:t>
      </w:r>
      <w:r w:rsidRPr="00BA0B92">
        <w:rPr>
          <w:rFonts w:asciiTheme="minorHAnsi" w:hAnsiTheme="minorHAnsi"/>
          <w:b/>
          <w:sz w:val="22"/>
          <w:szCs w:val="22"/>
          <w:lang w:val="de-DE"/>
        </w:rPr>
        <w:t>:</w:t>
      </w:r>
    </w:p>
    <w:p w:rsidR="008F1479" w:rsidRDefault="00BA0B92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uzavření pracovní smlouvy – </w:t>
      </w:r>
    </w:p>
    <w:p w:rsidR="008F1479" w:rsidRDefault="00BA0B92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uplatnit nárok na dovolenou – </w:t>
      </w:r>
    </w:p>
    <w:p w:rsidR="008F1479" w:rsidRDefault="00BA0B92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podmínky stanovené v kolektivní smlouvě – </w:t>
      </w:r>
    </w:p>
    <w:p w:rsidR="008F1479" w:rsidRDefault="00BA0B92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dodržování povinností – </w:t>
      </w:r>
    </w:p>
    <w:p w:rsidR="008F1479" w:rsidRDefault="00FC3C8C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nedochvilnost zaměstnance – </w:t>
      </w:r>
    </w:p>
    <w:p w:rsidR="008F1479" w:rsidRDefault="00FC3C8C" w:rsidP="000E4E73">
      <w:pPr>
        <w:pStyle w:val="par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 xml:space="preserve">všeobecné pracovní podmínky </w:t>
      </w:r>
      <w:r w:rsidR="00755110" w:rsidRPr="008F1479">
        <w:rPr>
          <w:rFonts w:asciiTheme="minorHAnsi" w:hAnsiTheme="minorHAnsi"/>
          <w:sz w:val="22"/>
          <w:szCs w:val="22"/>
        </w:rPr>
        <w:t>–</w:t>
      </w:r>
    </w:p>
    <w:p w:rsidR="00755110" w:rsidRPr="008F1479" w:rsidRDefault="00755110" w:rsidP="000E4E73">
      <w:pPr>
        <w:pStyle w:val="para"/>
        <w:numPr>
          <w:ilvl w:val="1"/>
          <w:numId w:val="7"/>
        </w:numPr>
        <w:spacing w:line="360" w:lineRule="auto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</w:rPr>
        <w:t>ve zvláštních případech</w:t>
      </w:r>
      <w:r w:rsidR="008F1479" w:rsidRPr="008F1479">
        <w:rPr>
          <w:rFonts w:asciiTheme="minorHAnsi" w:hAnsiTheme="minorHAnsi"/>
          <w:sz w:val="22"/>
          <w:szCs w:val="22"/>
        </w:rPr>
        <w:t xml:space="preserve"> - </w:t>
      </w:r>
      <w:r w:rsidR="008F1479" w:rsidRPr="008F1479">
        <w:rPr>
          <w:rFonts w:asciiTheme="minorHAnsi" w:hAnsiTheme="minorHAnsi"/>
          <w:sz w:val="22"/>
          <w:szCs w:val="22"/>
        </w:rPr>
        <w:br/>
      </w:r>
    </w:p>
    <w:p w:rsidR="008F1479" w:rsidRDefault="00507216" w:rsidP="008F1479">
      <w:pPr>
        <w:pStyle w:val="para"/>
        <w:numPr>
          <w:ilvl w:val="0"/>
          <w:numId w:val="3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BA0B92">
        <w:rPr>
          <w:rFonts w:asciiTheme="minorHAnsi" w:hAnsiTheme="minorHAnsi"/>
          <w:b/>
          <w:sz w:val="22"/>
          <w:szCs w:val="22"/>
          <w:lang w:val="de-DE"/>
        </w:rPr>
        <w:t>Übersetzen Sie folgende Wortverbindungen:</w:t>
      </w:r>
    </w:p>
    <w:p w:rsidR="000E4E73" w:rsidRDefault="00951D40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 xml:space="preserve">die außerordentliche </w:t>
      </w:r>
      <w:r w:rsidR="009051D8" w:rsidRPr="008F1479">
        <w:rPr>
          <w:rFonts w:asciiTheme="minorHAnsi" w:hAnsiTheme="minorHAnsi"/>
          <w:sz w:val="22"/>
          <w:szCs w:val="22"/>
          <w:lang w:val="de-DE"/>
        </w:rPr>
        <w:t xml:space="preserve">/ fristlose </w:t>
      </w:r>
      <w:r w:rsidRPr="008F1479">
        <w:rPr>
          <w:rFonts w:asciiTheme="minorHAnsi" w:hAnsiTheme="minorHAnsi"/>
          <w:sz w:val="22"/>
          <w:szCs w:val="22"/>
          <w:lang w:val="de-DE"/>
        </w:rPr>
        <w:t>Kündigung</w:t>
      </w:r>
      <w:r w:rsidR="00FC3C8C" w:rsidRPr="008F1479">
        <w:rPr>
          <w:rFonts w:asciiTheme="minorHAnsi" w:hAnsiTheme="minorHAnsi"/>
          <w:sz w:val="22"/>
          <w:szCs w:val="22"/>
          <w:lang w:val="de-DE"/>
        </w:rPr>
        <w:t>–</w:t>
      </w:r>
    </w:p>
    <w:p w:rsidR="000E4E73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0E4E73">
        <w:rPr>
          <w:rFonts w:asciiTheme="minorHAnsi" w:hAnsiTheme="minorHAnsi"/>
          <w:sz w:val="22"/>
          <w:szCs w:val="22"/>
          <w:lang w:val="de-DE"/>
        </w:rPr>
        <w:t xml:space="preserve">die Gleichbehandlung von Männern und Frauen im Arbeitsleben – </w:t>
      </w:r>
    </w:p>
    <w:p w:rsidR="008F1479" w:rsidRPr="000E4E73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0E4E73">
        <w:rPr>
          <w:rFonts w:asciiTheme="minorHAnsi" w:hAnsiTheme="minorHAnsi"/>
          <w:sz w:val="22"/>
          <w:szCs w:val="22"/>
          <w:lang w:val="de-DE"/>
        </w:rPr>
        <w:t xml:space="preserve">das nationale Arbeitsrecht beeinflussen – </w:t>
      </w:r>
    </w:p>
    <w:p w:rsidR="008F1479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lastRenderedPageBreak/>
        <w:t xml:space="preserve">der unbefristete Arbeitsvertrag – </w:t>
      </w:r>
    </w:p>
    <w:p w:rsidR="008F1479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 xml:space="preserve">das vereinbarte Entgelt zahlen – </w:t>
      </w:r>
    </w:p>
    <w:p w:rsidR="008F1479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 xml:space="preserve">sich selbstständig machen – </w:t>
      </w:r>
    </w:p>
    <w:p w:rsidR="008F1479" w:rsidRDefault="00FC3C8C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>sich n</w:t>
      </w:r>
      <w:r w:rsidR="00755110" w:rsidRPr="008F1479">
        <w:rPr>
          <w:rFonts w:asciiTheme="minorHAnsi" w:hAnsiTheme="minorHAnsi"/>
          <w:sz w:val="22"/>
          <w:szCs w:val="22"/>
          <w:lang w:val="de-DE"/>
        </w:rPr>
        <w:t xml:space="preserve">ebenberuflich selbstständig machen  - </w:t>
      </w:r>
    </w:p>
    <w:p w:rsidR="008F1479" w:rsidRDefault="00755110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 xml:space="preserve">durch Abmahnung gewarnt werden – </w:t>
      </w:r>
    </w:p>
    <w:p w:rsidR="00755110" w:rsidRPr="008F1479" w:rsidRDefault="00755110" w:rsidP="000E4E73">
      <w:pPr>
        <w:pStyle w:val="para"/>
        <w:numPr>
          <w:ilvl w:val="1"/>
          <w:numId w:val="9"/>
        </w:numPr>
        <w:spacing w:line="360" w:lineRule="auto"/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8F1479">
        <w:rPr>
          <w:rFonts w:asciiTheme="minorHAnsi" w:hAnsiTheme="minorHAnsi"/>
          <w:sz w:val="22"/>
          <w:szCs w:val="22"/>
          <w:lang w:val="de-DE"/>
        </w:rPr>
        <w:t xml:space="preserve">dem Arbeitnehmer ein Zeugnis ausstellen - </w:t>
      </w:r>
    </w:p>
    <w:p w:rsidR="00BE3F65" w:rsidRPr="00BE3F65" w:rsidRDefault="00BE3F65" w:rsidP="00BE3F65">
      <w:pPr>
        <w:pStyle w:val="para"/>
        <w:spacing w:line="360" w:lineRule="auto"/>
        <w:ind w:left="720"/>
        <w:rPr>
          <w:rFonts w:asciiTheme="minorHAnsi" w:hAnsiTheme="minorHAnsi"/>
          <w:b/>
          <w:sz w:val="22"/>
          <w:szCs w:val="22"/>
          <w:lang w:val="de-DE"/>
        </w:rPr>
      </w:pPr>
    </w:p>
    <w:p w:rsidR="00312992" w:rsidRPr="00312992" w:rsidRDefault="00312992" w:rsidP="00312992">
      <w:pPr>
        <w:rPr>
          <w:b/>
        </w:rPr>
      </w:pPr>
    </w:p>
    <w:p w:rsidR="00456A35" w:rsidRDefault="00456A35"/>
    <w:sectPr w:rsidR="00456A35" w:rsidSect="004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0E"/>
    <w:multiLevelType w:val="multilevel"/>
    <w:tmpl w:val="55A4D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17670BE2"/>
    <w:multiLevelType w:val="hybridMultilevel"/>
    <w:tmpl w:val="E9481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02D3E"/>
    <w:multiLevelType w:val="multilevel"/>
    <w:tmpl w:val="DE505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5ADF5C61"/>
    <w:multiLevelType w:val="multilevel"/>
    <w:tmpl w:val="9B3CD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>
    <w:nsid w:val="5C0C0B48"/>
    <w:multiLevelType w:val="multilevel"/>
    <w:tmpl w:val="BA8E4D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BF3225B"/>
    <w:multiLevelType w:val="hybridMultilevel"/>
    <w:tmpl w:val="2C1482FE"/>
    <w:lvl w:ilvl="0" w:tplc="7D1C1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1250E0"/>
    <w:multiLevelType w:val="multilevel"/>
    <w:tmpl w:val="E690A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51C06F1"/>
    <w:multiLevelType w:val="multilevel"/>
    <w:tmpl w:val="F950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8B767A9"/>
    <w:multiLevelType w:val="multilevel"/>
    <w:tmpl w:val="5EBA6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12992"/>
    <w:rsid w:val="000349A8"/>
    <w:rsid w:val="00054A43"/>
    <w:rsid w:val="000E4E73"/>
    <w:rsid w:val="000E5B88"/>
    <w:rsid w:val="00150FA0"/>
    <w:rsid w:val="00173089"/>
    <w:rsid w:val="001B12D5"/>
    <w:rsid w:val="00223B85"/>
    <w:rsid w:val="002441EA"/>
    <w:rsid w:val="00304121"/>
    <w:rsid w:val="00312992"/>
    <w:rsid w:val="003C68F4"/>
    <w:rsid w:val="004070A9"/>
    <w:rsid w:val="00456A35"/>
    <w:rsid w:val="004C257D"/>
    <w:rsid w:val="004D4104"/>
    <w:rsid w:val="004D4A3E"/>
    <w:rsid w:val="00502F17"/>
    <w:rsid w:val="00507216"/>
    <w:rsid w:val="005F7C70"/>
    <w:rsid w:val="00612926"/>
    <w:rsid w:val="00755110"/>
    <w:rsid w:val="007F1ACD"/>
    <w:rsid w:val="008D6551"/>
    <w:rsid w:val="008F1479"/>
    <w:rsid w:val="009051D8"/>
    <w:rsid w:val="00951D40"/>
    <w:rsid w:val="00965869"/>
    <w:rsid w:val="00BA0B92"/>
    <w:rsid w:val="00BE3F65"/>
    <w:rsid w:val="00C97688"/>
    <w:rsid w:val="00D872FF"/>
    <w:rsid w:val="00E4740C"/>
    <w:rsid w:val="00E8008F"/>
    <w:rsid w:val="00F43FFD"/>
    <w:rsid w:val="00F84DEC"/>
    <w:rsid w:val="00FC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">
    <w:name w:val="para"/>
    <w:basedOn w:val="Normln"/>
    <w:rsid w:val="0031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">
    <w:name w:val="go"/>
    <w:basedOn w:val="Normln"/>
    <w:rsid w:val="0031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12992"/>
    <w:rPr>
      <w:i/>
      <w:iCs/>
    </w:rPr>
  </w:style>
  <w:style w:type="paragraph" w:styleId="Odstavecseseznamem">
    <w:name w:val="List Paragraph"/>
    <w:basedOn w:val="Normln"/>
    <w:uiPriority w:val="34"/>
    <w:qFormat/>
    <w:rsid w:val="00312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28</cp:revision>
  <cp:lastPrinted>2016-03-18T12:22:00Z</cp:lastPrinted>
  <dcterms:created xsi:type="dcterms:W3CDTF">2014-10-31T18:14:00Z</dcterms:created>
  <dcterms:modified xsi:type="dcterms:W3CDTF">2016-03-18T12:33:00Z</dcterms:modified>
</cp:coreProperties>
</file>