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D3" w:rsidRPr="008C6DA2" w:rsidRDefault="00BC0CD3" w:rsidP="00BC0CD3">
      <w:pPr>
        <w:rPr>
          <w:b/>
        </w:rPr>
      </w:pPr>
      <w:r w:rsidRPr="008C6DA2">
        <w:rPr>
          <w:b/>
        </w:rPr>
        <w:t>Gramatika a korpus II plin032</w:t>
      </w:r>
    </w:p>
    <w:p w:rsidR="00BC0CD3" w:rsidRPr="008C1EFC" w:rsidRDefault="00BC0CD3" w:rsidP="00BC0CD3">
      <w:pPr>
        <w:rPr>
          <w:b/>
        </w:rPr>
      </w:pPr>
      <w:r>
        <w:rPr>
          <w:b/>
        </w:rPr>
        <w:t>Středa: 7.30-9.00 G13</w:t>
      </w:r>
    </w:p>
    <w:p w:rsidR="00BC0CD3" w:rsidRDefault="00BC0CD3" w:rsidP="00BC0CD3">
      <w:r>
        <w:t xml:space="preserve">9. 3. Rozbor </w:t>
      </w:r>
      <w:proofErr w:type="spellStart"/>
      <w:r>
        <w:t>dú</w:t>
      </w:r>
      <w:proofErr w:type="spellEnd"/>
      <w:r>
        <w:t xml:space="preserve">. </w:t>
      </w:r>
    </w:p>
    <w:p w:rsidR="00BC0CD3" w:rsidRDefault="00BC0CD3" w:rsidP="00BC0CD3">
      <w:r>
        <w:t>Efektivní vyhledávání homonym slovesných tvarů pomocí počítačových nástrojů I. (Koupil jsem si paštiku, …)</w:t>
      </w:r>
    </w:p>
    <w:p w:rsidR="00BC0CD3" w:rsidRDefault="00BC0CD3" w:rsidP="00BC0CD3">
      <w:pPr>
        <w:spacing w:line="360" w:lineRule="auto"/>
        <w:jc w:val="both"/>
      </w:pPr>
      <w:r>
        <w:t>Mějme větu, které se většina Čechů spontánně zasměje:</w:t>
      </w:r>
    </w:p>
    <w:p w:rsidR="00BC0CD3" w:rsidRPr="00BC0CD3" w:rsidRDefault="00BC0CD3" w:rsidP="00BC0CD3">
      <w:pPr>
        <w:spacing w:line="360" w:lineRule="auto"/>
        <w:jc w:val="both"/>
        <w:rPr>
          <w:b/>
          <w:i/>
        </w:rPr>
      </w:pPr>
      <w:r w:rsidRPr="00BC0CD3">
        <w:rPr>
          <w:b/>
          <w:i/>
        </w:rPr>
        <w:t xml:space="preserve">Koupil jsem si paštiku. Bylo na ní napsáno: </w:t>
      </w:r>
      <w:r w:rsidRPr="00BC0CD3">
        <w:rPr>
          <w:b/>
          <w:i/>
          <w:u w:val="single"/>
        </w:rPr>
        <w:t>zaječí</w:t>
      </w:r>
      <w:r w:rsidRPr="00BC0CD3">
        <w:rPr>
          <w:b/>
          <w:i/>
        </w:rPr>
        <w:t xml:space="preserve">. A </w:t>
      </w:r>
      <w:r w:rsidRPr="00BC0CD3">
        <w:rPr>
          <w:b/>
          <w:i/>
          <w:u w:val="single"/>
        </w:rPr>
        <w:t xml:space="preserve">neječí </w:t>
      </w:r>
      <w:r w:rsidRPr="00BC0CD3">
        <w:rPr>
          <w:b/>
          <w:i/>
        </w:rPr>
        <w:t xml:space="preserve">a </w:t>
      </w:r>
      <w:r w:rsidRPr="00BC0CD3">
        <w:rPr>
          <w:b/>
          <w:i/>
          <w:u w:val="single"/>
        </w:rPr>
        <w:t>neječí</w:t>
      </w:r>
      <w:r w:rsidRPr="00BC0CD3">
        <w:rPr>
          <w:b/>
          <w:i/>
        </w:rPr>
        <w:t>.</w:t>
      </w:r>
    </w:p>
    <w:p w:rsidR="00BC0CD3" w:rsidRDefault="00BC0CD3" w:rsidP="00BC0CD3">
      <w:pPr>
        <w:spacing w:line="360" w:lineRule="auto"/>
        <w:jc w:val="both"/>
      </w:pPr>
      <w:r>
        <w:t xml:space="preserve">Proč je tato věta směšná? Inu proto, že se v ní vyskytuje jedno jediné slovo/ jeden jediný slovní tvar, který lze číst dvěma způsoby, tedy tvarové homonymum (více </w:t>
      </w:r>
      <w:proofErr w:type="spellStart"/>
      <w:r>
        <w:t>Petkevič</w:t>
      </w:r>
      <w:proofErr w:type="spellEnd"/>
      <w:r>
        <w:t xml:space="preserve"> 2015). </w:t>
      </w:r>
    </w:p>
    <w:p w:rsidR="00BC0CD3" w:rsidRDefault="00BC0CD3" w:rsidP="00BC0CD3">
      <w:pPr>
        <w:spacing w:line="360" w:lineRule="auto"/>
        <w:jc w:val="both"/>
      </w:pPr>
      <w:r>
        <w:t>Mluvčí zvolil jedno z možných čtení a stěžuje si na důsledek své volby.</w:t>
      </w:r>
      <w:r>
        <w:rPr>
          <w:rStyle w:val="Znakapoznpodarou"/>
        </w:rPr>
        <w:footnoteReference w:id="1"/>
      </w:r>
      <w:r>
        <w:t xml:space="preserve"> </w:t>
      </w:r>
    </w:p>
    <w:p w:rsidR="00BC0CD3" w:rsidRDefault="00BC0CD3" w:rsidP="00BC0CD3">
      <w:pPr>
        <w:spacing w:line="360" w:lineRule="auto"/>
        <w:jc w:val="both"/>
      </w:pPr>
      <w:r>
        <w:t>Formu, která je příznačná pro uvedené příklady jazykové komiky, můžeme gramaticky popsat:</w:t>
      </w:r>
    </w:p>
    <w:p w:rsidR="00BC0CD3" w:rsidRDefault="00BC0CD3" w:rsidP="00BC0CD3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rPr>
          <w:i/>
        </w:rPr>
        <w:t>zaječí=</w:t>
      </w:r>
      <w:r>
        <w:t xml:space="preserve">  sloveso 3. osoby singuláru indikativu prezentu aktiva slovesa </w:t>
      </w:r>
      <w:r>
        <w:rPr>
          <w:i/>
        </w:rPr>
        <w:t>zaječet</w:t>
      </w:r>
      <w:r>
        <w:t xml:space="preserve">; negované sloveso </w:t>
      </w:r>
      <w:r>
        <w:rPr>
          <w:i/>
        </w:rPr>
        <w:t>(ne)ječet</w:t>
      </w:r>
      <w:r>
        <w:t xml:space="preserve"> (=nevydávat výrazný zvuk) příbuzné se slovesem </w:t>
      </w:r>
      <w:r>
        <w:rPr>
          <w:i/>
        </w:rPr>
        <w:t xml:space="preserve">zaječet </w:t>
      </w:r>
      <w:r>
        <w:t>(=vydat výrazný zvuk).</w:t>
      </w:r>
    </w:p>
    <w:p w:rsidR="00BC0CD3" w:rsidRDefault="00BC0CD3" w:rsidP="00BC0CD3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rPr>
          <w:i/>
        </w:rPr>
        <w:t>zaječí =</w:t>
      </w:r>
      <w:r>
        <w:t> tvar adjektiva měkkého (</w:t>
      </w:r>
      <w:r>
        <w:rPr>
          <w:i/>
        </w:rPr>
        <w:t>zaječí</w:t>
      </w:r>
      <w:r w:rsidRPr="001D326D">
        <w:t>=přís</w:t>
      </w:r>
      <w:r>
        <w:t xml:space="preserve">lušející </w:t>
      </w:r>
      <w:r w:rsidRPr="001D326D">
        <w:t xml:space="preserve">drobnému </w:t>
      </w:r>
      <w:r>
        <w:t>hlodavci</w:t>
      </w:r>
      <w:r w:rsidRPr="001D326D">
        <w:rPr>
          <w:i/>
        </w:rPr>
        <w:t xml:space="preserve"> </w:t>
      </w:r>
      <w:r>
        <w:rPr>
          <w:i/>
        </w:rPr>
        <w:t>zajíci</w:t>
      </w:r>
      <w:r>
        <w:t>) v několika pádech a rodech;</w:t>
      </w:r>
    </w:p>
    <w:p w:rsidR="00BC0CD3" w:rsidRPr="00BC0CD3" w:rsidRDefault="00BC0CD3" w:rsidP="00BC0CD3">
      <w:pPr>
        <w:spacing w:line="360" w:lineRule="auto"/>
        <w:jc w:val="both"/>
        <w:rPr>
          <w:b/>
        </w:rPr>
      </w:pPr>
      <w:r w:rsidRPr="00BC0CD3">
        <w:rPr>
          <w:b/>
        </w:rPr>
        <w:t xml:space="preserve">Jsou podobné případy pro češtinu typické, nebo jde jen o náhodu, kolik je podobných případů? </w:t>
      </w:r>
    </w:p>
    <w:p w:rsidR="00BC0CD3" w:rsidRDefault="00BC0CD3" w:rsidP="00BC0CD3">
      <w:pPr>
        <w:spacing w:line="360" w:lineRule="auto"/>
        <w:jc w:val="both"/>
      </w:pPr>
      <w:r>
        <w:t xml:space="preserve">K tomuto účelu můžeme použít jazykový korpus. Jak? Nástroj </w:t>
      </w:r>
      <w:proofErr w:type="spellStart"/>
      <w:r>
        <w:rPr>
          <w:i/>
        </w:rPr>
        <w:t>Morfio</w:t>
      </w:r>
      <w:proofErr w:type="spellEnd"/>
      <w:r>
        <w:rPr>
          <w:i/>
        </w:rPr>
        <w:t xml:space="preserve"> </w:t>
      </w:r>
      <w:r>
        <w:t>umožní vyhledat v korpusu o rozsahu 100 milionů slovních tvarů</w:t>
      </w:r>
      <w:r>
        <w:rPr>
          <w:rStyle w:val="Znakapoznpodarou"/>
        </w:rPr>
        <w:footnoteReference w:id="2"/>
      </w:r>
      <w:r>
        <w:t xml:space="preserve"> všechny tvary, které lze definovat a) na základě jejich formy a b) na základě jejich gramatických vlastností. Slovní formulace zadání by mohla vypadat následovně:</w:t>
      </w:r>
    </w:p>
    <w:p w:rsidR="00BC0CD3" w:rsidRDefault="00BC0CD3" w:rsidP="00BC0CD3">
      <w:pPr>
        <w:spacing w:line="360" w:lineRule="auto"/>
        <w:jc w:val="both"/>
      </w:pPr>
      <w:r>
        <w:t xml:space="preserve">Chceme vyhledat dvojice (a) sloveso + (b) adjektivum takové, že pro ně platí, že jsou identické v příslušných tvarech. V případě slovesa víme z gramatiky, že (a) slovesa, která ve 3. osobě singuláru indikativu prezentu aktiva končí na </w:t>
      </w:r>
      <w:r>
        <w:rPr>
          <w:i/>
        </w:rPr>
        <w:t>í</w:t>
      </w:r>
      <w:r>
        <w:t xml:space="preserve">, jsou slovesa, která v infinitivu končí na </w:t>
      </w:r>
      <w:r w:rsidRPr="00616465">
        <w:rPr>
          <w:i/>
        </w:rPr>
        <w:t>[</w:t>
      </w:r>
      <w:proofErr w:type="spellStart"/>
      <w:r>
        <w:rPr>
          <w:i/>
        </w:rPr>
        <w:t>ieě</w:t>
      </w:r>
      <w:proofErr w:type="spellEnd"/>
      <w:r w:rsidRPr="00616465">
        <w:rPr>
          <w:i/>
        </w:rPr>
        <w:t>]</w:t>
      </w:r>
      <w:r>
        <w:rPr>
          <w:i/>
        </w:rPr>
        <w:t>t</w:t>
      </w:r>
      <w:r>
        <w:t xml:space="preserve">. V případě (b) adjektiva víme, že jde o měkké adjektivum, takže slovníkový tvar a řada dalších tvarů končí na </w:t>
      </w:r>
      <w:r>
        <w:rPr>
          <w:i/>
        </w:rPr>
        <w:t>í</w:t>
      </w:r>
      <w:r>
        <w:t>.</w:t>
      </w:r>
    </w:p>
    <w:p w:rsidR="00BC0CD3" w:rsidRPr="00BC0CD3" w:rsidRDefault="00BC0CD3" w:rsidP="00BC0CD3">
      <w:pPr>
        <w:spacing w:line="360" w:lineRule="auto"/>
        <w:jc w:val="both"/>
        <w:rPr>
          <w:b/>
        </w:rPr>
      </w:pPr>
      <w:r w:rsidRPr="00BC0CD3">
        <w:rPr>
          <w:b/>
        </w:rPr>
        <w:t xml:space="preserve">Formální zadání při práci s aplikací </w:t>
      </w:r>
      <w:proofErr w:type="spellStart"/>
      <w:r w:rsidRPr="00BC0CD3">
        <w:rPr>
          <w:b/>
          <w:i/>
        </w:rPr>
        <w:t>Morfio</w:t>
      </w:r>
      <w:proofErr w:type="spellEnd"/>
      <w:r w:rsidRPr="00BC0CD3">
        <w:rPr>
          <w:b/>
        </w:rPr>
        <w:t xml:space="preserve"> vypadá následně:</w:t>
      </w:r>
    </w:p>
    <w:p w:rsidR="00BC0CD3" w:rsidRDefault="00BC0CD3" w:rsidP="00BC0CD3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394E8A7B" wp14:editId="152354DF">
            <wp:extent cx="5760720" cy="205359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Výsledkem hledání v korpusu je seznam 31 dvojic. </w:t>
      </w:r>
      <w:r>
        <w:rPr>
          <w:noProof/>
        </w:rPr>
        <w:drawing>
          <wp:inline distT="0" distB="0" distL="0" distR="0" wp14:anchorId="077BADBB" wp14:editId="2EC493AF">
            <wp:extent cx="2981325" cy="5215467"/>
            <wp:effectExtent l="0" t="0" r="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669" cy="521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CD3" w:rsidRPr="00685998" w:rsidRDefault="00BC0CD3" w:rsidP="00BC0CD3">
      <w:pPr>
        <w:spacing w:line="360" w:lineRule="auto"/>
        <w:jc w:val="both"/>
      </w:pPr>
      <w:r>
        <w:t xml:space="preserve">Ke každému členu dvojice můžeme kliknutím zobrazit </w:t>
      </w:r>
      <w:proofErr w:type="spellStart"/>
      <w:r>
        <w:t>konkordanční</w:t>
      </w:r>
      <w:proofErr w:type="spellEnd"/>
      <w:r>
        <w:t xml:space="preserve"> seznam výskytů v kontextech. Seznam je seřazen podle frekvence (čísla v závorkách) slov v prvním sloupci. Frekvence je relevantní pro představu </w:t>
      </w:r>
      <w:r>
        <w:lastRenderedPageBreak/>
        <w:t>o tom, zda jde o slovo v češtině obvyklé/neobvyklé. I to je zajímavá informace</w:t>
      </w:r>
      <w:r>
        <w:rPr>
          <w:rStyle w:val="Znakapoznpodarou"/>
        </w:rPr>
        <w:footnoteReference w:id="3"/>
      </w:r>
      <w:r>
        <w:t>. Zamysleme se třeba nad tím, jak bychom interpretovali syntagma ‚</w:t>
      </w:r>
      <w:r>
        <w:rPr>
          <w:i/>
        </w:rPr>
        <w:t>kajmanka supí‘</w:t>
      </w:r>
      <w:r>
        <w:t>?</w:t>
      </w:r>
    </w:p>
    <w:p w:rsidR="008010C6" w:rsidRDefault="00BC0CD3" w:rsidP="00BC0CD3">
      <w:pPr>
        <w:spacing w:line="360" w:lineRule="auto"/>
        <w:jc w:val="both"/>
      </w:pPr>
      <w:r>
        <w:t xml:space="preserve">Viděli jsme, že počítačová aplikace </w:t>
      </w:r>
      <w:proofErr w:type="spellStart"/>
      <w:r>
        <w:rPr>
          <w:i/>
        </w:rPr>
        <w:t>Morfio</w:t>
      </w:r>
      <w:proofErr w:type="spellEnd"/>
      <w:r>
        <w:t xml:space="preserve"> užívala k vyhledávání znalosti o české gramatice (znalost slovních druhů). Ty se v korpusech češtiny nevzaly jen tak z ničeho nic. Byly do textů, z nichž je složen korpus,</w:t>
      </w:r>
      <w:r>
        <w:t xml:space="preserve"> dodány (v procesu </w:t>
      </w:r>
      <w:r w:rsidRPr="00BC0CD3">
        <w:rPr>
          <w:b/>
        </w:rPr>
        <w:t>automatické morfologické analýzy</w:t>
      </w:r>
      <w:r>
        <w:t xml:space="preserve">, tedy závisejí na </w:t>
      </w:r>
      <w:r w:rsidRPr="00BC0CD3">
        <w:rPr>
          <w:b/>
        </w:rPr>
        <w:t xml:space="preserve">použitém morfologickém slovníku a použité metodě/metodách </w:t>
      </w:r>
      <w:proofErr w:type="spellStart"/>
      <w:r w:rsidRPr="00BC0CD3">
        <w:rPr>
          <w:b/>
        </w:rPr>
        <w:t>disambiguace</w:t>
      </w:r>
      <w:proofErr w:type="spellEnd"/>
      <w:r w:rsidR="008010C6">
        <w:t xml:space="preserve">). </w:t>
      </w:r>
    </w:p>
    <w:p w:rsidR="00BC0CD3" w:rsidRPr="009B3D6A" w:rsidRDefault="00BC0CD3" w:rsidP="00BC0CD3">
      <w:pPr>
        <w:spacing w:line="360" w:lineRule="auto"/>
        <w:jc w:val="both"/>
      </w:pPr>
      <w:r>
        <w:t xml:space="preserve">Podívejme se nyní, jak si s případem dvojice (a) </w:t>
      </w:r>
      <w:r>
        <w:rPr>
          <w:i/>
        </w:rPr>
        <w:t xml:space="preserve">zaječí/zaječet </w:t>
      </w:r>
      <w:r>
        <w:t xml:space="preserve">a (b) </w:t>
      </w:r>
      <w:r>
        <w:rPr>
          <w:i/>
        </w:rPr>
        <w:t>zaječí/zaječí</w:t>
      </w:r>
      <w:r>
        <w:t xml:space="preserve"> poradila automatická morfologická analýza. Na obrázku vidíme </w:t>
      </w:r>
      <w:proofErr w:type="spellStart"/>
      <w:r>
        <w:t>konkordanční</w:t>
      </w:r>
      <w:proofErr w:type="spellEnd"/>
      <w:r>
        <w:t xml:space="preserve"> seznam tvaru </w:t>
      </w:r>
      <w:r>
        <w:rPr>
          <w:i/>
        </w:rPr>
        <w:t>zaječí</w:t>
      </w:r>
      <w:r>
        <w:t xml:space="preserve"> spolu s lemmaty a gramatickými </w:t>
      </w:r>
      <w:proofErr w:type="spellStart"/>
      <w:r>
        <w:t>tagy</w:t>
      </w:r>
      <w:proofErr w:type="spellEnd"/>
      <w:r>
        <w:t>. První písmeno v </w:t>
      </w:r>
      <w:proofErr w:type="spellStart"/>
      <w:r>
        <w:t>tagu</w:t>
      </w:r>
      <w:proofErr w:type="spellEnd"/>
      <w:r>
        <w:t xml:space="preserve"> je </w:t>
      </w:r>
      <w:r>
        <w:rPr>
          <w:i/>
        </w:rPr>
        <w:t>A</w:t>
      </w:r>
      <w:r>
        <w:t xml:space="preserve"> – adjektivum, nebo </w:t>
      </w:r>
      <w:r>
        <w:rPr>
          <w:i/>
        </w:rPr>
        <w:t>N</w:t>
      </w:r>
      <w:r>
        <w:t xml:space="preserve"> – substantivum</w:t>
      </w:r>
      <w:r>
        <w:t xml:space="preserve"> (název obce)</w:t>
      </w:r>
      <w:r>
        <w:t xml:space="preserve"> a dále </w:t>
      </w:r>
      <w:r>
        <w:rPr>
          <w:i/>
        </w:rPr>
        <w:t>V</w:t>
      </w:r>
      <w:r>
        <w:t xml:space="preserve"> – sloveso. Vyžlucené řádky na prvním seznamu jsou případy, kdy jde o sloveso, ovšem ve značce je chybně uvedeno, že jde o adjektivum a tudíž i lemma je chybně.</w:t>
      </w:r>
    </w:p>
    <w:p w:rsidR="00BC0CD3" w:rsidRDefault="00BC0CD3" w:rsidP="00BC0CD3">
      <w:pPr>
        <w:spacing w:line="360" w:lineRule="auto"/>
        <w:jc w:val="both"/>
      </w:pPr>
      <w:r>
        <w:rPr>
          <w:noProof/>
        </w:rPr>
        <w:drawing>
          <wp:inline distT="0" distB="0" distL="0" distR="0" wp14:anchorId="4662759E" wp14:editId="4A470E75">
            <wp:extent cx="5760720" cy="275145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CD3" w:rsidRDefault="00BC0CD3" w:rsidP="00BC0CD3">
      <w:pPr>
        <w:spacing w:line="360" w:lineRule="auto"/>
        <w:jc w:val="both"/>
      </w:pPr>
      <w:r>
        <w:t>Podívejme se nyní, jak vypadají konkordance případů, které byly označkovány jako slovesa (</w:t>
      </w:r>
      <w:r>
        <w:rPr>
          <w:i/>
        </w:rPr>
        <w:t>V</w:t>
      </w:r>
      <w:r>
        <w:t>).</w:t>
      </w:r>
    </w:p>
    <w:p w:rsidR="00BC0CD3" w:rsidRDefault="00BC0CD3" w:rsidP="00BC0CD3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2302731A" wp14:editId="300662B2">
            <wp:extent cx="5760720" cy="1134110"/>
            <wp:effectExtent l="0" t="0" r="0" b="889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CD3" w:rsidRDefault="00BC0CD3" w:rsidP="00BC0CD3">
      <w:pPr>
        <w:spacing w:line="360" w:lineRule="auto"/>
        <w:jc w:val="both"/>
      </w:pPr>
      <w:r>
        <w:t xml:space="preserve">Zjistíme, že se chyby nevyskytují, nicméně konstatujeme, že jako sloveso je tvar označkován pouze 7krát, přičemž v 25 výskytech na předešlém seznamu jsme našli 6 chyb. Je tedy vidět, že </w:t>
      </w:r>
      <w:proofErr w:type="spellStart"/>
      <w:r>
        <w:t>disambiguace</w:t>
      </w:r>
      <w:proofErr w:type="spellEnd"/>
      <w:r>
        <w:t xml:space="preserve"> homonymií sledovaného typu je neradostná.</w:t>
      </w:r>
      <w:r>
        <w:rPr>
          <w:rStyle w:val="Znakapoznpodarou"/>
        </w:rPr>
        <w:footnoteReference w:id="4"/>
      </w:r>
    </w:p>
    <w:p w:rsidR="008010C6" w:rsidRDefault="008010C6" w:rsidP="00BC0CD3">
      <w:pPr>
        <w:spacing w:line="360" w:lineRule="auto"/>
        <w:jc w:val="both"/>
      </w:pPr>
      <w:r>
        <w:t>V</w:t>
      </w:r>
      <w:r>
        <w:t> případě homonym bývá</w:t>
      </w:r>
      <w:r>
        <w:t xml:space="preserve"> dodání jednoznačné interpretace „tvrdým oříškem“ a mnohdy „kamenem úrazu“.</w:t>
      </w:r>
    </w:p>
    <w:p w:rsidR="00BC0CD3" w:rsidRDefault="00BC0CD3" w:rsidP="00BC0CD3">
      <w:pPr>
        <w:spacing w:line="360" w:lineRule="auto"/>
        <w:jc w:val="both"/>
        <w:rPr>
          <w:b/>
        </w:rPr>
      </w:pPr>
      <w:r w:rsidRPr="00BC0CD3">
        <w:rPr>
          <w:b/>
        </w:rPr>
        <w:t xml:space="preserve">Sledujme problémy značkování plynoucí z prokazatelné homonymie a všímejme si možností vylepšení. </w:t>
      </w:r>
    </w:p>
    <w:p w:rsidR="008010C6" w:rsidRDefault="00B16992" w:rsidP="009127FB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7A831071" wp14:editId="278E2CBD">
            <wp:extent cx="5389880" cy="2015490"/>
            <wp:effectExtent l="0" t="0" r="127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FB" w:rsidRDefault="00BC0CD3" w:rsidP="00BC0CD3">
      <w:pPr>
        <w:spacing w:line="360" w:lineRule="auto"/>
        <w:jc w:val="both"/>
        <w:rPr>
          <w:b/>
        </w:rPr>
      </w:pPr>
      <w:r w:rsidRPr="00BC0CD3">
        <w:rPr>
          <w:b/>
        </w:rPr>
        <w:t>Zamysleme se, zda existují/mohou existovat v češtině další dvojice tohoto typu.</w:t>
      </w:r>
      <w:r w:rsidR="0022061E">
        <w:rPr>
          <w:b/>
        </w:rPr>
        <w:t xml:space="preserve"> </w:t>
      </w:r>
      <w:r w:rsidR="009127FB" w:rsidRPr="00BC0CD3">
        <w:rPr>
          <w:b/>
        </w:rPr>
        <w:t>Pokud ano, proč jsme je nenašli a jak můžeme na základě pozorování korpusových dat ověřit správnost/nesprávnost našich předpokladů?</w:t>
      </w:r>
      <w:bookmarkStart w:id="0" w:name="_GoBack"/>
      <w:bookmarkEnd w:id="0"/>
    </w:p>
    <w:p w:rsidR="009127FB" w:rsidRDefault="00DB5C3F" w:rsidP="00BC0CD3">
      <w:pPr>
        <w:spacing w:line="360" w:lineRule="auto"/>
        <w:jc w:val="both"/>
      </w:pPr>
      <w:r w:rsidRPr="009127FB">
        <w:rPr>
          <w:b/>
        </w:rPr>
        <w:t>Lingvisticky</w:t>
      </w:r>
      <w:r w:rsidRPr="009127FB">
        <w:t xml:space="preserve"> vzato je hledané slovesné lemma (.*[</w:t>
      </w:r>
      <w:proofErr w:type="spellStart"/>
      <w:r w:rsidRPr="009127FB">
        <w:t>ieě</w:t>
      </w:r>
      <w:proofErr w:type="spellEnd"/>
      <w:r w:rsidRPr="009127FB">
        <w:t xml:space="preserve">]t) </w:t>
      </w:r>
      <w:r w:rsidRPr="009127FB">
        <w:rPr>
          <w:b/>
        </w:rPr>
        <w:t>lemmatem produktivní slovesné třídy</w:t>
      </w:r>
      <w:r w:rsidRPr="009127FB">
        <w:t xml:space="preserve"> (</w:t>
      </w:r>
      <w:r w:rsidRPr="009127FB">
        <w:rPr>
          <w:b/>
        </w:rPr>
        <w:t xml:space="preserve">IV. tř. </w:t>
      </w:r>
      <w:proofErr w:type="gramStart"/>
      <w:r w:rsidRPr="009127FB">
        <w:rPr>
          <w:b/>
        </w:rPr>
        <w:t>vzory</w:t>
      </w:r>
      <w:proofErr w:type="gramEnd"/>
      <w:r w:rsidRPr="009127FB">
        <w:rPr>
          <w:b/>
        </w:rPr>
        <w:t xml:space="preserve"> </w:t>
      </w:r>
      <w:r w:rsidRPr="009127FB">
        <w:rPr>
          <w:b/>
          <w:i/>
        </w:rPr>
        <w:t>prosit, trpět, sázet</w:t>
      </w:r>
      <w:r w:rsidRPr="009127FB">
        <w:t xml:space="preserve">). Dále nám </w:t>
      </w:r>
      <w:r w:rsidRPr="009127FB">
        <w:rPr>
          <w:b/>
        </w:rPr>
        <w:t>lingvistická intuice</w:t>
      </w:r>
      <w:r w:rsidRPr="009127FB">
        <w:t xml:space="preserve"> napoví, že produktivita třídy se mimo jiné opírá o tvoření </w:t>
      </w:r>
      <w:r w:rsidRPr="009127FB">
        <w:rPr>
          <w:b/>
        </w:rPr>
        <w:t>sloves od adjektiv s významem</w:t>
      </w:r>
      <w:r w:rsidRPr="009127FB">
        <w:t xml:space="preserve"> </w:t>
      </w:r>
      <w:r w:rsidRPr="009127FB">
        <w:rPr>
          <w:b/>
        </w:rPr>
        <w:t>činit</w:t>
      </w:r>
      <w:r w:rsidR="006034B5" w:rsidRPr="009127FB">
        <w:rPr>
          <w:b/>
        </w:rPr>
        <w:t>/stávat se</w:t>
      </w:r>
      <w:r w:rsidRPr="009127FB">
        <w:rPr>
          <w:b/>
        </w:rPr>
        <w:t xml:space="preserve"> takovým jako motivující adjektivum</w:t>
      </w:r>
      <w:r w:rsidR="006034B5" w:rsidRPr="009127FB">
        <w:rPr>
          <w:b/>
        </w:rPr>
        <w:t xml:space="preserve"> </w:t>
      </w:r>
      <w:r w:rsidR="006034B5" w:rsidRPr="009127FB">
        <w:t xml:space="preserve">(viz dvojice </w:t>
      </w:r>
      <w:r w:rsidR="006034B5" w:rsidRPr="009127FB">
        <w:rPr>
          <w:b/>
          <w:i/>
        </w:rPr>
        <w:t>vážnět/vážní</w:t>
      </w:r>
      <w:r w:rsidR="006034B5" w:rsidRPr="009127FB">
        <w:t xml:space="preserve"> bez ohledu na doklady, které nejsou pro naši intuici nijak průkazné). </w:t>
      </w:r>
    </w:p>
    <w:p w:rsidR="00DB5C3F" w:rsidRPr="009127FB" w:rsidRDefault="006034B5" w:rsidP="00BC0CD3">
      <w:pPr>
        <w:spacing w:line="360" w:lineRule="auto"/>
        <w:jc w:val="both"/>
        <w:rPr>
          <w:b/>
        </w:rPr>
      </w:pPr>
      <w:r w:rsidRPr="009127FB">
        <w:rPr>
          <w:b/>
        </w:rPr>
        <w:lastRenderedPageBreak/>
        <w:t>Lingvisticky vzato</w:t>
      </w:r>
      <w:r w:rsidRPr="009127FB">
        <w:t xml:space="preserve"> nám ovšem pozorování této dvojice napoví, že bylo </w:t>
      </w:r>
      <w:r w:rsidRPr="009127FB">
        <w:rPr>
          <w:b/>
        </w:rPr>
        <w:t>chybou vyhodnocovat pouze lemmata</w:t>
      </w:r>
      <w:r w:rsidRPr="009127FB">
        <w:t>. Proč? Inu proto, že</w:t>
      </w:r>
      <w:r w:rsidR="009127FB" w:rsidRPr="009127FB">
        <w:t xml:space="preserve"> </w:t>
      </w:r>
      <w:r w:rsidR="009127FB" w:rsidRPr="009127FB">
        <w:rPr>
          <w:b/>
        </w:rPr>
        <w:t>homonymní tvar nemusí mít pouze adjektiva měkká</w:t>
      </w:r>
      <w:r w:rsidR="009127FB" w:rsidRPr="009127FB">
        <w:t xml:space="preserve"> (jako je </w:t>
      </w:r>
      <w:r w:rsidR="009127FB" w:rsidRPr="009127FB">
        <w:rPr>
          <w:b/>
          <w:i/>
        </w:rPr>
        <w:t>zaječí</w:t>
      </w:r>
      <w:r w:rsidR="009127FB" w:rsidRPr="009127FB">
        <w:t xml:space="preserve">), ale i </w:t>
      </w:r>
      <w:r w:rsidR="009127FB" w:rsidRPr="009127FB">
        <w:rPr>
          <w:b/>
        </w:rPr>
        <w:t>tvrdá</w:t>
      </w:r>
      <w:r w:rsidR="009127FB" w:rsidRPr="009127FB">
        <w:t xml:space="preserve">, u nichž je homonymní </w:t>
      </w:r>
      <w:r w:rsidR="009127FB" w:rsidRPr="009127FB">
        <w:rPr>
          <w:b/>
        </w:rPr>
        <w:t>nominativ plurálu maskulin životných</w:t>
      </w:r>
      <w:r w:rsidR="009127FB" w:rsidRPr="009127FB">
        <w:t xml:space="preserve"> (tedy </w:t>
      </w:r>
      <w:r w:rsidR="009127FB" w:rsidRPr="009127FB">
        <w:rPr>
          <w:b/>
          <w:i/>
        </w:rPr>
        <w:t xml:space="preserve">vážní </w:t>
      </w:r>
      <w:r w:rsidR="009127FB" w:rsidRPr="009127FB">
        <w:t xml:space="preserve">jakožto tvar adjektiva </w:t>
      </w:r>
      <w:r w:rsidR="009127FB" w:rsidRPr="009127FB">
        <w:rPr>
          <w:b/>
          <w:i/>
        </w:rPr>
        <w:t>vážný</w:t>
      </w:r>
      <w:r w:rsidR="009127FB" w:rsidRPr="009127FB">
        <w:t>).</w:t>
      </w:r>
    </w:p>
    <w:p w:rsidR="009127FB" w:rsidRPr="009127FB" w:rsidRDefault="009127FB" w:rsidP="00BC0CD3">
      <w:pPr>
        <w:spacing w:line="360" w:lineRule="auto"/>
        <w:jc w:val="both"/>
      </w:pPr>
      <w:r>
        <w:t xml:space="preserve">V aplikaci </w:t>
      </w:r>
      <w:proofErr w:type="spellStart"/>
      <w:r w:rsidR="0022061E" w:rsidRPr="0022061E">
        <w:rPr>
          <w:b/>
          <w:i/>
        </w:rPr>
        <w:t>M</w:t>
      </w:r>
      <w:r w:rsidRPr="0022061E">
        <w:rPr>
          <w:b/>
          <w:i/>
        </w:rPr>
        <w:t>orfio</w:t>
      </w:r>
      <w:proofErr w:type="spellEnd"/>
      <w:r>
        <w:t xml:space="preserve"> budeme tedy vyhodnocovat tvary a získáme 119 dvojic, přičemž vidíme, že tvrdých adjektiv je mezi nimi </w:t>
      </w:r>
      <w:r w:rsidR="0022061E">
        <w:t>podstatné množství.</w:t>
      </w:r>
    </w:p>
    <w:p w:rsidR="00B16992" w:rsidRDefault="00B16992" w:rsidP="00BC0CD3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7521C665" wp14:editId="0709CB86">
            <wp:extent cx="5972810" cy="136080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1E" w:rsidRDefault="0022061E" w:rsidP="00BC0CD3">
      <w:pPr>
        <w:spacing w:line="360" w:lineRule="auto"/>
        <w:jc w:val="both"/>
        <w:rPr>
          <w:b/>
        </w:rPr>
      </w:pPr>
    </w:p>
    <w:p w:rsidR="009127FB" w:rsidRDefault="009127FB" w:rsidP="00BC0CD3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3ECC4A9E" wp14:editId="3BFF88BA">
            <wp:extent cx="4305300" cy="40957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1E" w:rsidRDefault="0022061E" w:rsidP="00BC0CD3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00191A6F" wp14:editId="50C09782">
            <wp:extent cx="5972810" cy="700405"/>
            <wp:effectExtent l="0" t="0" r="8890" b="444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1E" w:rsidRDefault="0022061E" w:rsidP="00BC0CD3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15B8BDF8" wp14:editId="6D1772FA">
            <wp:extent cx="5972810" cy="1901190"/>
            <wp:effectExtent l="0" t="0" r="889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1E" w:rsidRPr="0022061E" w:rsidRDefault="0022061E" w:rsidP="00BC0CD3">
      <w:pPr>
        <w:spacing w:line="360" w:lineRule="auto"/>
        <w:jc w:val="both"/>
      </w:pPr>
      <w:r>
        <w:rPr>
          <w:noProof/>
          <w:lang w:eastAsia="cs-CZ"/>
        </w:rPr>
        <w:drawing>
          <wp:inline distT="0" distB="0" distL="0" distR="0" wp14:anchorId="31E15CE4" wp14:editId="4177BDFB">
            <wp:extent cx="5972810" cy="850900"/>
            <wp:effectExtent l="0" t="0" r="8890" b="635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1E" w:rsidRDefault="0022061E" w:rsidP="00BC0CD3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6641E493" wp14:editId="4BBA1E6B">
            <wp:extent cx="5972810" cy="480695"/>
            <wp:effectExtent l="0" t="0" r="889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1E" w:rsidRPr="0022061E" w:rsidRDefault="0022061E" w:rsidP="00BC0CD3">
      <w:pPr>
        <w:spacing w:line="360" w:lineRule="auto"/>
        <w:jc w:val="both"/>
        <w:rPr>
          <w:b/>
          <w:i/>
        </w:rPr>
      </w:pPr>
      <w:r>
        <w:rPr>
          <w:b/>
        </w:rPr>
        <w:t xml:space="preserve">Chyba: </w:t>
      </w:r>
      <w:proofErr w:type="spellStart"/>
      <w:r>
        <w:rPr>
          <w:b/>
          <w:i/>
        </w:rPr>
        <w:t>klaný</w:t>
      </w:r>
      <w:proofErr w:type="spellEnd"/>
      <w:r>
        <w:rPr>
          <w:b/>
          <w:i/>
        </w:rPr>
        <w:t xml:space="preserve">, </w:t>
      </w:r>
      <w:r>
        <w:rPr>
          <w:b/>
        </w:rPr>
        <w:t xml:space="preserve">ale i </w:t>
      </w:r>
      <w:r>
        <w:rPr>
          <w:b/>
          <w:i/>
        </w:rPr>
        <w:t>kalý.</w:t>
      </w:r>
    </w:p>
    <w:p w:rsidR="00B16992" w:rsidRDefault="0022061E" w:rsidP="00BC0CD3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04F706AB" wp14:editId="41C4E717">
            <wp:extent cx="5972810" cy="377190"/>
            <wp:effectExtent l="0" t="0" r="8890" b="381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0C6" w:rsidRDefault="0022061E" w:rsidP="00BC0CD3">
      <w:pPr>
        <w:spacing w:line="360" w:lineRule="auto"/>
        <w:jc w:val="both"/>
        <w:rPr>
          <w:b/>
        </w:rPr>
      </w:pPr>
      <w:r>
        <w:rPr>
          <w:b/>
        </w:rPr>
        <w:t xml:space="preserve">Argumenty proti uvádění adjektiv typu </w:t>
      </w:r>
      <w:r>
        <w:rPr>
          <w:b/>
          <w:i/>
        </w:rPr>
        <w:t>kalý</w:t>
      </w:r>
      <w:r>
        <w:rPr>
          <w:b/>
        </w:rPr>
        <w:t xml:space="preserve"> ve slovníku.</w:t>
      </w:r>
    </w:p>
    <w:p w:rsidR="008010C6" w:rsidRDefault="008010C6" w:rsidP="00BC0CD3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786D2C5A" wp14:editId="188F14B6">
            <wp:extent cx="1945005" cy="2602230"/>
            <wp:effectExtent l="0" t="0" r="0" b="762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0C6" w:rsidRDefault="008010C6" w:rsidP="00BC0CD3">
      <w:pPr>
        <w:spacing w:line="360" w:lineRule="auto"/>
        <w:jc w:val="both"/>
        <w:rPr>
          <w:b/>
        </w:rPr>
      </w:pPr>
      <w:r>
        <w:rPr>
          <w:noProof/>
          <w:lang w:eastAsia="cs-CZ"/>
        </w:rPr>
        <w:drawing>
          <wp:inline distT="0" distB="0" distL="0" distR="0" wp14:anchorId="6642FD51" wp14:editId="7F1AFE2F">
            <wp:extent cx="2748915" cy="986790"/>
            <wp:effectExtent l="0" t="0" r="0" b="381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0C6" w:rsidRDefault="008010C6" w:rsidP="00BC0CD3">
      <w:pPr>
        <w:spacing w:line="360" w:lineRule="auto"/>
        <w:jc w:val="both"/>
        <w:rPr>
          <w:b/>
        </w:rPr>
      </w:pPr>
    </w:p>
    <w:p w:rsidR="00BC0CD3" w:rsidRPr="008010C6" w:rsidRDefault="00BC0CD3" w:rsidP="00BC0CD3">
      <w:pPr>
        <w:rPr>
          <w:b/>
        </w:rPr>
      </w:pPr>
      <w:r w:rsidRPr="008010C6">
        <w:rPr>
          <w:b/>
        </w:rPr>
        <w:t xml:space="preserve">16. 3. </w:t>
      </w:r>
      <w:proofErr w:type="spellStart"/>
      <w:r w:rsidRPr="008010C6">
        <w:rPr>
          <w:b/>
        </w:rPr>
        <w:t>Dú</w:t>
      </w:r>
      <w:proofErr w:type="spellEnd"/>
      <w:r w:rsidR="0022061E" w:rsidRPr="008010C6">
        <w:rPr>
          <w:b/>
        </w:rPr>
        <w:t>: Analýza zadaných dvojic</w:t>
      </w:r>
      <w:r w:rsidRPr="008010C6">
        <w:rPr>
          <w:b/>
        </w:rPr>
        <w:t xml:space="preserve"> homonymních tvarů z hlediska </w:t>
      </w:r>
      <w:proofErr w:type="spellStart"/>
      <w:r w:rsidRPr="008010C6">
        <w:rPr>
          <w:b/>
        </w:rPr>
        <w:t>disambiguace</w:t>
      </w:r>
      <w:proofErr w:type="spellEnd"/>
      <w:r w:rsidRPr="008010C6">
        <w:rPr>
          <w:b/>
        </w:rPr>
        <w:t xml:space="preserve">. </w:t>
      </w:r>
    </w:p>
    <w:p w:rsidR="000131DA" w:rsidRDefault="008010C6"/>
    <w:sectPr w:rsidR="000131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D3" w:rsidRDefault="00BC0CD3" w:rsidP="00BC0CD3">
      <w:pPr>
        <w:spacing w:after="0" w:line="240" w:lineRule="auto"/>
      </w:pPr>
      <w:r>
        <w:separator/>
      </w:r>
    </w:p>
  </w:endnote>
  <w:endnote w:type="continuationSeparator" w:id="0">
    <w:p w:rsidR="00BC0CD3" w:rsidRDefault="00BC0CD3" w:rsidP="00BC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D3" w:rsidRDefault="00BC0CD3" w:rsidP="00BC0CD3">
      <w:pPr>
        <w:spacing w:after="0" w:line="240" w:lineRule="auto"/>
      </w:pPr>
      <w:r>
        <w:separator/>
      </w:r>
    </w:p>
  </w:footnote>
  <w:footnote w:type="continuationSeparator" w:id="0">
    <w:p w:rsidR="00BC0CD3" w:rsidRDefault="00BC0CD3" w:rsidP="00BC0CD3">
      <w:pPr>
        <w:spacing w:after="0" w:line="240" w:lineRule="auto"/>
      </w:pPr>
      <w:r>
        <w:continuationSeparator/>
      </w:r>
    </w:p>
  </w:footnote>
  <w:footnote w:id="1">
    <w:p w:rsidR="00BC0CD3" w:rsidRDefault="00BC0CD3" w:rsidP="00BC0CD3">
      <w:pPr>
        <w:pStyle w:val="Textpoznpodarou"/>
      </w:pPr>
      <w:r>
        <w:rPr>
          <w:rStyle w:val="Znakapoznpodarou"/>
        </w:rPr>
        <w:footnoteRef/>
      </w:r>
      <w:r>
        <w:t xml:space="preserve"> Mluvčí byl zklamán ve svém očekávání a my se mu smějeme. Jak to? Větě: </w:t>
      </w:r>
      <w:r w:rsidRPr="00790793">
        <w:rPr>
          <w:i/>
        </w:rPr>
        <w:t>„</w:t>
      </w:r>
      <w:r>
        <w:rPr>
          <w:i/>
        </w:rPr>
        <w:t>Koupil jsem si robot, bylo na něm napsáno: zaječí. A neječí a neječí.</w:t>
      </w:r>
      <w:r>
        <w:t>“ se ovšem nesmějeme. Proč?</w:t>
      </w:r>
    </w:p>
  </w:footnote>
  <w:footnote w:id="2">
    <w:p w:rsidR="00BC0CD3" w:rsidRDefault="00BC0CD3" w:rsidP="00BC0CD3">
      <w:pPr>
        <w:pStyle w:val="Textpoznpodarou"/>
      </w:pPr>
      <w:r>
        <w:rPr>
          <w:rStyle w:val="Znakapoznpodarou"/>
        </w:rPr>
        <w:footnoteRef/>
      </w:r>
      <w:r>
        <w:t xml:space="preserve"> Budeme pracovat s korpusem SYN2010 (</w:t>
      </w:r>
      <w:r w:rsidRPr="003F234A">
        <w:t>http://wiki.korpus.cz/</w:t>
      </w:r>
      <w:proofErr w:type="spellStart"/>
      <w:r w:rsidRPr="003F234A">
        <w:t>doku.php</w:t>
      </w:r>
      <w:proofErr w:type="spellEnd"/>
      <w:r w:rsidRPr="003F234A">
        <w:t>/cnk:syn2010</w:t>
      </w:r>
      <w:r>
        <w:t>).</w:t>
      </w:r>
    </w:p>
  </w:footnote>
  <w:footnote w:id="3">
    <w:p w:rsidR="00BC0CD3" w:rsidRDefault="00BC0CD3" w:rsidP="00BC0CD3">
      <w:pPr>
        <w:pStyle w:val="Textpoznpodarou"/>
      </w:pPr>
      <w:r>
        <w:rPr>
          <w:rStyle w:val="Znakapoznpodarou"/>
        </w:rPr>
        <w:footnoteRef/>
      </w:r>
      <w:r>
        <w:t xml:space="preserve"> Slova s frekvencí 1 jsou velmi neobvyklá, o to mohou být pro poznání jazyka zajímavější. Např. sledujeme-li kontext slovesa </w:t>
      </w:r>
      <w:proofErr w:type="spellStart"/>
      <w:r>
        <w:rPr>
          <w:i/>
        </w:rPr>
        <w:t>výřit</w:t>
      </w:r>
      <w:proofErr w:type="spellEnd"/>
      <w:r>
        <w:t xml:space="preserve">: </w:t>
      </w:r>
      <w:r w:rsidRPr="00576035">
        <w:rPr>
          <w:i/>
        </w:rPr>
        <w:t xml:space="preserve">… </w:t>
      </w:r>
      <w:r>
        <w:rPr>
          <w:i/>
        </w:rPr>
        <w:t>jak se to milostně zubí</w:t>
      </w:r>
      <w:r w:rsidRPr="00576035">
        <w:rPr>
          <w:i/>
        </w:rPr>
        <w:t>! S jakou by roz</w:t>
      </w:r>
      <w:r>
        <w:rPr>
          <w:i/>
        </w:rPr>
        <w:t>koší zatkly mi asi do těla zuby</w:t>
      </w:r>
      <w:r w:rsidRPr="00576035">
        <w:rPr>
          <w:i/>
        </w:rPr>
        <w:t xml:space="preserve">. </w:t>
      </w:r>
      <w:proofErr w:type="spellStart"/>
      <w:r>
        <w:rPr>
          <w:i/>
        </w:rPr>
        <w:t>Hahaha</w:t>
      </w:r>
      <w:proofErr w:type="spellEnd"/>
      <w:r>
        <w:rPr>
          <w:i/>
        </w:rPr>
        <w:t xml:space="preserve"> to jsi ty drahoušku milý</w:t>
      </w:r>
      <w:r w:rsidRPr="00576035">
        <w:rPr>
          <w:i/>
        </w:rPr>
        <w:t xml:space="preserve">, a máš tak </w:t>
      </w:r>
      <w:proofErr w:type="spellStart"/>
      <w:r w:rsidRPr="00576035">
        <w:rPr>
          <w:i/>
        </w:rPr>
        <w:t>samoten</w:t>
      </w:r>
      <w:proofErr w:type="spellEnd"/>
      <w:r w:rsidRPr="00576035">
        <w:rPr>
          <w:i/>
        </w:rPr>
        <w:t xml:space="preserve"> </w:t>
      </w:r>
      <w:r w:rsidRPr="00576035">
        <w:rPr>
          <w:b/>
          <w:i/>
          <w:u w:val="single"/>
        </w:rPr>
        <w:t>vířit</w:t>
      </w:r>
      <w:r w:rsidRPr="00576035">
        <w:rPr>
          <w:i/>
        </w:rPr>
        <w:t xml:space="preserve"> </w:t>
      </w:r>
      <w:proofErr w:type="gramStart"/>
      <w:r w:rsidRPr="00576035">
        <w:rPr>
          <w:i/>
        </w:rPr>
        <w:t>Počkej</w:t>
      </w:r>
      <w:proofErr w:type="gramEnd"/>
      <w:r w:rsidRPr="00576035">
        <w:rPr>
          <w:i/>
        </w:rPr>
        <w:t xml:space="preserve"> mne trochu </w:t>
      </w:r>
      <w:proofErr w:type="gramStart"/>
      <w:r w:rsidRPr="00576035">
        <w:rPr>
          <w:i/>
        </w:rPr>
        <w:t>začneme</w:t>
      </w:r>
      <w:proofErr w:type="gramEnd"/>
      <w:r w:rsidRPr="00576035">
        <w:rPr>
          <w:i/>
        </w:rPr>
        <w:t xml:space="preserve"> spolu chvíli</w:t>
      </w:r>
      <w:r>
        <w:rPr>
          <w:i/>
        </w:rPr>
        <w:t>.</w:t>
      </w:r>
      <w:r w:rsidRPr="00576035">
        <w:rPr>
          <w:i/>
        </w:rPr>
        <w:t xml:space="preserve"> To budou na nás </w:t>
      </w:r>
      <w:proofErr w:type="spellStart"/>
      <w:r w:rsidRPr="00576035">
        <w:rPr>
          <w:b/>
          <w:i/>
          <w:iCs/>
          <w:u w:val="single"/>
        </w:rPr>
        <w:t>výřit</w:t>
      </w:r>
      <w:proofErr w:type="spellEnd"/>
      <w:r w:rsidRPr="00576035">
        <w:rPr>
          <w:i/>
        </w:rPr>
        <w:t>! …</w:t>
      </w:r>
      <w:r>
        <w:t xml:space="preserve">, zjistíme, že jde o slovní hříčku, neboť v bezprostředním kontextu se nachází sloveso </w:t>
      </w:r>
      <w:r>
        <w:rPr>
          <w:i/>
        </w:rPr>
        <w:t xml:space="preserve">vířit = </w:t>
      </w:r>
      <w:r>
        <w:t>‚</w:t>
      </w:r>
      <w:r w:rsidRPr="00576035">
        <w:t>dělat</w:t>
      </w:r>
      <w:r>
        <w:rPr>
          <w:i/>
        </w:rPr>
        <w:t xml:space="preserve"> </w:t>
      </w:r>
      <w:r w:rsidRPr="00576035">
        <w:rPr>
          <w:i/>
        </w:rPr>
        <w:t>vír</w:t>
      </w:r>
      <w:r w:rsidRPr="00576035">
        <w:t xml:space="preserve">, rychle se krouživě </w:t>
      </w:r>
      <w:r>
        <w:t xml:space="preserve">pohybovat‘, zatímco sloveso </w:t>
      </w:r>
      <w:proofErr w:type="spellStart"/>
      <w:r>
        <w:rPr>
          <w:i/>
        </w:rPr>
        <w:t>výřit</w:t>
      </w:r>
      <w:proofErr w:type="spellEnd"/>
      <w:r>
        <w:rPr>
          <w:i/>
        </w:rPr>
        <w:t xml:space="preserve"> </w:t>
      </w:r>
      <w:r>
        <w:t xml:space="preserve">není překlep, ale okazionálně utvořené sloveso napodobující kolokviální sloveso </w:t>
      </w:r>
      <w:proofErr w:type="spellStart"/>
      <w:proofErr w:type="gramStart"/>
      <w:r>
        <w:rPr>
          <w:i/>
        </w:rPr>
        <w:t>vejrat</w:t>
      </w:r>
      <w:proofErr w:type="spellEnd"/>
      <w:r>
        <w:t xml:space="preserve">  = ‚dívat</w:t>
      </w:r>
      <w:proofErr w:type="gramEnd"/>
      <w:r>
        <w:t xml:space="preserve"> se udiveně jako </w:t>
      </w:r>
      <w:r>
        <w:rPr>
          <w:i/>
        </w:rPr>
        <w:t>výr</w:t>
      </w:r>
      <w:r>
        <w:t xml:space="preserve">‘. Jde o homofonii (v češtině slova lišící se </w:t>
      </w:r>
      <w:r>
        <w:rPr>
          <w:i/>
        </w:rPr>
        <w:t xml:space="preserve">i/y </w:t>
      </w:r>
      <w:r>
        <w:t xml:space="preserve">a </w:t>
      </w:r>
      <w:r>
        <w:rPr>
          <w:i/>
        </w:rPr>
        <w:t>í/ý</w:t>
      </w:r>
      <w:r>
        <w:t xml:space="preserve"> znějí stejně), která je rovněž častým zdrojem českého humoru.</w:t>
      </w:r>
    </w:p>
  </w:footnote>
  <w:footnote w:id="4">
    <w:p w:rsidR="00BC0CD3" w:rsidRPr="00716212" w:rsidRDefault="00BC0CD3" w:rsidP="00BC0CD3">
      <w:pPr>
        <w:pStyle w:val="Textpoznpodarou"/>
      </w:pPr>
      <w:r>
        <w:rPr>
          <w:rStyle w:val="Znakapoznpodarou"/>
        </w:rPr>
        <w:footnoteRef/>
      </w:r>
      <w:r>
        <w:t xml:space="preserve"> Výše uvedený seznam vygenerovaný aplikací </w:t>
      </w:r>
      <w:proofErr w:type="spellStart"/>
      <w:r>
        <w:rPr>
          <w:i/>
        </w:rPr>
        <w:t>Morfio</w:t>
      </w:r>
      <w:proofErr w:type="spellEnd"/>
      <w:r>
        <w:t xml:space="preserve"> je také omezen chybami v </w:t>
      </w:r>
      <w:proofErr w:type="spellStart"/>
      <w:r>
        <w:t>disambiguaci</w:t>
      </w:r>
      <w:proofErr w:type="spellEnd"/>
      <w:r>
        <w:t>, protože pracuje na základě zadání, v němž je užito morfologické značkování (informace o slovních druzích hledaných lemmat).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54CD2"/>
    <w:multiLevelType w:val="hybridMultilevel"/>
    <w:tmpl w:val="EBA00700"/>
    <w:lvl w:ilvl="0" w:tplc="5AEEBC5E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D3"/>
    <w:rsid w:val="0022061E"/>
    <w:rsid w:val="006034B5"/>
    <w:rsid w:val="00732B1C"/>
    <w:rsid w:val="008010C6"/>
    <w:rsid w:val="00807D68"/>
    <w:rsid w:val="00881462"/>
    <w:rsid w:val="009127FB"/>
    <w:rsid w:val="00AA3E18"/>
    <w:rsid w:val="00B16992"/>
    <w:rsid w:val="00BC0CD3"/>
    <w:rsid w:val="00D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33B3-356B-4D7A-B733-EF48B9AC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CD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0C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CD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C0CD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C0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2016-02-26T07:28:00Z</dcterms:created>
  <dcterms:modified xsi:type="dcterms:W3CDTF">2016-02-26T08:43:00Z</dcterms:modified>
</cp:coreProperties>
</file>