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AE" w:rsidRPr="002773AE" w:rsidRDefault="002773AE" w:rsidP="00277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773A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I. Fonetika</w:t>
      </w:r>
    </w:p>
    <w:p w:rsidR="002773AE" w:rsidRDefault="002773AE" w:rsidP="002773AE">
      <w:pPr>
        <w:pStyle w:val="Bezmezer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Předmět fonetiky</w:t>
      </w:r>
    </w:p>
    <w:p w:rsidR="002773AE" w:rsidRPr="002773AE" w:rsidRDefault="002773AE" w:rsidP="002773AE">
      <w:pPr>
        <w:pStyle w:val="Bezmezer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A</w:t>
      </w:r>
      <w:r w:rsidRPr="002773AE">
        <w:rPr>
          <w:rFonts w:ascii="Times New Roman" w:hAnsi="Times New Roman" w:cs="Times New Roman"/>
          <w:sz w:val="24"/>
          <w:szCs w:val="24"/>
          <w:lang w:eastAsia="cs-CZ"/>
        </w:rPr>
        <w:t xml:space="preserve">plikace </w:t>
      </w:r>
      <w:r>
        <w:rPr>
          <w:rFonts w:ascii="Times New Roman" w:hAnsi="Times New Roman" w:cs="Times New Roman"/>
          <w:sz w:val="24"/>
          <w:szCs w:val="24"/>
          <w:lang w:eastAsia="cs-CZ"/>
        </w:rPr>
        <w:t>fonetických</w:t>
      </w:r>
      <w:r w:rsidRPr="002773AE">
        <w:rPr>
          <w:rFonts w:ascii="Times New Roman" w:hAnsi="Times New Roman" w:cs="Times New Roman"/>
          <w:sz w:val="24"/>
          <w:szCs w:val="24"/>
          <w:lang w:eastAsia="cs-CZ"/>
        </w:rPr>
        <w:t xml:space="preserve"> poznatků v praxi</w:t>
      </w:r>
    </w:p>
    <w:p w:rsidR="002773AE" w:rsidRPr="002773AE" w:rsidRDefault="002773AE" w:rsidP="002773AE">
      <w:pPr>
        <w:pStyle w:val="Bezmezer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eastAsia="cs-CZ"/>
        </w:rPr>
      </w:pPr>
      <w:r w:rsidRPr="002773AE">
        <w:rPr>
          <w:rFonts w:ascii="Times New Roman" w:hAnsi="Times New Roman" w:cs="Times New Roman"/>
          <w:sz w:val="24"/>
          <w:szCs w:val="24"/>
          <w:lang w:eastAsia="cs-CZ"/>
        </w:rPr>
        <w:t>Historie fonetiky</w:t>
      </w:r>
    </w:p>
    <w:p w:rsidR="002773AE" w:rsidRPr="002773AE" w:rsidRDefault="002773AE" w:rsidP="002773AE">
      <w:pPr>
        <w:pStyle w:val="Bezmezer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eastAsia="cs-CZ"/>
        </w:rPr>
      </w:pPr>
      <w:r w:rsidRPr="002773AE">
        <w:rPr>
          <w:rFonts w:ascii="Times New Roman" w:hAnsi="Times New Roman" w:cs="Times New Roman"/>
          <w:sz w:val="24"/>
          <w:szCs w:val="24"/>
          <w:lang w:eastAsia="cs-CZ"/>
        </w:rPr>
        <w:t>Metody fonetického výzkumu</w:t>
      </w:r>
    </w:p>
    <w:p w:rsidR="002773AE" w:rsidRPr="002773AE" w:rsidRDefault="002773AE" w:rsidP="002773AE">
      <w:pPr>
        <w:pStyle w:val="Bezmezer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eastAsia="cs-CZ"/>
        </w:rPr>
      </w:pPr>
      <w:r w:rsidRPr="002773AE">
        <w:rPr>
          <w:rFonts w:ascii="Times New Roman" w:hAnsi="Times New Roman" w:cs="Times New Roman"/>
          <w:sz w:val="24"/>
          <w:szCs w:val="24"/>
          <w:lang w:eastAsia="cs-CZ"/>
        </w:rPr>
        <w:t>Subdisciplíny fonetiky</w:t>
      </w:r>
    </w:p>
    <w:p w:rsidR="002773AE" w:rsidRDefault="002773AE" w:rsidP="002773AE">
      <w:pPr>
        <w:pStyle w:val="Bezmezer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eastAsia="cs-CZ"/>
        </w:rPr>
      </w:pPr>
      <w:r w:rsidRPr="002773AE">
        <w:rPr>
          <w:rFonts w:ascii="Times New Roman" w:hAnsi="Times New Roman" w:cs="Times New Roman"/>
          <w:sz w:val="24"/>
          <w:szCs w:val="24"/>
          <w:lang w:eastAsia="cs-CZ"/>
        </w:rPr>
        <w:t>Mluvní orgány a jejich funkce</w:t>
      </w:r>
    </w:p>
    <w:p w:rsidR="002773AE" w:rsidRPr="002773AE" w:rsidRDefault="002773AE" w:rsidP="002773AE">
      <w:pPr>
        <w:pStyle w:val="Bezmezer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eastAsia="cs-CZ"/>
        </w:rPr>
      </w:pPr>
      <w:r w:rsidRPr="002773AE">
        <w:rPr>
          <w:rFonts w:ascii="Times New Roman" w:hAnsi="Times New Roman" w:cs="Times New Roman"/>
          <w:sz w:val="24"/>
          <w:szCs w:val="24"/>
          <w:lang w:eastAsia="cs-CZ"/>
        </w:rPr>
        <w:t>Fonetická transkripce</w:t>
      </w:r>
    </w:p>
    <w:p w:rsidR="002773AE" w:rsidRDefault="002773AE" w:rsidP="002773AE">
      <w:pPr>
        <w:pStyle w:val="Bezmezer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eastAsia="cs-CZ"/>
        </w:rPr>
      </w:pPr>
      <w:r w:rsidRPr="002773AE">
        <w:rPr>
          <w:rFonts w:ascii="Times New Roman" w:hAnsi="Times New Roman" w:cs="Times New Roman"/>
          <w:sz w:val="24"/>
          <w:szCs w:val="24"/>
          <w:lang w:eastAsia="cs-CZ"/>
        </w:rPr>
        <w:t>Základní fonetické pojmy</w:t>
      </w:r>
    </w:p>
    <w:p w:rsidR="002773AE" w:rsidRPr="002773AE" w:rsidRDefault="002773AE" w:rsidP="002773AE">
      <w:pPr>
        <w:pStyle w:val="Bezmezer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eastAsia="cs-CZ"/>
        </w:rPr>
      </w:pPr>
      <w:r w:rsidRPr="002773AE">
        <w:rPr>
          <w:rFonts w:ascii="Times New Roman" w:hAnsi="Times New Roman" w:cs="Times New Roman"/>
          <w:sz w:val="24"/>
          <w:szCs w:val="24"/>
          <w:lang w:eastAsia="cs-CZ"/>
        </w:rPr>
        <w:t>Akustické a artikulační charakteristiky hlásek</w:t>
      </w:r>
    </w:p>
    <w:p w:rsidR="002773AE" w:rsidRPr="002773AE" w:rsidRDefault="002773AE" w:rsidP="002773AE">
      <w:pPr>
        <w:pStyle w:val="Bezmezer"/>
        <w:tabs>
          <w:tab w:val="left" w:pos="426"/>
        </w:tabs>
        <w:ind w:left="284"/>
        <w:rPr>
          <w:rFonts w:ascii="Times New Roman" w:hAnsi="Times New Roman" w:cs="Times New Roman"/>
          <w:sz w:val="24"/>
          <w:szCs w:val="24"/>
          <w:lang w:eastAsia="cs-CZ"/>
        </w:rPr>
      </w:pPr>
      <w:r w:rsidRPr="002773AE">
        <w:rPr>
          <w:rFonts w:ascii="Times New Roman" w:hAnsi="Times New Roman" w:cs="Times New Roman"/>
          <w:sz w:val="24"/>
          <w:szCs w:val="24"/>
          <w:lang w:eastAsia="cs-CZ"/>
        </w:rPr>
        <w:t>a) charakteristika vokálů</w:t>
      </w:r>
    </w:p>
    <w:p w:rsidR="002773AE" w:rsidRPr="002773AE" w:rsidRDefault="002773AE" w:rsidP="002773AE">
      <w:pPr>
        <w:pStyle w:val="Bezmezer"/>
        <w:tabs>
          <w:tab w:val="left" w:pos="426"/>
        </w:tabs>
        <w:ind w:left="284"/>
        <w:rPr>
          <w:rFonts w:ascii="Times New Roman" w:hAnsi="Times New Roman" w:cs="Times New Roman"/>
          <w:sz w:val="24"/>
          <w:szCs w:val="24"/>
          <w:lang w:eastAsia="cs-CZ"/>
        </w:rPr>
      </w:pPr>
      <w:r w:rsidRPr="002773AE">
        <w:rPr>
          <w:rFonts w:ascii="Times New Roman" w:hAnsi="Times New Roman" w:cs="Times New Roman"/>
          <w:sz w:val="24"/>
          <w:szCs w:val="24"/>
          <w:lang w:eastAsia="cs-CZ"/>
        </w:rPr>
        <w:t>b) charakteristika konsonantů</w:t>
      </w:r>
    </w:p>
    <w:p w:rsidR="002773AE" w:rsidRPr="002773AE" w:rsidRDefault="002773AE" w:rsidP="002773AE">
      <w:pPr>
        <w:pStyle w:val="Bezmezer"/>
        <w:numPr>
          <w:ilvl w:val="0"/>
          <w:numId w:val="2"/>
        </w:numPr>
        <w:tabs>
          <w:tab w:val="left" w:pos="426"/>
        </w:tabs>
        <w:ind w:hanging="720"/>
        <w:rPr>
          <w:rFonts w:ascii="Times New Roman" w:hAnsi="Times New Roman" w:cs="Times New Roman"/>
          <w:sz w:val="24"/>
          <w:szCs w:val="24"/>
          <w:lang w:eastAsia="cs-CZ"/>
        </w:rPr>
      </w:pPr>
      <w:r w:rsidRPr="002773AE">
        <w:rPr>
          <w:rFonts w:ascii="Times New Roman" w:hAnsi="Times New Roman" w:cs="Times New Roman"/>
          <w:sz w:val="24"/>
          <w:szCs w:val="24"/>
          <w:lang w:eastAsia="cs-CZ"/>
        </w:rPr>
        <w:t>Problematika vztahu písma a výslovnosti</w:t>
      </w:r>
    </w:p>
    <w:p w:rsidR="002773AE" w:rsidRPr="002773AE" w:rsidRDefault="002773AE" w:rsidP="002773AE">
      <w:pPr>
        <w:pStyle w:val="Bezmezer"/>
        <w:tabs>
          <w:tab w:val="left" w:pos="426"/>
        </w:tabs>
        <w:ind w:left="284"/>
        <w:rPr>
          <w:rFonts w:ascii="Times New Roman" w:hAnsi="Times New Roman" w:cs="Times New Roman"/>
          <w:sz w:val="24"/>
          <w:szCs w:val="24"/>
          <w:lang w:eastAsia="cs-CZ"/>
        </w:rPr>
      </w:pPr>
      <w:r w:rsidRPr="002773AE">
        <w:rPr>
          <w:rFonts w:ascii="Times New Roman" w:hAnsi="Times New Roman" w:cs="Times New Roman"/>
          <w:sz w:val="24"/>
          <w:szCs w:val="24"/>
          <w:lang w:eastAsia="cs-CZ"/>
        </w:rPr>
        <w:t xml:space="preserve">a) funkce polského grafému </w:t>
      </w:r>
      <w:r w:rsidRPr="002773AE">
        <w:rPr>
          <w:rFonts w:ascii="Times New Roman" w:hAnsi="Times New Roman" w:cs="Times New Roman"/>
          <w:i/>
          <w:sz w:val="24"/>
          <w:szCs w:val="24"/>
          <w:lang w:eastAsia="cs-CZ"/>
        </w:rPr>
        <w:t>i</w:t>
      </w:r>
    </w:p>
    <w:p w:rsidR="002773AE" w:rsidRPr="002773AE" w:rsidRDefault="002773AE" w:rsidP="002773AE">
      <w:pPr>
        <w:pStyle w:val="Bezmezer"/>
        <w:tabs>
          <w:tab w:val="left" w:pos="426"/>
        </w:tabs>
        <w:ind w:left="284"/>
        <w:rPr>
          <w:rFonts w:ascii="Times New Roman" w:hAnsi="Times New Roman" w:cs="Times New Roman"/>
          <w:sz w:val="24"/>
          <w:szCs w:val="24"/>
          <w:lang w:eastAsia="cs-CZ"/>
        </w:rPr>
      </w:pPr>
      <w:r w:rsidRPr="002773AE">
        <w:rPr>
          <w:rFonts w:ascii="Times New Roman" w:hAnsi="Times New Roman" w:cs="Times New Roman"/>
          <w:sz w:val="24"/>
          <w:szCs w:val="24"/>
          <w:lang w:eastAsia="cs-CZ"/>
        </w:rPr>
        <w:t>b) stejný počet hlásek a grafémů</w:t>
      </w:r>
    </w:p>
    <w:p w:rsidR="002773AE" w:rsidRPr="002773AE" w:rsidRDefault="002773AE" w:rsidP="002773AE">
      <w:pPr>
        <w:pStyle w:val="Bezmezer"/>
        <w:tabs>
          <w:tab w:val="left" w:pos="426"/>
        </w:tabs>
        <w:ind w:left="284"/>
        <w:rPr>
          <w:rFonts w:ascii="Times New Roman" w:hAnsi="Times New Roman" w:cs="Times New Roman"/>
          <w:sz w:val="24"/>
          <w:szCs w:val="24"/>
          <w:lang w:eastAsia="cs-CZ"/>
        </w:rPr>
      </w:pPr>
      <w:r w:rsidRPr="002773AE">
        <w:rPr>
          <w:rFonts w:ascii="Times New Roman" w:hAnsi="Times New Roman" w:cs="Times New Roman"/>
          <w:sz w:val="24"/>
          <w:szCs w:val="24"/>
          <w:lang w:eastAsia="cs-CZ"/>
        </w:rPr>
        <w:t>c) kvantitativní a kvalitativní nesoulad mezi hláskami a grafémy</w:t>
      </w:r>
    </w:p>
    <w:p w:rsidR="002773AE" w:rsidRPr="002773AE" w:rsidRDefault="002773AE" w:rsidP="002773AE">
      <w:pPr>
        <w:pStyle w:val="Bezmezer"/>
        <w:tabs>
          <w:tab w:val="left" w:pos="426"/>
        </w:tabs>
        <w:ind w:left="284"/>
        <w:rPr>
          <w:rFonts w:ascii="Times New Roman" w:hAnsi="Times New Roman" w:cs="Times New Roman"/>
          <w:sz w:val="24"/>
          <w:szCs w:val="24"/>
          <w:lang w:eastAsia="cs-CZ"/>
        </w:rPr>
      </w:pPr>
      <w:r w:rsidRPr="002773AE">
        <w:rPr>
          <w:rFonts w:ascii="Times New Roman" w:hAnsi="Times New Roman" w:cs="Times New Roman"/>
          <w:sz w:val="24"/>
          <w:szCs w:val="24"/>
          <w:lang w:eastAsia="cs-CZ"/>
        </w:rPr>
        <w:t>d) různá grafická podoba týchž hlásek</w:t>
      </w:r>
    </w:p>
    <w:p w:rsidR="002773AE" w:rsidRPr="002773AE" w:rsidRDefault="002773AE" w:rsidP="002773AE">
      <w:pPr>
        <w:pStyle w:val="Bezmezer"/>
        <w:tabs>
          <w:tab w:val="left" w:pos="426"/>
        </w:tabs>
        <w:ind w:left="284"/>
        <w:rPr>
          <w:rFonts w:ascii="Times New Roman" w:hAnsi="Times New Roman" w:cs="Times New Roman"/>
          <w:sz w:val="24"/>
          <w:szCs w:val="24"/>
          <w:lang w:eastAsia="cs-CZ"/>
        </w:rPr>
      </w:pPr>
      <w:r w:rsidRPr="002773AE">
        <w:rPr>
          <w:rFonts w:ascii="Times New Roman" w:hAnsi="Times New Roman" w:cs="Times New Roman"/>
          <w:sz w:val="24"/>
          <w:szCs w:val="24"/>
          <w:lang w:eastAsia="cs-CZ"/>
        </w:rPr>
        <w:t>e) stejná grafická podoba různých hlásek</w:t>
      </w:r>
    </w:p>
    <w:p w:rsidR="002773AE" w:rsidRPr="002773AE" w:rsidRDefault="002773AE" w:rsidP="002773AE">
      <w:pPr>
        <w:pStyle w:val="Bezmezer"/>
        <w:tabs>
          <w:tab w:val="left" w:pos="426"/>
        </w:tabs>
        <w:ind w:left="284"/>
        <w:rPr>
          <w:rFonts w:ascii="Times New Roman" w:hAnsi="Times New Roman" w:cs="Times New Roman"/>
          <w:sz w:val="24"/>
          <w:szCs w:val="24"/>
          <w:lang w:eastAsia="cs-CZ"/>
        </w:rPr>
      </w:pPr>
      <w:r w:rsidRPr="002773AE">
        <w:rPr>
          <w:rFonts w:ascii="Times New Roman" w:hAnsi="Times New Roman" w:cs="Times New Roman"/>
          <w:sz w:val="24"/>
          <w:szCs w:val="24"/>
          <w:lang w:eastAsia="cs-CZ"/>
        </w:rPr>
        <w:t>f) problematika znělosti a neznělosti konsonantických skupin</w:t>
      </w:r>
    </w:p>
    <w:p w:rsidR="002773AE" w:rsidRPr="002773AE" w:rsidRDefault="002773AE" w:rsidP="002773A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773AE">
        <w:rPr>
          <w:rFonts w:ascii="Times New Roman" w:hAnsi="Times New Roman" w:cs="Times New Roman"/>
          <w:sz w:val="24"/>
          <w:szCs w:val="24"/>
          <w:lang w:eastAsia="cs-CZ"/>
        </w:rPr>
        <w:t>11. Asimilace</w:t>
      </w:r>
    </w:p>
    <w:p w:rsidR="002773AE" w:rsidRPr="002773AE" w:rsidRDefault="002773AE" w:rsidP="002773AE">
      <w:pPr>
        <w:pStyle w:val="Bezmezer"/>
        <w:ind w:left="284"/>
        <w:rPr>
          <w:rFonts w:ascii="Times New Roman" w:hAnsi="Times New Roman" w:cs="Times New Roman"/>
          <w:sz w:val="24"/>
          <w:szCs w:val="24"/>
          <w:lang w:eastAsia="cs-CZ"/>
        </w:rPr>
      </w:pPr>
      <w:r w:rsidRPr="002773AE">
        <w:rPr>
          <w:rFonts w:ascii="Times New Roman" w:hAnsi="Times New Roman" w:cs="Times New Roman"/>
          <w:sz w:val="24"/>
          <w:szCs w:val="24"/>
          <w:lang w:eastAsia="cs-CZ"/>
        </w:rPr>
        <w:t>a) asimilace uvnitř slova:</w:t>
      </w:r>
    </w:p>
    <w:p w:rsidR="002773AE" w:rsidRPr="002773AE" w:rsidRDefault="002773AE" w:rsidP="002773AE">
      <w:pPr>
        <w:pStyle w:val="Bezmezer"/>
        <w:ind w:left="567"/>
        <w:rPr>
          <w:rFonts w:ascii="Times New Roman" w:hAnsi="Times New Roman" w:cs="Times New Roman"/>
          <w:sz w:val="24"/>
          <w:szCs w:val="24"/>
          <w:lang w:eastAsia="cs-CZ"/>
        </w:rPr>
      </w:pPr>
      <w:r w:rsidRPr="002773AE">
        <w:rPr>
          <w:rFonts w:ascii="Times New Roman" w:hAnsi="Times New Roman" w:cs="Times New Roman"/>
          <w:sz w:val="24"/>
          <w:szCs w:val="24"/>
          <w:lang w:eastAsia="cs-CZ"/>
        </w:rPr>
        <w:t>- asimilace artikulačního místa</w:t>
      </w:r>
    </w:p>
    <w:p w:rsidR="002773AE" w:rsidRPr="002773AE" w:rsidRDefault="002773AE" w:rsidP="002773AE">
      <w:pPr>
        <w:pStyle w:val="Bezmezer"/>
        <w:ind w:left="567"/>
        <w:rPr>
          <w:rFonts w:ascii="Times New Roman" w:hAnsi="Times New Roman" w:cs="Times New Roman"/>
          <w:sz w:val="24"/>
          <w:szCs w:val="24"/>
          <w:lang w:eastAsia="cs-CZ"/>
        </w:rPr>
      </w:pPr>
      <w:r w:rsidRPr="002773AE">
        <w:rPr>
          <w:rFonts w:ascii="Times New Roman" w:hAnsi="Times New Roman" w:cs="Times New Roman"/>
          <w:sz w:val="24"/>
          <w:szCs w:val="24"/>
          <w:lang w:eastAsia="cs-CZ"/>
        </w:rPr>
        <w:t>- asimilace artikulačního způsobu</w:t>
      </w:r>
    </w:p>
    <w:p w:rsidR="002773AE" w:rsidRPr="002773AE" w:rsidRDefault="002773AE" w:rsidP="002773AE">
      <w:pPr>
        <w:pStyle w:val="Bezmezer"/>
        <w:ind w:left="284"/>
        <w:rPr>
          <w:rFonts w:ascii="Times New Roman" w:hAnsi="Times New Roman" w:cs="Times New Roman"/>
          <w:sz w:val="24"/>
          <w:szCs w:val="24"/>
          <w:lang w:eastAsia="cs-CZ"/>
        </w:rPr>
      </w:pPr>
      <w:r w:rsidRPr="002773AE">
        <w:rPr>
          <w:rFonts w:ascii="Times New Roman" w:hAnsi="Times New Roman" w:cs="Times New Roman"/>
          <w:sz w:val="24"/>
          <w:szCs w:val="24"/>
          <w:lang w:eastAsia="cs-CZ"/>
        </w:rPr>
        <w:t>b) asimilace na švu slov:</w:t>
      </w:r>
    </w:p>
    <w:p w:rsidR="002773AE" w:rsidRPr="002773AE" w:rsidRDefault="002773AE" w:rsidP="002773AE">
      <w:pPr>
        <w:pStyle w:val="Bezmezer"/>
        <w:ind w:left="567"/>
        <w:rPr>
          <w:rFonts w:ascii="Times New Roman" w:hAnsi="Times New Roman" w:cs="Times New Roman"/>
          <w:sz w:val="24"/>
          <w:szCs w:val="24"/>
          <w:lang w:eastAsia="cs-CZ"/>
        </w:rPr>
      </w:pPr>
      <w:r w:rsidRPr="002773AE">
        <w:rPr>
          <w:rFonts w:ascii="Times New Roman" w:hAnsi="Times New Roman" w:cs="Times New Roman"/>
          <w:sz w:val="24"/>
          <w:szCs w:val="24"/>
          <w:lang w:eastAsia="cs-CZ"/>
        </w:rPr>
        <w:t>- asimilace znělosti</w:t>
      </w:r>
    </w:p>
    <w:p w:rsidR="002773AE" w:rsidRPr="002773AE" w:rsidRDefault="002773AE" w:rsidP="002773AE">
      <w:pPr>
        <w:pStyle w:val="Bezmezer"/>
        <w:ind w:left="567"/>
        <w:rPr>
          <w:rFonts w:ascii="Times New Roman" w:hAnsi="Times New Roman" w:cs="Times New Roman"/>
          <w:sz w:val="24"/>
          <w:szCs w:val="24"/>
          <w:lang w:eastAsia="cs-CZ"/>
        </w:rPr>
      </w:pPr>
      <w:r w:rsidRPr="002773AE">
        <w:rPr>
          <w:rFonts w:ascii="Times New Roman" w:hAnsi="Times New Roman" w:cs="Times New Roman"/>
          <w:sz w:val="24"/>
          <w:szCs w:val="24"/>
          <w:lang w:eastAsia="cs-CZ"/>
        </w:rPr>
        <w:t>- asimilace artikulačního místa</w:t>
      </w:r>
    </w:p>
    <w:p w:rsidR="002773AE" w:rsidRPr="002773AE" w:rsidRDefault="002773AE" w:rsidP="002773AE">
      <w:pPr>
        <w:pStyle w:val="Bezmezer"/>
        <w:ind w:left="567"/>
        <w:rPr>
          <w:rFonts w:ascii="Times New Roman" w:hAnsi="Times New Roman" w:cs="Times New Roman"/>
          <w:sz w:val="24"/>
          <w:szCs w:val="24"/>
          <w:lang w:eastAsia="cs-CZ"/>
        </w:rPr>
      </w:pPr>
      <w:r w:rsidRPr="002773AE">
        <w:rPr>
          <w:rFonts w:ascii="Times New Roman" w:hAnsi="Times New Roman" w:cs="Times New Roman"/>
          <w:sz w:val="24"/>
          <w:szCs w:val="24"/>
          <w:lang w:eastAsia="cs-CZ"/>
        </w:rPr>
        <w:t>- asimilace artikulačního způsobu</w:t>
      </w:r>
    </w:p>
    <w:p w:rsidR="002773AE" w:rsidRPr="002773AE" w:rsidRDefault="002773AE" w:rsidP="002773A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773AE">
        <w:rPr>
          <w:rFonts w:ascii="Times New Roman" w:hAnsi="Times New Roman" w:cs="Times New Roman"/>
          <w:sz w:val="24"/>
          <w:szCs w:val="24"/>
          <w:lang w:eastAsia="cs-CZ"/>
        </w:rPr>
        <w:t>11. Prozódie</w:t>
      </w:r>
    </w:p>
    <w:p w:rsidR="002773AE" w:rsidRPr="002773AE" w:rsidRDefault="002773AE" w:rsidP="002773AE">
      <w:pPr>
        <w:pStyle w:val="Bezmezer"/>
        <w:ind w:left="284"/>
        <w:rPr>
          <w:rFonts w:ascii="Times New Roman" w:hAnsi="Times New Roman" w:cs="Times New Roman"/>
          <w:sz w:val="24"/>
          <w:szCs w:val="24"/>
          <w:lang w:eastAsia="cs-CZ"/>
        </w:rPr>
      </w:pPr>
      <w:r w:rsidRPr="002773AE">
        <w:rPr>
          <w:rFonts w:ascii="Times New Roman" w:hAnsi="Times New Roman" w:cs="Times New Roman"/>
          <w:sz w:val="24"/>
          <w:szCs w:val="24"/>
          <w:lang w:eastAsia="cs-CZ"/>
        </w:rPr>
        <w:t>a) přízvuk</w:t>
      </w:r>
    </w:p>
    <w:p w:rsidR="002773AE" w:rsidRPr="002773AE" w:rsidRDefault="002773AE" w:rsidP="002773AE">
      <w:pPr>
        <w:pStyle w:val="Bezmezer"/>
        <w:ind w:left="284"/>
        <w:rPr>
          <w:rFonts w:ascii="Times New Roman" w:hAnsi="Times New Roman" w:cs="Times New Roman"/>
          <w:sz w:val="24"/>
          <w:szCs w:val="24"/>
          <w:lang w:eastAsia="cs-CZ"/>
        </w:rPr>
      </w:pPr>
      <w:r w:rsidRPr="002773AE">
        <w:rPr>
          <w:rFonts w:ascii="Times New Roman" w:hAnsi="Times New Roman" w:cs="Times New Roman"/>
          <w:sz w:val="24"/>
          <w:szCs w:val="24"/>
          <w:lang w:eastAsia="cs-CZ"/>
        </w:rPr>
        <w:t>b) intonace</w:t>
      </w:r>
    </w:p>
    <w:p w:rsidR="002773AE" w:rsidRDefault="002773AE" w:rsidP="002773AE">
      <w:pPr>
        <w:pStyle w:val="Bezmezer"/>
        <w:rPr>
          <w:lang w:eastAsia="cs-CZ"/>
        </w:rPr>
      </w:pPr>
    </w:p>
    <w:p w:rsidR="002773AE" w:rsidRDefault="002773AE" w:rsidP="002773AE">
      <w:pPr>
        <w:pStyle w:val="Bezmezer"/>
        <w:rPr>
          <w:lang w:eastAsia="cs-CZ"/>
        </w:rPr>
      </w:pPr>
      <w:bookmarkStart w:id="0" w:name="_GoBack"/>
      <w:bookmarkEnd w:id="0"/>
    </w:p>
    <w:p w:rsidR="002773AE" w:rsidRDefault="002773AE" w:rsidP="002773AE">
      <w:pPr>
        <w:pStyle w:val="Bezmezer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2773AE">
        <w:rPr>
          <w:rFonts w:ascii="Times New Roman" w:hAnsi="Times New Roman" w:cs="Times New Roman"/>
          <w:b/>
          <w:sz w:val="28"/>
          <w:szCs w:val="28"/>
          <w:lang w:eastAsia="cs-CZ"/>
        </w:rPr>
        <w:t>II. Fonologie</w:t>
      </w:r>
    </w:p>
    <w:p w:rsidR="002773AE" w:rsidRPr="002773AE" w:rsidRDefault="002773AE" w:rsidP="002773AE">
      <w:pPr>
        <w:pStyle w:val="Bezmezer"/>
        <w:rPr>
          <w:rFonts w:ascii="Times New Roman" w:hAnsi="Times New Roman" w:cs="Times New Roman"/>
          <w:b/>
          <w:sz w:val="28"/>
          <w:szCs w:val="28"/>
          <w:lang w:eastAsia="cs-CZ"/>
        </w:rPr>
      </w:pPr>
    </w:p>
    <w:p w:rsidR="002773AE" w:rsidRPr="002773AE" w:rsidRDefault="002773AE" w:rsidP="002773A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773AE">
        <w:rPr>
          <w:rFonts w:ascii="Times New Roman" w:hAnsi="Times New Roman" w:cs="Times New Roman"/>
          <w:sz w:val="24"/>
          <w:szCs w:val="24"/>
          <w:lang w:eastAsia="cs-CZ"/>
        </w:rPr>
        <w:t>1. Předmět fonologie</w:t>
      </w:r>
    </w:p>
    <w:p w:rsidR="002773AE" w:rsidRPr="002773AE" w:rsidRDefault="002773AE" w:rsidP="002773A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773AE">
        <w:rPr>
          <w:rFonts w:ascii="Times New Roman" w:hAnsi="Times New Roman" w:cs="Times New Roman"/>
          <w:sz w:val="24"/>
          <w:szCs w:val="24"/>
          <w:lang w:eastAsia="cs-CZ"/>
        </w:rPr>
        <w:t>2. Historie fonologie</w:t>
      </w:r>
    </w:p>
    <w:p w:rsidR="002773AE" w:rsidRPr="002773AE" w:rsidRDefault="002773AE" w:rsidP="002773A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773AE">
        <w:rPr>
          <w:rFonts w:ascii="Times New Roman" w:hAnsi="Times New Roman" w:cs="Times New Roman"/>
          <w:sz w:val="24"/>
          <w:szCs w:val="24"/>
          <w:lang w:eastAsia="cs-CZ"/>
        </w:rPr>
        <w:t>3. Základní fonologické jednotky</w:t>
      </w:r>
    </w:p>
    <w:p w:rsidR="002773AE" w:rsidRPr="002773AE" w:rsidRDefault="002773AE" w:rsidP="002773A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773AE">
        <w:rPr>
          <w:rFonts w:ascii="Times New Roman" w:hAnsi="Times New Roman" w:cs="Times New Roman"/>
          <w:sz w:val="24"/>
          <w:szCs w:val="24"/>
          <w:lang w:eastAsia="cs-CZ"/>
        </w:rPr>
        <w:t xml:space="preserve">4. Fonologicky relevantní charakteristiky </w:t>
      </w:r>
      <w:r>
        <w:rPr>
          <w:rFonts w:ascii="Times New Roman" w:hAnsi="Times New Roman" w:cs="Times New Roman"/>
          <w:sz w:val="24"/>
          <w:szCs w:val="24"/>
          <w:lang w:eastAsia="cs-CZ"/>
        </w:rPr>
        <w:sym w:font="Symbol" w:char="F02D"/>
      </w:r>
      <w:r w:rsidRPr="002773AE">
        <w:rPr>
          <w:rFonts w:ascii="Times New Roman" w:hAnsi="Times New Roman" w:cs="Times New Roman"/>
          <w:sz w:val="24"/>
          <w:szCs w:val="24"/>
          <w:lang w:eastAsia="cs-CZ"/>
        </w:rPr>
        <w:t xml:space="preserve"> distinktivní rysy</w:t>
      </w:r>
    </w:p>
    <w:p w:rsidR="002773AE" w:rsidRPr="002773AE" w:rsidRDefault="002773AE" w:rsidP="002773A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773AE">
        <w:rPr>
          <w:rFonts w:ascii="Times New Roman" w:hAnsi="Times New Roman" w:cs="Times New Roman"/>
          <w:sz w:val="24"/>
          <w:szCs w:val="24"/>
          <w:lang w:eastAsia="cs-CZ"/>
        </w:rPr>
        <w:t>5. Fonologické opozice</w:t>
      </w:r>
    </w:p>
    <w:p w:rsidR="002773AE" w:rsidRPr="002773AE" w:rsidRDefault="002773AE" w:rsidP="002773A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773AE">
        <w:rPr>
          <w:rFonts w:ascii="Times New Roman" w:hAnsi="Times New Roman" w:cs="Times New Roman"/>
          <w:sz w:val="24"/>
          <w:szCs w:val="24"/>
          <w:lang w:eastAsia="cs-CZ"/>
        </w:rPr>
        <w:t xml:space="preserve">6. Varianty fonémů </w:t>
      </w:r>
      <w:r>
        <w:rPr>
          <w:rFonts w:ascii="Times New Roman" w:hAnsi="Times New Roman" w:cs="Times New Roman"/>
          <w:sz w:val="24"/>
          <w:szCs w:val="24"/>
          <w:lang w:eastAsia="cs-CZ"/>
        </w:rPr>
        <w:sym w:font="Symbol" w:char="F02D"/>
      </w:r>
      <w:r w:rsidRPr="002773AE">
        <w:rPr>
          <w:rFonts w:ascii="Times New Roman" w:hAnsi="Times New Roman" w:cs="Times New Roman"/>
          <w:sz w:val="24"/>
          <w:szCs w:val="24"/>
          <w:lang w:eastAsia="cs-CZ"/>
        </w:rPr>
        <w:t xml:space="preserve"> poziční a fakultativní</w:t>
      </w:r>
    </w:p>
    <w:p w:rsidR="00D90BFC" w:rsidRDefault="00D90BFC" w:rsidP="002773AE">
      <w:pPr>
        <w:pStyle w:val="Bezmezer"/>
      </w:pPr>
    </w:p>
    <w:sectPr w:rsidR="00D90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2A05"/>
    <w:multiLevelType w:val="hybridMultilevel"/>
    <w:tmpl w:val="83F6DEC2"/>
    <w:lvl w:ilvl="0" w:tplc="9D009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92145"/>
    <w:multiLevelType w:val="hybridMultilevel"/>
    <w:tmpl w:val="81A61A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13AD1"/>
    <w:multiLevelType w:val="multilevel"/>
    <w:tmpl w:val="5B6E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AE"/>
    <w:rsid w:val="002773AE"/>
    <w:rsid w:val="00D9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73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73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</cp:revision>
  <dcterms:created xsi:type="dcterms:W3CDTF">2016-02-25T22:08:00Z</dcterms:created>
  <dcterms:modified xsi:type="dcterms:W3CDTF">2016-02-25T22:15:00Z</dcterms:modified>
</cp:coreProperties>
</file>