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13" w:rsidRPr="007B1913" w:rsidRDefault="007B1913" w:rsidP="007B1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19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KLÍČOVÁ SLOVA</w:t>
      </w:r>
      <w:r w:rsidRPr="007B19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BUCHANAN, Elizabeth A. </w:t>
      </w:r>
      <w:proofErr w:type="spellStart"/>
      <w:r w:rsidRPr="007B1913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7B19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B1913">
        <w:rPr>
          <w:rFonts w:ascii="Times New Roman" w:eastAsia="Times New Roman" w:hAnsi="Times New Roman" w:cs="Times New Roman"/>
          <w:sz w:val="24"/>
          <w:szCs w:val="24"/>
          <w:lang w:eastAsia="cs-CZ"/>
        </w:rPr>
        <w:t>Overview</w:t>
      </w:r>
      <w:proofErr w:type="spellEnd"/>
      <w:r w:rsidRPr="007B19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B191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B19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B1913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7B19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B1913">
        <w:rPr>
          <w:rFonts w:ascii="Times New Roman" w:eastAsia="Times New Roman" w:hAnsi="Times New Roman" w:cs="Times New Roman"/>
          <w:sz w:val="24"/>
          <w:szCs w:val="24"/>
          <w:lang w:eastAsia="cs-CZ"/>
        </w:rPr>
        <w:t>ethics</w:t>
      </w:r>
      <w:proofErr w:type="spellEnd"/>
      <w:r w:rsidRPr="007B19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B1913">
        <w:rPr>
          <w:rFonts w:ascii="Times New Roman" w:eastAsia="Times New Roman" w:hAnsi="Times New Roman" w:cs="Times New Roman"/>
          <w:sz w:val="24"/>
          <w:szCs w:val="24"/>
          <w:lang w:eastAsia="cs-CZ"/>
        </w:rPr>
        <w:t>issues</w:t>
      </w:r>
      <w:proofErr w:type="spellEnd"/>
      <w:r w:rsidRPr="007B19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</w:t>
      </w:r>
      <w:proofErr w:type="spellStart"/>
      <w:r w:rsidRPr="007B1913">
        <w:rPr>
          <w:rFonts w:ascii="Times New Roman" w:eastAsia="Times New Roman" w:hAnsi="Times New Roman" w:cs="Times New Roman"/>
          <w:sz w:val="24"/>
          <w:szCs w:val="24"/>
          <w:lang w:eastAsia="cs-CZ"/>
        </w:rPr>
        <w:t>world-wide</w:t>
      </w:r>
      <w:proofErr w:type="spellEnd"/>
      <w:r w:rsidRPr="007B19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B1913">
        <w:rPr>
          <w:rFonts w:ascii="Times New Roman" w:eastAsia="Times New Roman" w:hAnsi="Times New Roman" w:cs="Times New Roman"/>
          <w:sz w:val="24"/>
          <w:szCs w:val="24"/>
          <w:lang w:eastAsia="cs-CZ"/>
        </w:rPr>
        <w:t>context</w:t>
      </w:r>
      <w:proofErr w:type="spellEnd"/>
      <w:r w:rsidRPr="007B19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B1913">
        <w:rPr>
          <w:rFonts w:ascii="Times New Roman" w:eastAsia="Times New Roman" w:hAnsi="Times New Roman" w:cs="Times New Roman"/>
          <w:sz w:val="24"/>
          <w:szCs w:val="24"/>
          <w:lang w:eastAsia="cs-CZ"/>
        </w:rPr>
        <w:t>Ethics</w:t>
      </w:r>
      <w:proofErr w:type="spellEnd"/>
      <w:r w:rsidRPr="007B19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7B1913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7B19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Technology, 1999, 1(3): 193 – 201.</w:t>
      </w:r>
    </w:p>
    <w:p w:rsidR="007B1913" w:rsidRPr="007B1913" w:rsidRDefault="007B1913" w:rsidP="007B1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B1913" w:rsidRPr="007B1913" w:rsidRDefault="007B1913" w:rsidP="007B1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1913">
        <w:rPr>
          <w:rFonts w:ascii="Times New Roman" w:eastAsia="Times New Roman" w:hAnsi="Times New Roman" w:cs="Times New Roman"/>
          <w:sz w:val="24"/>
          <w:szCs w:val="24"/>
          <w:lang w:eastAsia="cs-CZ"/>
        </w:rPr>
        <w:t>- kvantitativní nerovnosti + citační analýza, telekomunikace</w:t>
      </w:r>
    </w:p>
    <w:p w:rsidR="007B1913" w:rsidRPr="007B1913" w:rsidRDefault="007B1913" w:rsidP="007B1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1913">
        <w:rPr>
          <w:rFonts w:ascii="Times New Roman" w:eastAsia="Times New Roman" w:hAnsi="Times New Roman" w:cs="Times New Roman"/>
          <w:sz w:val="24"/>
          <w:szCs w:val="24"/>
          <w:lang w:eastAsia="cs-CZ"/>
        </w:rPr>
        <w:t>- kvalitativní nerovnosti</w:t>
      </w:r>
    </w:p>
    <w:p w:rsidR="007B1913" w:rsidRPr="007B1913" w:rsidRDefault="007B1913" w:rsidP="007B1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1913">
        <w:rPr>
          <w:rFonts w:ascii="Times New Roman" w:eastAsia="Times New Roman" w:hAnsi="Times New Roman" w:cs="Times New Roman"/>
          <w:sz w:val="24"/>
          <w:szCs w:val="24"/>
          <w:lang w:eastAsia="cs-CZ"/>
        </w:rPr>
        <w:t>- dopady na informační profese</w:t>
      </w:r>
    </w:p>
    <w:p w:rsidR="007B1913" w:rsidRPr="007B1913" w:rsidRDefault="007B1913" w:rsidP="007B1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19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Pr="007B1913">
        <w:rPr>
          <w:rFonts w:ascii="Times New Roman" w:eastAsia="Times New Roman" w:hAnsi="Times New Roman" w:cs="Times New Roman"/>
          <w:sz w:val="24"/>
          <w:szCs w:val="24"/>
          <w:lang w:eastAsia="cs-CZ"/>
        </w:rPr>
        <w:t>komodizace</w:t>
      </w:r>
      <w:proofErr w:type="spellEnd"/>
    </w:p>
    <w:p w:rsidR="007B1913" w:rsidRPr="007B1913" w:rsidRDefault="007B1913" w:rsidP="007B1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1913">
        <w:rPr>
          <w:rFonts w:ascii="Times New Roman" w:eastAsia="Times New Roman" w:hAnsi="Times New Roman" w:cs="Times New Roman"/>
          <w:sz w:val="24"/>
          <w:szCs w:val="24"/>
          <w:lang w:eastAsia="cs-CZ"/>
        </w:rPr>
        <w:t>- hodnoty a symboly spojované s internetem a vlastnosti internetu</w:t>
      </w:r>
    </w:p>
    <w:p w:rsidR="007B1913" w:rsidRPr="007B1913" w:rsidRDefault="007B1913" w:rsidP="007B1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B1913">
        <w:rPr>
          <w:rFonts w:ascii="Times New Roman" w:eastAsia="Times New Roman" w:hAnsi="Times New Roman" w:cs="Times New Roman"/>
          <w:sz w:val="24"/>
          <w:szCs w:val="24"/>
          <w:lang w:eastAsia="cs-CZ"/>
        </w:rPr>
        <w:t>- participativní design</w:t>
      </w:r>
    </w:p>
    <w:p w:rsidR="009756A2" w:rsidRPr="007B1913" w:rsidRDefault="009756A2">
      <w:pPr>
        <w:rPr>
          <w:rFonts w:ascii="Times New Roman" w:hAnsi="Times New Roman" w:cs="Times New Roman"/>
        </w:rPr>
      </w:pPr>
    </w:p>
    <w:p w:rsidR="007B1913" w:rsidRPr="007B1913" w:rsidRDefault="007B1913" w:rsidP="007B1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1913">
        <w:rPr>
          <w:rFonts w:ascii="Times New Roman" w:eastAsia="Times New Roman" w:hAnsi="Times New Roman" w:cs="Times New Roman"/>
          <w:sz w:val="24"/>
          <w:szCs w:val="24"/>
          <w:lang w:eastAsia="cs-CZ"/>
        </w:rPr>
        <w:t>Článek představuje etické problémy současnosti, se kterými se musejí potýkat informační profesionálové. Tyto problémy jsou vysvětleny v globálním kontextu s jejich důsledky pro fungování společnosti.</w:t>
      </w:r>
    </w:p>
    <w:p w:rsidR="007B1913" w:rsidRDefault="007B1913">
      <w:bookmarkStart w:id="0" w:name="_GoBack"/>
      <w:bookmarkEnd w:id="0"/>
    </w:p>
    <w:sectPr w:rsidR="007B1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13"/>
    <w:rsid w:val="0014058F"/>
    <w:rsid w:val="007B1913"/>
    <w:rsid w:val="008115E0"/>
    <w:rsid w:val="0097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stancename">
    <w:name w:val="instancename"/>
    <w:basedOn w:val="Standardnpsmoodstavce"/>
    <w:rsid w:val="007B1913"/>
  </w:style>
  <w:style w:type="character" w:customStyle="1" w:styleId="accesshide">
    <w:name w:val="accesshide"/>
    <w:basedOn w:val="Standardnpsmoodstavce"/>
    <w:rsid w:val="007B1913"/>
  </w:style>
  <w:style w:type="paragraph" w:styleId="Normlnweb">
    <w:name w:val="Normal (Web)"/>
    <w:basedOn w:val="Normln"/>
    <w:uiPriority w:val="99"/>
    <w:semiHidden/>
    <w:unhideWhenUsed/>
    <w:rsid w:val="007B1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B1913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B1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B1913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stancename">
    <w:name w:val="instancename"/>
    <w:basedOn w:val="Standardnpsmoodstavce"/>
    <w:rsid w:val="007B1913"/>
  </w:style>
  <w:style w:type="character" w:customStyle="1" w:styleId="accesshide">
    <w:name w:val="accesshide"/>
    <w:basedOn w:val="Standardnpsmoodstavce"/>
    <w:rsid w:val="007B1913"/>
  </w:style>
  <w:style w:type="paragraph" w:styleId="Normlnweb">
    <w:name w:val="Normal (Web)"/>
    <w:basedOn w:val="Normln"/>
    <w:uiPriority w:val="99"/>
    <w:semiHidden/>
    <w:unhideWhenUsed/>
    <w:rsid w:val="007B1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B1913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B1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B191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Lorenz</dc:creator>
  <cp:lastModifiedBy>Michal Lorenz</cp:lastModifiedBy>
  <cp:revision>1</cp:revision>
  <dcterms:created xsi:type="dcterms:W3CDTF">2015-02-27T12:04:00Z</dcterms:created>
  <dcterms:modified xsi:type="dcterms:W3CDTF">2015-02-27T12:06:00Z</dcterms:modified>
</cp:coreProperties>
</file>