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C8" w:rsidRPr="00E06FC7" w:rsidRDefault="00D14C71" w:rsidP="00AC36F5">
      <w:pPr>
        <w:ind w:left="360"/>
        <w:rPr>
          <w:b/>
          <w:sz w:val="28"/>
          <w:szCs w:val="28"/>
        </w:rPr>
      </w:pPr>
      <w:r w:rsidRPr="00E06FC7">
        <w:rPr>
          <w:b/>
          <w:sz w:val="28"/>
          <w:szCs w:val="28"/>
        </w:rPr>
        <w:t>Základní pojmy k</w:t>
      </w:r>
      <w:r w:rsidR="00AC36F5" w:rsidRPr="00E06FC7">
        <w:rPr>
          <w:b/>
          <w:sz w:val="28"/>
          <w:szCs w:val="28"/>
        </w:rPr>
        <w:t> </w:t>
      </w:r>
      <w:r w:rsidRPr="00E06FC7">
        <w:rPr>
          <w:b/>
          <w:sz w:val="28"/>
          <w:szCs w:val="28"/>
        </w:rPr>
        <w:t>testu</w:t>
      </w:r>
    </w:p>
    <w:p w:rsidR="00AC36F5" w:rsidRDefault="00AC36F5" w:rsidP="00AC36F5"/>
    <w:p w:rsidR="00E06FC7" w:rsidRDefault="00E06FC7" w:rsidP="00E06FC7">
      <w:pPr>
        <w:pStyle w:val="Normlnweb"/>
        <w:spacing w:before="0" w:beforeAutospacing="0" w:after="0" w:afterAutospacing="0"/>
        <w:ind w:left="360"/>
      </w:pPr>
      <w:r>
        <w:rPr>
          <w:rFonts w:ascii="Arial" w:hAnsi="Arial" w:cs="Arial"/>
          <w:color w:val="000000"/>
          <w:sz w:val="22"/>
          <w:szCs w:val="22"/>
        </w:rPr>
        <w:t xml:space="preserve">model znaku dle Ferdinanda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Saussura</w:t>
      </w:r>
      <w:proofErr w:type="spellEnd"/>
    </w:p>
    <w:p w:rsidR="00E06FC7" w:rsidRDefault="00E06FC7" w:rsidP="00E06FC7">
      <w:pPr>
        <w:pStyle w:val="Normlnweb"/>
        <w:spacing w:before="0" w:beforeAutospacing="0" w:after="0" w:afterAutospacing="0"/>
        <w:ind w:left="360"/>
      </w:pPr>
      <w:r>
        <w:rPr>
          <w:rFonts w:ascii="Arial" w:hAnsi="Arial" w:cs="Arial"/>
          <w:color w:val="000000"/>
          <w:sz w:val="22"/>
          <w:szCs w:val="22"/>
        </w:rPr>
        <w:t xml:space="preserve">model znaku dle Charlese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Sanderse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Peirce</w:t>
      </w:r>
      <w:proofErr w:type="spellEnd"/>
    </w:p>
    <w:p w:rsidR="00E06FC7" w:rsidRDefault="00E06FC7" w:rsidP="00E06FC7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AC36F5">
        <w:rPr>
          <w:rFonts w:ascii="Arial" w:eastAsia="Times New Roman" w:hAnsi="Arial" w:cs="Arial"/>
          <w:color w:val="000000"/>
          <w:lang w:eastAsia="cs-CZ"/>
        </w:rPr>
        <w:t>index, ikon, symbol</w:t>
      </w:r>
    </w:p>
    <w:p w:rsidR="00E06FC7" w:rsidRDefault="00E06FC7" w:rsidP="00E06FC7">
      <w:pPr>
        <w:pStyle w:val="Normln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funkce jazyka dle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akobsona</w:t>
      </w:r>
      <w:proofErr w:type="spellEnd"/>
    </w:p>
    <w:p w:rsidR="00E06FC7" w:rsidRDefault="00E06FC7" w:rsidP="00E06FC7">
      <w:pPr>
        <w:pStyle w:val="Normln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dominanta</w:t>
      </w:r>
    </w:p>
    <w:p w:rsidR="00E06FC7" w:rsidRDefault="00E06FC7" w:rsidP="00E06FC7">
      <w:pPr>
        <w:pStyle w:val="Normln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</w:p>
    <w:p w:rsidR="00E06FC7" w:rsidRDefault="00E06FC7" w:rsidP="00E06FC7">
      <w:pPr>
        <w:pStyle w:val="Normlnweb"/>
        <w:spacing w:before="0" w:beforeAutospacing="0" w:after="0" w:afterAutospacing="0"/>
        <w:ind w:left="360"/>
      </w:pPr>
      <w:r>
        <w:rPr>
          <w:rFonts w:ascii="Arial" w:hAnsi="Arial" w:cs="Arial"/>
          <w:color w:val="000000"/>
          <w:sz w:val="22"/>
          <w:szCs w:val="22"/>
        </w:rPr>
        <w:t>specifické vlastnosti divadelního znaku</w:t>
      </w:r>
    </w:p>
    <w:p w:rsidR="00C60EE8" w:rsidRDefault="00C60EE8" w:rsidP="00AC36F5">
      <w:pPr>
        <w:pStyle w:val="Normln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složky divadelního výrazu</w:t>
      </w:r>
    </w:p>
    <w:p w:rsidR="00C60EE8" w:rsidRDefault="00C60EE8" w:rsidP="00AC36F5">
      <w:pPr>
        <w:pStyle w:val="Normln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pohyb divadelního znaku</w:t>
      </w:r>
    </w:p>
    <w:p w:rsidR="00E06FC7" w:rsidRDefault="00E06FC7" w:rsidP="00E06FC7">
      <w:pPr>
        <w:pStyle w:val="Normln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dialog/monolog</w:t>
      </w:r>
    </w:p>
    <w:p w:rsidR="00E06FC7" w:rsidRPr="00AC36F5" w:rsidRDefault="00E06FC7" w:rsidP="00E06FC7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AC36F5">
        <w:rPr>
          <w:rFonts w:ascii="Arial" w:eastAsia="Times New Roman" w:hAnsi="Arial" w:cs="Arial"/>
          <w:color w:val="000000"/>
          <w:lang w:eastAsia="cs-CZ"/>
        </w:rPr>
        <w:t>znak znaku</w:t>
      </w:r>
    </w:p>
    <w:p w:rsidR="00E06FC7" w:rsidRDefault="00E06FC7" w:rsidP="00AC36F5">
      <w:pPr>
        <w:pStyle w:val="Normln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</w:p>
    <w:p w:rsidR="00E06FC7" w:rsidRDefault="00E06FC7" w:rsidP="00E06FC7">
      <w:pPr>
        <w:pStyle w:val="Normln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rysy představení dle Fischer-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Lichte</w:t>
      </w:r>
      <w:proofErr w:type="spellEnd"/>
    </w:p>
    <w:p w:rsidR="00AC36F5" w:rsidRDefault="00AC36F5" w:rsidP="00AC36F5">
      <w:pPr>
        <w:pStyle w:val="Normlnweb"/>
        <w:spacing w:before="0" w:beforeAutospacing="0" w:after="0" w:afterAutospacing="0"/>
        <w:ind w:left="360"/>
      </w:pPr>
      <w:r>
        <w:rPr>
          <w:rFonts w:ascii="Arial" w:hAnsi="Arial" w:cs="Arial"/>
          <w:color w:val="000000"/>
          <w:sz w:val="22"/>
          <w:szCs w:val="22"/>
        </w:rPr>
        <w:t>emergence významů</w:t>
      </w:r>
    </w:p>
    <w:p w:rsidR="00AC36F5" w:rsidRDefault="00AC36F5" w:rsidP="00AC36F5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tělesnost</w:t>
      </w:r>
    </w:p>
    <w:p w:rsidR="00AC36F5" w:rsidRDefault="00AC36F5" w:rsidP="00AC36F5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lang w:eastAsia="cs-CZ"/>
        </w:rPr>
        <w:t>medialita</w:t>
      </w:r>
      <w:proofErr w:type="spellEnd"/>
    </w:p>
    <w:p w:rsidR="00E06FC7" w:rsidRPr="00AC36F5" w:rsidRDefault="00E06FC7" w:rsidP="00E06FC7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AC36F5">
        <w:rPr>
          <w:rFonts w:ascii="Arial" w:eastAsia="Times New Roman" w:hAnsi="Arial" w:cs="Arial"/>
          <w:color w:val="000000"/>
          <w:lang w:eastAsia="cs-CZ"/>
        </w:rPr>
        <w:t>liveness</w:t>
      </w:r>
      <w:proofErr w:type="spellEnd"/>
      <w:r w:rsidRPr="00AC36F5">
        <w:rPr>
          <w:rFonts w:ascii="Arial" w:eastAsia="Times New Roman" w:hAnsi="Arial" w:cs="Arial"/>
          <w:color w:val="000000"/>
          <w:lang w:eastAsia="cs-CZ"/>
        </w:rPr>
        <w:t xml:space="preserve"> / živost</w:t>
      </w:r>
    </w:p>
    <w:p w:rsidR="00E06FC7" w:rsidRDefault="00E06FC7" w:rsidP="00E06FC7">
      <w:pPr>
        <w:pStyle w:val="Normlnweb"/>
        <w:spacing w:before="0" w:beforeAutospacing="0" w:after="0" w:afterAutospacing="0"/>
        <w:ind w:left="360"/>
      </w:pPr>
      <w:r>
        <w:rPr>
          <w:rFonts w:ascii="Arial" w:hAnsi="Arial" w:cs="Arial"/>
          <w:color w:val="000000"/>
          <w:sz w:val="22"/>
          <w:szCs w:val="22"/>
        </w:rPr>
        <w:t>spolupřítomnost</w:t>
      </w:r>
    </w:p>
    <w:p w:rsidR="00E06FC7" w:rsidRPr="00E06FC7" w:rsidRDefault="00E06FC7" w:rsidP="00E06FC7">
      <w:pPr>
        <w:pStyle w:val="Normln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zpětnovazební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autopoietická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smyčka</w:t>
      </w:r>
    </w:p>
    <w:p w:rsidR="00E06FC7" w:rsidRDefault="00E06FC7" w:rsidP="00AC36F5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cs-CZ"/>
        </w:rPr>
      </w:pPr>
      <w:bookmarkStart w:id="0" w:name="_GoBack"/>
      <w:bookmarkEnd w:id="0"/>
    </w:p>
    <w:p w:rsidR="00E06FC7" w:rsidRDefault="00E06FC7" w:rsidP="00E06FC7">
      <w:pPr>
        <w:pStyle w:val="Normln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Schechnerovo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pojetí performance </w:t>
      </w:r>
    </w:p>
    <w:p w:rsidR="00AC36F5" w:rsidRDefault="00AC36F5" w:rsidP="00AC36F5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obnovené chování</w:t>
      </w:r>
    </w:p>
    <w:p w:rsidR="00AC36F5" w:rsidRDefault="00AC36F5" w:rsidP="00AC36F5">
      <w:pPr>
        <w:pStyle w:val="Normlnweb"/>
        <w:spacing w:before="0" w:beforeAutospacing="0" w:after="0" w:afterAutospacing="0"/>
        <w:ind w:left="360"/>
      </w:pPr>
      <w:r>
        <w:rPr>
          <w:rFonts w:ascii="Arial" w:hAnsi="Arial" w:cs="Arial"/>
          <w:color w:val="000000"/>
          <w:sz w:val="22"/>
          <w:szCs w:val="22"/>
        </w:rPr>
        <w:t>každodenní a nekaždodenní tělesná technika</w:t>
      </w:r>
    </w:p>
    <w:p w:rsidR="00AC36F5" w:rsidRDefault="00AC36F5" w:rsidP="00AC36F5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cs-CZ"/>
        </w:rPr>
      </w:pPr>
    </w:p>
    <w:p w:rsidR="00E06FC7" w:rsidRDefault="00E06FC7" w:rsidP="00E06FC7">
      <w:pPr>
        <w:pStyle w:val="Normlnweb"/>
        <w:spacing w:before="0" w:beforeAutospacing="0" w:after="0" w:afterAutospacing="0"/>
        <w:ind w:left="360"/>
      </w:pPr>
      <w:r>
        <w:rPr>
          <w:rFonts w:ascii="Arial" w:hAnsi="Arial" w:cs="Arial"/>
          <w:color w:val="000000"/>
          <w:sz w:val="22"/>
          <w:szCs w:val="22"/>
        </w:rPr>
        <w:t>přechodový rituál</w:t>
      </w:r>
    </w:p>
    <w:p w:rsidR="00E06FC7" w:rsidRDefault="00E06FC7" w:rsidP="00E06FC7">
      <w:pPr>
        <w:pStyle w:val="Normln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liminalita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06FC7" w:rsidRDefault="00E06FC7" w:rsidP="00E06FC7">
      <w:pPr>
        <w:pStyle w:val="Normln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communitas</w:t>
      </w:r>
      <w:proofErr w:type="spellEnd"/>
    </w:p>
    <w:p w:rsidR="00E06FC7" w:rsidRDefault="00E06FC7" w:rsidP="00AC36F5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cs-CZ"/>
        </w:rPr>
      </w:pPr>
    </w:p>
    <w:p w:rsidR="00AC36F5" w:rsidRPr="00AC36F5" w:rsidRDefault="00AC36F5" w:rsidP="00AC36F5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AC36F5">
        <w:rPr>
          <w:rFonts w:ascii="Arial" w:eastAsia="Times New Roman" w:hAnsi="Arial" w:cs="Arial"/>
          <w:color w:val="000000"/>
          <w:lang w:eastAsia="cs-CZ"/>
        </w:rPr>
        <w:t>konceptuální integrace/</w:t>
      </w:r>
      <w:proofErr w:type="spellStart"/>
      <w:r w:rsidRPr="00AC36F5">
        <w:rPr>
          <w:rFonts w:ascii="Arial" w:eastAsia="Times New Roman" w:hAnsi="Arial" w:cs="Arial"/>
          <w:color w:val="000000"/>
          <w:lang w:eastAsia="cs-CZ"/>
        </w:rPr>
        <w:t>blending</w:t>
      </w:r>
      <w:proofErr w:type="spellEnd"/>
    </w:p>
    <w:p w:rsidR="00AC36F5" w:rsidRDefault="00AC36F5" w:rsidP="00AC36F5">
      <w:pPr>
        <w:pStyle w:val="Normlnweb"/>
        <w:spacing w:before="0" w:beforeAutospacing="0" w:after="0" w:afterAutospacing="0"/>
        <w:ind w:left="360"/>
      </w:pPr>
      <w:r>
        <w:rPr>
          <w:rFonts w:ascii="Arial" w:hAnsi="Arial" w:cs="Arial"/>
          <w:color w:val="000000"/>
          <w:sz w:val="22"/>
          <w:szCs w:val="22"/>
        </w:rPr>
        <w:t>konceptuální metafora</w:t>
      </w:r>
    </w:p>
    <w:p w:rsidR="00AC36F5" w:rsidRDefault="00AC36F5" w:rsidP="00AC36F5">
      <w:pPr>
        <w:pStyle w:val="Normln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</w:p>
    <w:p w:rsidR="00AC36F5" w:rsidRDefault="00AC36F5" w:rsidP="00AC36F5">
      <w:pPr>
        <w:pStyle w:val="Normln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</w:p>
    <w:sectPr w:rsidR="00AC3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819"/>
    <w:multiLevelType w:val="hybridMultilevel"/>
    <w:tmpl w:val="D6423EA2"/>
    <w:lvl w:ilvl="0" w:tplc="AEF2ECF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12A47"/>
    <w:multiLevelType w:val="hybridMultilevel"/>
    <w:tmpl w:val="CB24B1D2"/>
    <w:lvl w:ilvl="0" w:tplc="1458F2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A01DA"/>
    <w:multiLevelType w:val="multilevel"/>
    <w:tmpl w:val="8FD0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AD2127"/>
    <w:multiLevelType w:val="hybridMultilevel"/>
    <w:tmpl w:val="0BF4EDCE"/>
    <w:lvl w:ilvl="0" w:tplc="507E786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33838"/>
    <w:multiLevelType w:val="hybridMultilevel"/>
    <w:tmpl w:val="08EED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71"/>
    <w:rsid w:val="005B67C8"/>
    <w:rsid w:val="00AC36F5"/>
    <w:rsid w:val="00C60EE8"/>
    <w:rsid w:val="00D14C71"/>
    <w:rsid w:val="00E0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C3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C3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C3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C3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Drozd</dc:creator>
  <cp:lastModifiedBy>David Drozd</cp:lastModifiedBy>
  <cp:revision>2</cp:revision>
  <dcterms:created xsi:type="dcterms:W3CDTF">2017-05-25T08:50:00Z</dcterms:created>
  <dcterms:modified xsi:type="dcterms:W3CDTF">2017-05-25T08:50:00Z</dcterms:modified>
</cp:coreProperties>
</file>