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56" w:rsidRDefault="00A02056" w:rsidP="00A02056">
      <w:pPr>
        <w:pStyle w:val="Nadpis3"/>
      </w:pPr>
      <w:bookmarkStart w:id="0" w:name="_Toc474107624"/>
      <w:r>
        <w:t>Multimediálnost</w:t>
      </w:r>
      <w:bookmarkEnd w:id="0"/>
      <w:r>
        <w:t xml:space="preserve"> středověkých kulturních performancí</w:t>
      </w:r>
    </w:p>
    <w:p w:rsidR="00A02056" w:rsidRPr="00A02056" w:rsidRDefault="00A02056" w:rsidP="00A02056">
      <w:bookmarkStart w:id="1" w:name="_GoBack"/>
      <w:bookmarkEnd w:id="1"/>
    </w:p>
    <w:p w:rsidR="00A02056" w:rsidRDefault="00A02056" w:rsidP="00A02056">
      <w:pPr>
        <w:pStyle w:val="Bezmeze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Dalším důležitým aspektem středověkých performancí bez ohledu na jejich konkrétní účel, prostředí a prostor, v němž byly realizovány, na jejich aktéry i faktický průběh, je jejich multimediální povaha.</w:t>
      </w:r>
      <w:r>
        <w:rPr>
          <w:rStyle w:val="Znakapoznpodarou"/>
          <w:rFonts w:ascii="Times New Roman" w:hAnsi="Times New Roman" w:cs="Times New Roman"/>
          <w:sz w:val="24"/>
          <w:szCs w:val="24"/>
          <w:lang w:val="cs-CZ"/>
        </w:rPr>
        <w:footnoteReference w:id="1"/>
      </w:r>
      <w:r>
        <w:rPr>
          <w:rFonts w:ascii="Times New Roman" w:hAnsi="Times New Roman" w:cs="Times New Roman"/>
          <w:sz w:val="24"/>
          <w:szCs w:val="24"/>
          <w:lang w:val="cs-CZ"/>
        </w:rPr>
        <w:t xml:space="preserve"> V liturgii, při panovnickém vjezdu, inscenaci popravy, stejně jako při recepci divadelního představení, univerzitní disputace nebo při poslechu hlasitého předčítání či recitace neprobíhá komunikace prostřednictvím jediného média, ale informace proudí několika kanály zároveň. Viděné se tak v recipující mysli doplňuje s vjemy získanými pomocí sluchu, hmatu i čichu a výsledkem je komplexní, multisenzorické prožívání reality.</w:t>
      </w:r>
      <w:r>
        <w:rPr>
          <w:rStyle w:val="Znakapoznpodarou"/>
          <w:rFonts w:ascii="Times New Roman" w:hAnsi="Times New Roman" w:cs="Times New Roman"/>
          <w:sz w:val="24"/>
          <w:szCs w:val="24"/>
          <w:lang w:val="cs-CZ"/>
        </w:rPr>
        <w:footnoteReference w:id="2"/>
      </w:r>
      <w:r>
        <w:rPr>
          <w:rFonts w:ascii="Times New Roman" w:hAnsi="Times New Roman" w:cs="Times New Roman"/>
          <w:sz w:val="24"/>
          <w:szCs w:val="24"/>
          <w:lang w:val="cs-CZ"/>
        </w:rPr>
        <w:t xml:space="preserve"> Jakkoli může toto tvrzení samo o sobě znít banálně, je s podivem, jak často nebývá při popisu a analýze konkrétních historických, kulturních a uměleckých faktů reflektováno.</w:t>
      </w:r>
    </w:p>
    <w:p w:rsidR="00A02056" w:rsidRDefault="00A02056" w:rsidP="00A02056">
      <w:pPr>
        <w:pStyle w:val="Bezmeze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Na závěr kapitoly o obecných rysech středověkých performancí se tedy pokusím bez snahy o hlubší analýzu popsat několik situací v životě středověkého člověka takovým způsobem, aby vynikla právě ona mnohovrstevnatost zakoušené reality a aby bylo možné alespoň v náznaku zahlédnout složité pojivo vzájemných vztahů, jež mezi sebou nabývají prostor, fyzické jednání, materiální objekt, zvuk a v neposlední řadě jazyk – oproti předchozím extrémně sémanticky nasycený způsob komunikace. Smyslem není popsat v úplnosti zkušenost středověkého člověka v jeho žité realitě, protože to je nemožné, ale spíše naznačit, že teatrologický přístup může poukázat na specifické souvislosti zkoumaných jevů, a tím odhalit cosi podstatného o jejich povaze.</w:t>
      </w:r>
    </w:p>
    <w:p w:rsidR="00A02056" w:rsidRDefault="00A02056" w:rsidP="00A02056">
      <w:pPr>
        <w:pStyle w:val="Bezmeze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Prvním příkladem budiž </w:t>
      </w:r>
      <w:r w:rsidRPr="00095EA8">
        <w:rPr>
          <w:rFonts w:ascii="Times New Roman" w:hAnsi="Times New Roman" w:cs="Times New Roman"/>
          <w:b/>
          <w:sz w:val="24"/>
          <w:szCs w:val="24"/>
          <w:lang w:val="cs-CZ"/>
        </w:rPr>
        <w:t>popis štědrovečerní liturgie</w:t>
      </w:r>
      <w:r>
        <w:rPr>
          <w:rFonts w:ascii="Times New Roman" w:hAnsi="Times New Roman" w:cs="Times New Roman"/>
          <w:sz w:val="24"/>
          <w:szCs w:val="24"/>
          <w:lang w:val="cs-CZ"/>
        </w:rPr>
        <w:t xml:space="preserve"> a do určité míry i následujících obřadů spojených se slavností Narození Páně, jak se slavily (či mohly slavit, protože ne všechny detaily následující relace je možné vyčíst z liturgických knih) v pražské katedrále ve druhé polovině čtrnáctého století. </w:t>
      </w:r>
    </w:p>
    <w:p w:rsidR="00A02056" w:rsidRDefault="00A02056" w:rsidP="00A02056">
      <w:pPr>
        <w:pStyle w:val="Bezmezer"/>
        <w:spacing w:line="276"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K prvním vánočním nešporám svolávalo kolem páté hodiny odpolední věřící mohutné vyzvánění svatovítských zvonů. Laičtí účastníci bohoslužby přicházejí do slavnostně vyzdobeného kostela, kde hoří množství svic,</w:t>
      </w:r>
      <w:r>
        <w:rPr>
          <w:rStyle w:val="Znakapoznpodarou"/>
          <w:rFonts w:ascii="Times New Roman" w:hAnsi="Times New Roman" w:cs="Times New Roman"/>
          <w:sz w:val="24"/>
          <w:szCs w:val="24"/>
          <w:lang w:val="cs-CZ"/>
        </w:rPr>
        <w:footnoteReference w:id="3"/>
      </w:r>
      <w:r>
        <w:rPr>
          <w:rFonts w:ascii="Times New Roman" w:hAnsi="Times New Roman" w:cs="Times New Roman"/>
          <w:sz w:val="24"/>
          <w:szCs w:val="24"/>
          <w:lang w:val="cs-CZ"/>
        </w:rPr>
        <w:t xml:space="preserve"> jež osvěcují polychromované a pozlacené </w:t>
      </w:r>
      <w:r>
        <w:rPr>
          <w:rFonts w:ascii="Times New Roman" w:hAnsi="Times New Roman" w:cs="Times New Roman"/>
          <w:sz w:val="24"/>
          <w:szCs w:val="24"/>
          <w:lang w:val="cs-CZ"/>
        </w:rPr>
        <w:lastRenderedPageBreak/>
        <w:t xml:space="preserve">sochy na oltářích a jejich retáblech, které jsou dnes </w:t>
      </w:r>
      <w:r>
        <w:rPr>
          <w:rFonts w:ascii="Calibri" w:hAnsi="Calibri" w:cs="Calibri"/>
          <w:sz w:val="24"/>
          <w:szCs w:val="24"/>
          <w:lang w:val="cs-CZ"/>
        </w:rPr>
        <w:t>‒</w:t>
      </w:r>
      <w:r>
        <w:rPr>
          <w:rFonts w:ascii="Times New Roman" w:hAnsi="Times New Roman" w:cs="Times New Roman"/>
          <w:sz w:val="24"/>
          <w:szCs w:val="24"/>
          <w:lang w:val="cs-CZ"/>
        </w:rPr>
        <w:t xml:space="preserve"> na rozdíl od předchozího postního období a všedních dnů </w:t>
      </w:r>
      <w:r>
        <w:rPr>
          <w:rFonts w:ascii="Calibri" w:hAnsi="Calibri" w:cs="Calibri"/>
          <w:sz w:val="24"/>
          <w:szCs w:val="24"/>
          <w:lang w:val="cs-CZ"/>
        </w:rPr>
        <w:t>‒</w:t>
      </w:r>
      <w:r>
        <w:rPr>
          <w:rFonts w:ascii="Times New Roman" w:hAnsi="Times New Roman" w:cs="Times New Roman"/>
          <w:sz w:val="24"/>
          <w:szCs w:val="24"/>
          <w:lang w:val="cs-CZ"/>
        </w:rPr>
        <w:t xml:space="preserve"> otevřeny, aby odhalily nádheru uvnitř ukrytých obrazů a skulptur hrajících všemi barvami, jejichž pozlacené plochy vrhají kolem sebe zářivé odlesky. Čas před začátkem liturgického oficia mohou věřící kromě vzájemného hovoru věnovat prohlížení výzdoby kostela. Pozornost přitahují hlavice sloupů a konzoly ozdobené rostlinnými motivy či roztodivnými postavičkami včetně divého muže, ďábla, který rve Jidášovi z úst duši, nebo dívky svlékající se před vilným starcem;</w:t>
      </w:r>
      <w:r>
        <w:rPr>
          <w:rStyle w:val="Znakapoznpodarou"/>
          <w:rFonts w:ascii="Times New Roman" w:hAnsi="Times New Roman" w:cs="Times New Roman"/>
          <w:sz w:val="24"/>
          <w:szCs w:val="24"/>
          <w:lang w:val="cs-CZ"/>
        </w:rPr>
        <w:footnoteReference w:id="4"/>
      </w:r>
      <w:r>
        <w:rPr>
          <w:rFonts w:ascii="Times New Roman" w:hAnsi="Times New Roman" w:cs="Times New Roman"/>
          <w:sz w:val="24"/>
          <w:szCs w:val="24"/>
          <w:lang w:val="cs-CZ"/>
        </w:rPr>
        <w:t xml:space="preserve"> nádherně tepané kovové podstavce svícnů</w:t>
      </w:r>
      <w:r>
        <w:rPr>
          <w:rStyle w:val="Znakapoznpodarou"/>
          <w:rFonts w:ascii="Times New Roman" w:hAnsi="Times New Roman" w:cs="Times New Roman"/>
          <w:sz w:val="24"/>
          <w:szCs w:val="24"/>
          <w:lang w:val="cs-CZ"/>
        </w:rPr>
        <w:footnoteReference w:id="5"/>
      </w:r>
      <w:r>
        <w:rPr>
          <w:rFonts w:ascii="Times New Roman" w:hAnsi="Times New Roman" w:cs="Times New Roman"/>
          <w:sz w:val="24"/>
          <w:szCs w:val="24"/>
          <w:lang w:val="cs-CZ"/>
        </w:rPr>
        <w:t xml:space="preserve"> osvětlujících prostor katedrály, zdaleka největší budovy, kterou mohl středověký obyvatel českých zemí v té době navštívit, pokud se nevydal do ciziny. Zvědavci mohli také nahlédnout do některé z mnoha bočních kaplí, kde se jim naskytl pohled na fresky zobrazující stětí svaté Kateřiny, křest svaté Otýlie nebo klanění tří králů, upomínající na právě probíhající oslavy Kristova narození.</w:t>
      </w:r>
      <w:r>
        <w:rPr>
          <w:rStyle w:val="Znakapoznpodarou"/>
          <w:rFonts w:ascii="Times New Roman" w:hAnsi="Times New Roman" w:cs="Times New Roman"/>
          <w:sz w:val="24"/>
          <w:szCs w:val="24"/>
          <w:lang w:val="cs-CZ"/>
        </w:rPr>
        <w:footnoteReference w:id="6"/>
      </w:r>
      <w:r>
        <w:rPr>
          <w:rFonts w:ascii="Times New Roman" w:hAnsi="Times New Roman" w:cs="Times New Roman"/>
          <w:sz w:val="24"/>
          <w:szCs w:val="24"/>
          <w:lang w:val="cs-CZ"/>
        </w:rPr>
        <w:t xml:space="preserve"> V tu chvíli už do chóru přicházejí v procesí vchodem z ambitu přilehlého kláštera duchovní, kteří nedlouho předtím v kapitulní síni vyslechli latinské kázání z úst arcibiskupa nebo jím pověřeného preláta.</w:t>
      </w:r>
      <w:r>
        <w:rPr>
          <w:rStyle w:val="Znakapoznpodarou"/>
          <w:rFonts w:ascii="Times New Roman" w:hAnsi="Times New Roman" w:cs="Times New Roman"/>
          <w:sz w:val="24"/>
          <w:szCs w:val="24"/>
          <w:lang w:val="cs-CZ"/>
        </w:rPr>
        <w:footnoteReference w:id="7"/>
      </w:r>
      <w:r>
        <w:rPr>
          <w:rFonts w:ascii="Times New Roman" w:hAnsi="Times New Roman" w:cs="Times New Roman"/>
          <w:sz w:val="24"/>
          <w:szCs w:val="24"/>
          <w:lang w:val="cs-CZ"/>
        </w:rPr>
        <w:t xml:space="preserve"> Klerikové se rozdělí na dvě poloviny a usednou do chórových lavic,</w:t>
      </w:r>
      <w:r>
        <w:rPr>
          <w:rStyle w:val="Znakapoznpodarou"/>
          <w:rFonts w:ascii="Times New Roman" w:hAnsi="Times New Roman" w:cs="Times New Roman"/>
          <w:sz w:val="24"/>
          <w:szCs w:val="24"/>
          <w:lang w:val="cs-CZ"/>
        </w:rPr>
        <w:footnoteReference w:id="8"/>
      </w:r>
      <w:r>
        <w:rPr>
          <w:rFonts w:ascii="Times New Roman" w:hAnsi="Times New Roman" w:cs="Times New Roman"/>
          <w:sz w:val="24"/>
          <w:szCs w:val="24"/>
          <w:lang w:val="cs-CZ"/>
        </w:rPr>
        <w:t xml:space="preserve"> celebrant (buď arcibiskup sám, případně biskup či infulovaný opat) se postaví čelem k oltáři a zaintonuje úvodní verš mešního obřadu: „Bože, ku pomoci mi pospěš“. Poté klerikové přezpívají pět antifon se žalmy</w:t>
      </w:r>
      <w:r>
        <w:rPr>
          <w:rStyle w:val="Znakapoznpodarou"/>
          <w:rFonts w:ascii="Times New Roman" w:hAnsi="Times New Roman" w:cs="Times New Roman"/>
          <w:sz w:val="24"/>
          <w:szCs w:val="24"/>
          <w:lang w:val="cs-CZ"/>
        </w:rPr>
        <w:footnoteReference w:id="9"/>
      </w:r>
      <w:r>
        <w:rPr>
          <w:rFonts w:ascii="Times New Roman" w:hAnsi="Times New Roman" w:cs="Times New Roman"/>
          <w:sz w:val="24"/>
          <w:szCs w:val="24"/>
          <w:lang w:val="cs-CZ"/>
        </w:rPr>
        <w:t xml:space="preserve"> a následuje hymnus „Přijď, Vykupiteli“ (</w:t>
      </w:r>
      <w:r w:rsidRPr="0049062C">
        <w:rPr>
          <w:rFonts w:ascii="Times New Roman" w:hAnsi="Times New Roman" w:cs="Times New Roman"/>
          <w:i/>
          <w:sz w:val="24"/>
          <w:szCs w:val="24"/>
          <w:lang w:val="cs-CZ"/>
        </w:rPr>
        <w:t>Veni redemptor</w:t>
      </w:r>
      <w:r>
        <w:rPr>
          <w:rFonts w:ascii="Times New Roman" w:hAnsi="Times New Roman" w:cs="Times New Roman"/>
          <w:sz w:val="24"/>
          <w:szCs w:val="24"/>
          <w:lang w:val="cs-CZ"/>
        </w:rPr>
        <w:t>), stejně jako o všech předcházejících adventních nedělích – dnes však poprvé vybraný hodnostář kapituly v sólovém partu zanotuje sloku, která zmiňuje narození Krista: „Jesličky již září tvým světlem a noc nově dýchá, jako ještě nikdy – ať září jasem víry a pospolitosti“.</w:t>
      </w:r>
      <w:r>
        <w:rPr>
          <w:rStyle w:val="Znakapoznpodarou"/>
          <w:rFonts w:ascii="Times New Roman" w:hAnsi="Times New Roman" w:cs="Times New Roman"/>
          <w:sz w:val="24"/>
          <w:szCs w:val="24"/>
          <w:lang w:val="cs-CZ"/>
        </w:rPr>
        <w:footnoteReference w:id="10"/>
      </w:r>
      <w:r>
        <w:rPr>
          <w:rFonts w:ascii="Times New Roman" w:hAnsi="Times New Roman" w:cs="Times New Roman"/>
          <w:sz w:val="24"/>
          <w:szCs w:val="24"/>
          <w:lang w:val="cs-CZ"/>
        </w:rPr>
        <w:t xml:space="preserve"> Věřící, stojící či </w:t>
      </w:r>
      <w:r w:rsidRPr="00612531">
        <w:rPr>
          <w:rFonts w:ascii="Times New Roman" w:hAnsi="Times New Roman" w:cs="Times New Roman"/>
          <w:sz w:val="24"/>
          <w:szCs w:val="24"/>
          <w:lang w:val="cs-CZ"/>
        </w:rPr>
        <w:t>usazení</w:t>
      </w:r>
      <w:r>
        <w:rPr>
          <w:rFonts w:ascii="Times New Roman" w:hAnsi="Times New Roman" w:cs="Times New Roman"/>
          <w:sz w:val="24"/>
          <w:szCs w:val="24"/>
          <w:lang w:val="cs-CZ"/>
        </w:rPr>
        <w:t xml:space="preserve"> v chrámové lodi,</w:t>
      </w:r>
      <w:r>
        <w:rPr>
          <w:rStyle w:val="Znakapoznpodarou"/>
          <w:rFonts w:ascii="Times New Roman" w:hAnsi="Times New Roman" w:cs="Times New Roman"/>
          <w:sz w:val="24"/>
          <w:szCs w:val="24"/>
          <w:lang w:val="cs-CZ"/>
        </w:rPr>
        <w:footnoteReference w:id="11"/>
      </w:r>
      <w:r>
        <w:rPr>
          <w:rFonts w:ascii="Times New Roman" w:hAnsi="Times New Roman" w:cs="Times New Roman"/>
          <w:sz w:val="24"/>
          <w:szCs w:val="24"/>
          <w:lang w:val="cs-CZ"/>
        </w:rPr>
        <w:t xml:space="preserve"> vnímají kromě střídání směrů, z nichž k nim zpěv chorálu doléhá, také hromadné vstávání a usedání zpěváků, které střídání zpěvu jednotlivých polosborů doprovází. Ještě výraznější jevištní akcí je sólový zpěv, který se odehrává </w:t>
      </w:r>
      <w:r w:rsidRPr="00BF4CE5">
        <w:rPr>
          <w:rFonts w:ascii="Times New Roman" w:hAnsi="Times New Roman" w:cs="Times New Roman"/>
          <w:i/>
          <w:sz w:val="24"/>
          <w:szCs w:val="24"/>
          <w:lang w:val="cs-CZ"/>
        </w:rPr>
        <w:t>in pulpito</w:t>
      </w:r>
      <w:r>
        <w:rPr>
          <w:rFonts w:ascii="Times New Roman" w:hAnsi="Times New Roman" w:cs="Times New Roman"/>
          <w:sz w:val="24"/>
          <w:szCs w:val="24"/>
          <w:lang w:val="cs-CZ"/>
        </w:rPr>
        <w:t>, tj. od dřevěného či kamenného pultíku umístěného pravděpodobně uprostřed chóru. Oficium vrcholí zpěvem kantika „Velebí má duše Hospodina“ (</w:t>
      </w:r>
      <w:r w:rsidRPr="005357B3">
        <w:rPr>
          <w:rFonts w:ascii="Times New Roman" w:hAnsi="Times New Roman" w:cs="Times New Roman"/>
          <w:i/>
          <w:sz w:val="24"/>
          <w:szCs w:val="24"/>
          <w:lang w:val="cs-CZ"/>
        </w:rPr>
        <w:t>Magnificat</w:t>
      </w:r>
      <w:r>
        <w:rPr>
          <w:rFonts w:ascii="Times New Roman" w:hAnsi="Times New Roman" w:cs="Times New Roman"/>
          <w:sz w:val="24"/>
          <w:szCs w:val="24"/>
          <w:lang w:val="cs-CZ"/>
        </w:rPr>
        <w:t>)</w:t>
      </w:r>
      <w:r>
        <w:rPr>
          <w:rFonts w:ascii="Times New Roman" w:hAnsi="Times New Roman" w:cs="Times New Roman"/>
          <w:i/>
          <w:sz w:val="24"/>
          <w:szCs w:val="24"/>
          <w:lang w:val="cs-CZ"/>
        </w:rPr>
        <w:t xml:space="preserve"> </w:t>
      </w:r>
      <w:r>
        <w:rPr>
          <w:rFonts w:ascii="Times New Roman" w:hAnsi="Times New Roman" w:cs="Times New Roman"/>
          <w:sz w:val="24"/>
          <w:szCs w:val="24"/>
          <w:lang w:val="cs-CZ"/>
        </w:rPr>
        <w:t>s antifonou „Když byla zasnoubena“ (</w:t>
      </w:r>
      <w:r w:rsidRPr="005357B3">
        <w:rPr>
          <w:rFonts w:ascii="Times New Roman" w:hAnsi="Times New Roman" w:cs="Times New Roman"/>
          <w:i/>
          <w:sz w:val="24"/>
          <w:szCs w:val="24"/>
          <w:lang w:val="cs-CZ"/>
        </w:rPr>
        <w:t>Cum esset desponsata</w:t>
      </w:r>
      <w:r>
        <w:rPr>
          <w:rFonts w:ascii="Times New Roman" w:hAnsi="Times New Roman" w:cs="Times New Roman"/>
          <w:sz w:val="24"/>
          <w:szCs w:val="24"/>
          <w:lang w:val="cs-CZ"/>
        </w:rPr>
        <w:t>), při kterém se oba polosbory spojí a dvojnásobnou silou velebí skrz osobu Panny Stvořitele.</w:t>
      </w:r>
      <w:r>
        <w:rPr>
          <w:rStyle w:val="Znakapoznpodarou"/>
          <w:rFonts w:ascii="Times New Roman" w:hAnsi="Times New Roman" w:cs="Times New Roman"/>
          <w:sz w:val="24"/>
          <w:szCs w:val="24"/>
          <w:lang w:val="cs-CZ"/>
        </w:rPr>
        <w:footnoteReference w:id="12"/>
      </w:r>
      <w:r>
        <w:rPr>
          <w:rFonts w:ascii="Times New Roman" w:hAnsi="Times New Roman" w:cs="Times New Roman"/>
          <w:sz w:val="24"/>
          <w:szCs w:val="24"/>
          <w:lang w:val="cs-CZ"/>
        </w:rPr>
        <w:t xml:space="preserve"> </w:t>
      </w:r>
      <w:r>
        <w:rPr>
          <w:rFonts w:ascii="Times New Roman" w:hAnsi="Times New Roman" w:cs="Times New Roman"/>
          <w:sz w:val="24"/>
          <w:szCs w:val="24"/>
          <w:lang w:val="cs-CZ"/>
        </w:rPr>
        <w:lastRenderedPageBreak/>
        <w:t>Celebrující prelát přitom vykuřuje oltář kadidlem, jehož vůně se postupně šíří do celého kostela a spolu s jakoby andělskými hlasy zpěváků umocňuje dojem, že fyzický prostor chrámu je reálnou reprezentací Božího království zde na zemi, avšak zároveň skrze liturgické modlitby a zpěvy odkazuje k Božímu království na Věčnosti. Na konec oficia byly odříkány závěrečné modlitby, které lid pravděpodobně stvrdil odpovědí „amen“, a po nich se kanovníci odebrali do kapitulního refektáře, kde se spolu s žáky</w:t>
      </w:r>
      <w:r>
        <w:rPr>
          <w:rStyle w:val="Znakapoznpodarou"/>
          <w:rFonts w:ascii="Times New Roman" w:hAnsi="Times New Roman" w:cs="Times New Roman"/>
          <w:sz w:val="24"/>
          <w:szCs w:val="24"/>
          <w:lang w:val="cs-CZ"/>
        </w:rPr>
        <w:footnoteReference w:id="13"/>
      </w:r>
      <w:r>
        <w:rPr>
          <w:rFonts w:ascii="Times New Roman" w:hAnsi="Times New Roman" w:cs="Times New Roman"/>
          <w:sz w:val="24"/>
          <w:szCs w:val="24"/>
          <w:lang w:val="cs-CZ"/>
        </w:rPr>
        <w:t xml:space="preserve"> chrámové scholy posilnili pivem, vínem a medovinou, protože před sebou měli čtyřiadvacet hodin nepřetržitých obřadů. </w:t>
      </w:r>
    </w:p>
    <w:p w:rsidR="00A02056" w:rsidRDefault="00A02056" w:rsidP="00A02056">
      <w:pPr>
        <w:pStyle w:val="Bezmezer"/>
        <w:spacing w:line="276"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Následoval kompletář, který byl sloužen na neobvyklém místě uprostřed kostela (zřejmě na styku chóru a transeptu) kolem půlnoci. Dalším oficiem bylo matutinum ozvláštněné tentokrát hudebně, protože se v něm poprvé od začátku liturgického roku objevují tropy k responsoriím a čtení z Izaiáše je prováděno ve dvou, či dokonce tříhlasé podobě. Kněží, kteří se v jeho průběhu střídali při (zpěvavém) čtení lekcí ze Starého a Nového zákona byli oděni do liturgických rouch černé (pro sedmou lekci),</w:t>
      </w:r>
      <w:r>
        <w:rPr>
          <w:rStyle w:val="Znakapoznpodarou"/>
          <w:rFonts w:ascii="Times New Roman" w:hAnsi="Times New Roman" w:cs="Times New Roman"/>
          <w:sz w:val="24"/>
          <w:szCs w:val="24"/>
          <w:lang w:val="cs-CZ"/>
        </w:rPr>
        <w:footnoteReference w:id="14"/>
      </w:r>
      <w:r>
        <w:rPr>
          <w:rFonts w:ascii="Times New Roman" w:hAnsi="Times New Roman" w:cs="Times New Roman"/>
          <w:sz w:val="24"/>
          <w:szCs w:val="24"/>
          <w:lang w:val="cs-CZ"/>
        </w:rPr>
        <w:t xml:space="preserve"> bílé (pro osmou)</w:t>
      </w:r>
      <w:r>
        <w:rPr>
          <w:rStyle w:val="Znakapoznpodarou"/>
          <w:rFonts w:ascii="Times New Roman" w:hAnsi="Times New Roman" w:cs="Times New Roman"/>
          <w:sz w:val="24"/>
          <w:szCs w:val="24"/>
          <w:lang w:val="cs-CZ"/>
        </w:rPr>
        <w:footnoteReference w:id="15"/>
      </w:r>
      <w:r>
        <w:rPr>
          <w:rFonts w:ascii="Times New Roman" w:hAnsi="Times New Roman" w:cs="Times New Roman"/>
          <w:sz w:val="24"/>
          <w:szCs w:val="24"/>
          <w:lang w:val="cs-CZ"/>
        </w:rPr>
        <w:t xml:space="preserve"> a červené (pro devátou)</w:t>
      </w:r>
      <w:r>
        <w:rPr>
          <w:rStyle w:val="Znakapoznpodarou"/>
          <w:rFonts w:ascii="Times New Roman" w:hAnsi="Times New Roman" w:cs="Times New Roman"/>
          <w:sz w:val="24"/>
          <w:szCs w:val="24"/>
          <w:lang w:val="cs-CZ"/>
        </w:rPr>
        <w:footnoteReference w:id="16"/>
      </w:r>
      <w:r>
        <w:rPr>
          <w:rFonts w:ascii="Times New Roman" w:hAnsi="Times New Roman" w:cs="Times New Roman"/>
          <w:sz w:val="24"/>
          <w:szCs w:val="24"/>
          <w:lang w:val="cs-CZ"/>
        </w:rPr>
        <w:t xml:space="preserve"> barvy podle </w:t>
      </w:r>
      <w:r w:rsidRPr="00B8429D">
        <w:rPr>
          <w:rFonts w:ascii="Times New Roman" w:hAnsi="Times New Roman" w:cs="Times New Roman"/>
          <w:sz w:val="24"/>
          <w:szCs w:val="24"/>
          <w:lang w:val="cs-CZ"/>
        </w:rPr>
        <w:t>obsahu</w:t>
      </w:r>
      <w:r>
        <w:rPr>
          <w:rFonts w:ascii="Times New Roman" w:hAnsi="Times New Roman" w:cs="Times New Roman"/>
          <w:sz w:val="24"/>
          <w:szCs w:val="24"/>
          <w:lang w:val="cs-CZ"/>
        </w:rPr>
        <w:t xml:space="preserve"> dané lekce. Lektoři se ze svých míst v chórových lavicích k pulpitu přesouvali v procesí, v němž byla nesena kadidelnice, kříž, svíce a plenář.</w:t>
      </w:r>
      <w:r>
        <w:rPr>
          <w:rStyle w:val="Znakapoznpodarou"/>
          <w:rFonts w:ascii="Times New Roman" w:hAnsi="Times New Roman" w:cs="Times New Roman"/>
          <w:sz w:val="24"/>
          <w:szCs w:val="24"/>
          <w:lang w:val="cs-CZ"/>
        </w:rPr>
        <w:footnoteReference w:id="17"/>
      </w:r>
      <w:r>
        <w:rPr>
          <w:rFonts w:ascii="Times New Roman" w:hAnsi="Times New Roman" w:cs="Times New Roman"/>
          <w:sz w:val="24"/>
          <w:szCs w:val="24"/>
          <w:lang w:val="cs-CZ"/>
        </w:rPr>
        <w:t xml:space="preserve"> Účastníkům vánočního matutina se mohl naskytnout skutečně neobyčejný zážitek: sedmou lekci, „Vyšlo nařízení od císaře Augusta“, totiž mohl přijít k pulpitu přečítat sám Karel IV. v císařském majestátu s obnaženým mečem.</w:t>
      </w:r>
      <w:r>
        <w:rPr>
          <w:rStyle w:val="Znakapoznpodarou"/>
          <w:rFonts w:ascii="Times New Roman" w:hAnsi="Times New Roman" w:cs="Times New Roman"/>
          <w:sz w:val="24"/>
          <w:szCs w:val="24"/>
          <w:lang w:val="cs-CZ"/>
        </w:rPr>
        <w:footnoteReference w:id="18"/>
      </w:r>
      <w:r>
        <w:rPr>
          <w:rFonts w:ascii="Times New Roman" w:hAnsi="Times New Roman" w:cs="Times New Roman"/>
          <w:sz w:val="24"/>
          <w:szCs w:val="24"/>
          <w:lang w:val="cs-CZ"/>
        </w:rPr>
        <w:t xml:space="preserve"> Ten jinak průběh oficia sledoval pravděpodobně z císařského trůnu, umístěného v kanovnickém chóru katedrály.</w:t>
      </w:r>
      <w:r>
        <w:rPr>
          <w:rStyle w:val="Znakapoznpodarou"/>
          <w:rFonts w:ascii="Times New Roman" w:hAnsi="Times New Roman" w:cs="Times New Roman"/>
          <w:sz w:val="24"/>
          <w:szCs w:val="24"/>
          <w:lang w:val="cs-CZ"/>
        </w:rPr>
        <w:footnoteReference w:id="19"/>
      </w:r>
      <w:r>
        <w:rPr>
          <w:rFonts w:ascii="Times New Roman" w:hAnsi="Times New Roman" w:cs="Times New Roman"/>
          <w:sz w:val="24"/>
          <w:szCs w:val="24"/>
          <w:lang w:val="cs-CZ"/>
        </w:rPr>
        <w:t xml:space="preserve"> Na matutinum bezprostředně navazovala první vánoční mše </w:t>
      </w:r>
      <w:r w:rsidRPr="005E72D5">
        <w:rPr>
          <w:rFonts w:ascii="Times New Roman" w:hAnsi="Times New Roman" w:cs="Times New Roman"/>
          <w:i/>
          <w:sz w:val="24"/>
          <w:szCs w:val="24"/>
          <w:lang w:val="cs-CZ"/>
        </w:rPr>
        <w:t>in nocte</w:t>
      </w:r>
      <w:r>
        <w:rPr>
          <w:rFonts w:ascii="Times New Roman" w:hAnsi="Times New Roman" w:cs="Times New Roman"/>
          <w:sz w:val="24"/>
          <w:szCs w:val="24"/>
          <w:lang w:val="cs-CZ"/>
        </w:rPr>
        <w:t xml:space="preserve"> (noční), která byla sloužena v mariánském chóru, a po ní následovaly chvály (</w:t>
      </w:r>
      <w:r w:rsidRPr="005E72D5">
        <w:rPr>
          <w:rFonts w:ascii="Times New Roman" w:hAnsi="Times New Roman" w:cs="Times New Roman"/>
          <w:i/>
          <w:sz w:val="24"/>
          <w:szCs w:val="24"/>
          <w:lang w:val="cs-CZ"/>
        </w:rPr>
        <w:t>laudes</w:t>
      </w:r>
      <w:r>
        <w:rPr>
          <w:rFonts w:ascii="Times New Roman" w:hAnsi="Times New Roman" w:cs="Times New Roman"/>
          <w:sz w:val="24"/>
          <w:szCs w:val="24"/>
          <w:lang w:val="cs-CZ"/>
        </w:rPr>
        <w:t xml:space="preserve">). Druhá mše, </w:t>
      </w:r>
      <w:r w:rsidRPr="005E72D5">
        <w:rPr>
          <w:rFonts w:ascii="Times New Roman" w:hAnsi="Times New Roman" w:cs="Times New Roman"/>
          <w:i/>
          <w:sz w:val="24"/>
          <w:szCs w:val="24"/>
          <w:lang w:val="cs-CZ"/>
        </w:rPr>
        <w:t>in aurora</w:t>
      </w:r>
      <w:r>
        <w:rPr>
          <w:rFonts w:ascii="Times New Roman" w:hAnsi="Times New Roman" w:cs="Times New Roman"/>
          <w:sz w:val="24"/>
          <w:szCs w:val="24"/>
          <w:lang w:val="cs-CZ"/>
        </w:rPr>
        <w:t xml:space="preserve"> (za svítání), se odbývala ve Svatováclavské kapli a následovala ji liturgická </w:t>
      </w:r>
      <w:r w:rsidRPr="00C57AFA">
        <w:rPr>
          <w:rFonts w:ascii="Times New Roman" w:hAnsi="Times New Roman" w:cs="Times New Roman"/>
          <w:i/>
          <w:sz w:val="24"/>
          <w:szCs w:val="24"/>
          <w:lang w:val="cs-CZ"/>
        </w:rPr>
        <w:t>tertia hora</w:t>
      </w:r>
      <w:r>
        <w:rPr>
          <w:rFonts w:ascii="Times New Roman" w:hAnsi="Times New Roman" w:cs="Times New Roman"/>
          <w:sz w:val="24"/>
          <w:szCs w:val="24"/>
          <w:lang w:val="cs-CZ"/>
        </w:rPr>
        <w:t xml:space="preserve">. Třetí, hlavní mše Hodu Božího vánočního, tzv. </w:t>
      </w:r>
      <w:r w:rsidRPr="005E72D5">
        <w:rPr>
          <w:rFonts w:ascii="Times New Roman" w:hAnsi="Times New Roman" w:cs="Times New Roman"/>
          <w:i/>
          <w:sz w:val="24"/>
          <w:szCs w:val="24"/>
          <w:lang w:val="cs-CZ"/>
        </w:rPr>
        <w:t>in die</w:t>
      </w:r>
      <w:r>
        <w:rPr>
          <w:rFonts w:ascii="Times New Roman" w:hAnsi="Times New Roman" w:cs="Times New Roman"/>
          <w:sz w:val="24"/>
          <w:szCs w:val="24"/>
          <w:lang w:val="cs-CZ"/>
        </w:rPr>
        <w:t xml:space="preserve"> (za dne), se slavila v hlavním chóru katedrály. Minimálně do druhé mše vánoční probíhaly obřady za přítomnosti laiků jeden za druhým bez přerušení.</w:t>
      </w:r>
      <w:r>
        <w:rPr>
          <w:rStyle w:val="Znakapoznpodarou"/>
          <w:rFonts w:ascii="Times New Roman" w:hAnsi="Times New Roman" w:cs="Times New Roman"/>
          <w:sz w:val="24"/>
          <w:szCs w:val="24"/>
          <w:lang w:val="cs-CZ"/>
        </w:rPr>
        <w:footnoteReference w:id="20"/>
      </w:r>
    </w:p>
    <w:p w:rsidR="00A02056" w:rsidRDefault="00A02056" w:rsidP="00A02056">
      <w:pPr>
        <w:pStyle w:val="Bezmezer"/>
        <w:spacing w:line="276"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Druhý příklad si vypůjčíme ze </w:t>
      </w:r>
      <w:r w:rsidRPr="00EC6D52">
        <w:rPr>
          <w:rFonts w:ascii="Times New Roman" w:hAnsi="Times New Roman" w:cs="Times New Roman"/>
          <w:i/>
          <w:sz w:val="24"/>
          <w:szCs w:val="24"/>
          <w:lang w:val="cs-CZ"/>
        </w:rPr>
        <w:t>Zbraslavské kroniky</w:t>
      </w:r>
      <w:r>
        <w:rPr>
          <w:rFonts w:ascii="Times New Roman" w:hAnsi="Times New Roman" w:cs="Times New Roman"/>
          <w:sz w:val="24"/>
          <w:szCs w:val="24"/>
          <w:lang w:val="cs-CZ"/>
        </w:rPr>
        <w:t xml:space="preserve"> Petra Žitavského, který působivým a plastickým způsobem popsal mnohé veřejné slavnosti a ceremonie, které se v druhé polovině třináctého století a na začátku století čtrnáctého odehrály v přemyslovských a lucemburských Čechách, na Moravě či ve Slezsku. Následující úryvek, který líčí </w:t>
      </w:r>
      <w:r w:rsidRPr="00F06CDB">
        <w:rPr>
          <w:rFonts w:ascii="Times New Roman" w:hAnsi="Times New Roman" w:cs="Times New Roman"/>
          <w:b/>
          <w:sz w:val="24"/>
          <w:szCs w:val="24"/>
          <w:lang w:val="cs-CZ"/>
        </w:rPr>
        <w:t>průběh korunovace Jana Lucemburského</w:t>
      </w:r>
      <w:r>
        <w:rPr>
          <w:rFonts w:ascii="Times New Roman" w:hAnsi="Times New Roman" w:cs="Times New Roman"/>
          <w:sz w:val="24"/>
          <w:szCs w:val="24"/>
          <w:lang w:val="cs-CZ"/>
        </w:rPr>
        <w:t xml:space="preserve"> českým králem v Praze 7. února 1311, je mimo jiné dokladem míšení dvorské a městské kultury na pozadí liturgie a z toho vyplývající nemožnosti tato jednotlivá prostředí při analýze oddělovat – ačkoli v centru události stojí </w:t>
      </w:r>
      <w:r>
        <w:rPr>
          <w:rFonts w:ascii="Times New Roman" w:hAnsi="Times New Roman" w:cs="Times New Roman"/>
          <w:sz w:val="24"/>
          <w:szCs w:val="24"/>
          <w:lang w:val="cs-CZ"/>
        </w:rPr>
        <w:lastRenderedPageBreak/>
        <w:t>v tomto případě panovník se svým dvorem, jevištěm, na němž se korunovace odehrává, je převážně prostor města a církevních budov, pražských kostelů a klášterů.</w:t>
      </w:r>
    </w:p>
    <w:p w:rsidR="00A02056" w:rsidRDefault="00A02056" w:rsidP="00A02056">
      <w:pPr>
        <w:pStyle w:val="Bezmezer"/>
        <w:spacing w:line="276" w:lineRule="auto"/>
        <w:jc w:val="both"/>
        <w:rPr>
          <w:rFonts w:ascii="Times New Roman" w:hAnsi="Times New Roman" w:cs="Times New Roman"/>
          <w:sz w:val="24"/>
          <w:szCs w:val="24"/>
          <w:lang w:val="cs-CZ"/>
        </w:rPr>
      </w:pPr>
    </w:p>
    <w:p w:rsidR="00A02056" w:rsidRDefault="00A02056" w:rsidP="00A02056">
      <w:pPr>
        <w:pStyle w:val="Bezmezer"/>
        <w:spacing w:line="276" w:lineRule="auto"/>
        <w:ind w:left="709"/>
        <w:jc w:val="both"/>
        <w:rPr>
          <w:rFonts w:ascii="Times New Roman" w:hAnsi="Times New Roman" w:cs="Times New Roman"/>
          <w:lang w:val="cs-CZ"/>
        </w:rPr>
      </w:pPr>
      <w:r w:rsidRPr="001A2AE9">
        <w:rPr>
          <w:rFonts w:ascii="Times New Roman" w:hAnsi="Times New Roman" w:cs="Times New Roman"/>
          <w:lang w:val="cs-CZ"/>
        </w:rPr>
        <w:t xml:space="preserve">A tak když se velmi vesele sešli do Prahy všichni svolaní velmožové, páni a šlechtici království a z jednotlivých měst váženější osobnosti, hle, dne 4. února, kterýžto den byl tehdy nejbližší neděli po Očišťování blahoslavené Panny Marie, byl král Jan zároveň s jasnou paní Eliškou ve větším kostele na Pražském hradě před oltářem svatého Víta mučedníka královskou korunou od pana Petra, mohučského arcibiskupa, tím nádherněji čím pobožněji, korunován. Byli tehdy při tom všichni úředníci království a řádně vykonávali své úřady. Ten držel žezlo, tento korunu, ten jablko, ten to, ten ono, každý podle stavu a stupně svého. Také byli dva mladíci, rodem urození, od krále, který měl být tehdy korunován, právě v tu hodinu učiněni rytíři, byvše opásáni pásem rytířským; ti byli určeni držet drahocennou korunu nad hlavou královou. Z nich jeden byl syn pana Bohuslava z Boru, druhý Fridmana ze Smojna. </w:t>
      </w:r>
    </w:p>
    <w:p w:rsidR="00A02056" w:rsidRDefault="00A02056" w:rsidP="00A02056">
      <w:pPr>
        <w:pStyle w:val="Bezmezer"/>
        <w:spacing w:line="276" w:lineRule="auto"/>
        <w:ind w:left="709"/>
        <w:rPr>
          <w:rFonts w:ascii="Times New Roman" w:hAnsi="Times New Roman" w:cs="Times New Roman"/>
          <w:lang w:val="cs-CZ"/>
        </w:rPr>
      </w:pPr>
    </w:p>
    <w:p w:rsidR="00A02056" w:rsidRDefault="00A02056" w:rsidP="00A02056">
      <w:pPr>
        <w:pStyle w:val="Bezmezer"/>
        <w:spacing w:line="276" w:lineRule="auto"/>
        <w:ind w:left="709"/>
        <w:rPr>
          <w:rFonts w:ascii="Times New Roman" w:hAnsi="Times New Roman" w:cs="Times New Roman"/>
          <w:lang w:val="cs-CZ"/>
        </w:rPr>
      </w:pPr>
      <w:r w:rsidRPr="001A2AE9">
        <w:rPr>
          <w:rFonts w:ascii="Times New Roman" w:hAnsi="Times New Roman" w:cs="Times New Roman"/>
          <w:lang w:val="cs-CZ"/>
        </w:rPr>
        <w:t xml:space="preserve">Ó jak veliká radost se nad tím ozývá v chrámě! </w:t>
      </w:r>
    </w:p>
    <w:p w:rsidR="00A02056" w:rsidRDefault="00A02056" w:rsidP="00A02056">
      <w:pPr>
        <w:pStyle w:val="Bezmezer"/>
        <w:spacing w:line="276" w:lineRule="auto"/>
        <w:ind w:left="709"/>
        <w:rPr>
          <w:rFonts w:ascii="Times New Roman" w:hAnsi="Times New Roman" w:cs="Times New Roman"/>
          <w:lang w:val="cs-CZ"/>
        </w:rPr>
      </w:pPr>
      <w:r w:rsidRPr="001A2AE9">
        <w:rPr>
          <w:rFonts w:ascii="Times New Roman" w:hAnsi="Times New Roman" w:cs="Times New Roman"/>
          <w:lang w:val="cs-CZ"/>
        </w:rPr>
        <w:t xml:space="preserve">Veškerý lid se těší a svému jde blahopřát králi. </w:t>
      </w:r>
    </w:p>
    <w:p w:rsidR="00A02056" w:rsidRDefault="00A02056" w:rsidP="00A02056">
      <w:pPr>
        <w:pStyle w:val="Bezmezer"/>
        <w:spacing w:line="276" w:lineRule="auto"/>
        <w:ind w:left="709"/>
        <w:rPr>
          <w:rFonts w:ascii="Times New Roman" w:hAnsi="Times New Roman" w:cs="Times New Roman"/>
          <w:lang w:val="cs-CZ"/>
        </w:rPr>
      </w:pPr>
      <w:r w:rsidRPr="001A2AE9">
        <w:rPr>
          <w:rFonts w:ascii="Times New Roman" w:hAnsi="Times New Roman" w:cs="Times New Roman"/>
          <w:lang w:val="cs-CZ"/>
        </w:rPr>
        <w:t>Když mu pak koruna dána, lid nabývá mysli, je vesel,</w:t>
      </w:r>
    </w:p>
    <w:p w:rsidR="00A02056" w:rsidRDefault="00A02056" w:rsidP="00A02056">
      <w:pPr>
        <w:pStyle w:val="Bezmezer"/>
        <w:spacing w:line="276" w:lineRule="auto"/>
        <w:ind w:left="709"/>
        <w:rPr>
          <w:rFonts w:ascii="Times New Roman" w:hAnsi="Times New Roman" w:cs="Times New Roman"/>
          <w:lang w:val="cs-CZ"/>
        </w:rPr>
      </w:pPr>
      <w:r w:rsidRPr="001A2AE9">
        <w:rPr>
          <w:rFonts w:ascii="Times New Roman" w:hAnsi="Times New Roman" w:cs="Times New Roman"/>
          <w:lang w:val="cs-CZ"/>
        </w:rPr>
        <w:t xml:space="preserve">pozvedá radostný zpěv. A přítomní vzdalují nářek, </w:t>
      </w:r>
    </w:p>
    <w:p w:rsidR="00A02056" w:rsidRDefault="00A02056" w:rsidP="00A02056">
      <w:pPr>
        <w:pStyle w:val="Bezmezer"/>
        <w:spacing w:line="276" w:lineRule="auto"/>
        <w:ind w:left="709"/>
        <w:rPr>
          <w:rFonts w:ascii="Times New Roman" w:hAnsi="Times New Roman" w:cs="Times New Roman"/>
          <w:lang w:val="cs-CZ"/>
        </w:rPr>
      </w:pPr>
      <w:r w:rsidRPr="001A2AE9">
        <w:rPr>
          <w:rFonts w:ascii="Times New Roman" w:hAnsi="Times New Roman" w:cs="Times New Roman"/>
          <w:lang w:val="cs-CZ"/>
        </w:rPr>
        <w:t xml:space="preserve">milují králův čin a jásají z radosti nad tím. </w:t>
      </w:r>
    </w:p>
    <w:p w:rsidR="00A02056" w:rsidRDefault="00A02056" w:rsidP="00A02056">
      <w:pPr>
        <w:pStyle w:val="Bezmezer"/>
        <w:spacing w:line="276" w:lineRule="auto"/>
        <w:ind w:left="709"/>
        <w:rPr>
          <w:rFonts w:ascii="Times New Roman" w:hAnsi="Times New Roman" w:cs="Times New Roman"/>
          <w:lang w:val="cs-CZ"/>
        </w:rPr>
      </w:pPr>
      <w:r w:rsidRPr="001A2AE9">
        <w:rPr>
          <w:rFonts w:ascii="Times New Roman" w:hAnsi="Times New Roman" w:cs="Times New Roman"/>
          <w:lang w:val="cs-CZ"/>
        </w:rPr>
        <w:t xml:space="preserve">Zpívá si Čechů dav, co jejich dovede jazyk, </w:t>
      </w:r>
    </w:p>
    <w:p w:rsidR="00A02056" w:rsidRDefault="00A02056" w:rsidP="00A02056">
      <w:pPr>
        <w:pStyle w:val="Bezmezer"/>
        <w:spacing w:line="276" w:lineRule="auto"/>
        <w:ind w:left="709"/>
        <w:rPr>
          <w:rFonts w:ascii="Times New Roman" w:hAnsi="Times New Roman" w:cs="Times New Roman"/>
          <w:lang w:val="cs-CZ"/>
        </w:rPr>
      </w:pPr>
      <w:r w:rsidRPr="001A2AE9">
        <w:rPr>
          <w:rFonts w:ascii="Times New Roman" w:hAnsi="Times New Roman" w:cs="Times New Roman"/>
          <w:lang w:val="cs-CZ"/>
        </w:rPr>
        <w:t xml:space="preserve">ale i veliká část tu Němců německy zpívá. </w:t>
      </w:r>
    </w:p>
    <w:p w:rsidR="00A02056" w:rsidRDefault="00A02056" w:rsidP="00A02056">
      <w:pPr>
        <w:pStyle w:val="Bezmezer"/>
        <w:spacing w:line="276" w:lineRule="auto"/>
        <w:ind w:left="709"/>
        <w:rPr>
          <w:rFonts w:ascii="Times New Roman" w:hAnsi="Times New Roman" w:cs="Times New Roman"/>
          <w:lang w:val="cs-CZ"/>
        </w:rPr>
      </w:pPr>
      <w:r w:rsidRPr="001A2AE9">
        <w:rPr>
          <w:rFonts w:ascii="Times New Roman" w:hAnsi="Times New Roman" w:cs="Times New Roman"/>
          <w:lang w:val="cs-CZ"/>
        </w:rPr>
        <w:t xml:space="preserve">Zato však kněžské sbory tu pějí přátelskou píseň, </w:t>
      </w:r>
    </w:p>
    <w:p w:rsidR="00A02056" w:rsidRDefault="00A02056" w:rsidP="00A02056">
      <w:pPr>
        <w:pStyle w:val="Bezmezer"/>
        <w:spacing w:line="276" w:lineRule="auto"/>
        <w:ind w:left="709"/>
        <w:rPr>
          <w:rFonts w:ascii="Times New Roman" w:hAnsi="Times New Roman" w:cs="Times New Roman"/>
          <w:lang w:val="cs-CZ"/>
        </w:rPr>
      </w:pPr>
      <w:r w:rsidRPr="001A2AE9">
        <w:rPr>
          <w:rFonts w:ascii="Times New Roman" w:hAnsi="Times New Roman" w:cs="Times New Roman"/>
          <w:lang w:val="cs-CZ"/>
        </w:rPr>
        <w:t xml:space="preserve">která se zalíbila všem lidem, jak se tam sešli. </w:t>
      </w:r>
    </w:p>
    <w:p w:rsidR="00A02056" w:rsidRDefault="00A02056" w:rsidP="00A02056">
      <w:pPr>
        <w:pStyle w:val="Bezmezer"/>
        <w:spacing w:line="276" w:lineRule="auto"/>
        <w:ind w:left="709"/>
        <w:rPr>
          <w:rFonts w:ascii="Times New Roman" w:hAnsi="Times New Roman" w:cs="Times New Roman"/>
          <w:lang w:val="cs-CZ"/>
        </w:rPr>
      </w:pPr>
      <w:r w:rsidRPr="001A2AE9">
        <w:rPr>
          <w:rFonts w:ascii="Times New Roman" w:hAnsi="Times New Roman" w:cs="Times New Roman"/>
          <w:lang w:val="cs-CZ"/>
        </w:rPr>
        <w:t xml:space="preserve">Radostí plakali mnozí, neb viděli na vlastní oči, </w:t>
      </w:r>
    </w:p>
    <w:p w:rsidR="00A02056" w:rsidRDefault="00A02056" w:rsidP="00A02056">
      <w:pPr>
        <w:pStyle w:val="Bezmezer"/>
        <w:spacing w:line="276" w:lineRule="auto"/>
        <w:ind w:left="709"/>
        <w:rPr>
          <w:rFonts w:ascii="Times New Roman" w:hAnsi="Times New Roman" w:cs="Times New Roman"/>
          <w:lang w:val="cs-CZ"/>
        </w:rPr>
      </w:pPr>
      <w:r w:rsidRPr="001A2AE9">
        <w:rPr>
          <w:rFonts w:ascii="Times New Roman" w:hAnsi="Times New Roman" w:cs="Times New Roman"/>
          <w:lang w:val="cs-CZ"/>
        </w:rPr>
        <w:t xml:space="preserve">kterak králova hlava již řádnou korunou září. </w:t>
      </w:r>
    </w:p>
    <w:p w:rsidR="00A02056" w:rsidRDefault="00A02056" w:rsidP="00A02056">
      <w:pPr>
        <w:pStyle w:val="Bezmezer"/>
        <w:spacing w:line="276" w:lineRule="auto"/>
        <w:ind w:left="709"/>
        <w:rPr>
          <w:rFonts w:ascii="Times New Roman" w:hAnsi="Times New Roman" w:cs="Times New Roman"/>
          <w:lang w:val="cs-CZ"/>
        </w:rPr>
      </w:pPr>
    </w:p>
    <w:p w:rsidR="00A02056" w:rsidRPr="001A2AE9" w:rsidRDefault="00A02056" w:rsidP="00A02056">
      <w:pPr>
        <w:pStyle w:val="Bezmezer"/>
        <w:spacing w:line="276" w:lineRule="auto"/>
        <w:ind w:left="709"/>
        <w:jc w:val="both"/>
        <w:rPr>
          <w:rFonts w:ascii="Times New Roman" w:hAnsi="Times New Roman" w:cs="Times New Roman"/>
          <w:lang w:val="cs-CZ"/>
        </w:rPr>
      </w:pPr>
      <w:r w:rsidRPr="001A2AE9">
        <w:rPr>
          <w:rFonts w:ascii="Times New Roman" w:hAnsi="Times New Roman" w:cs="Times New Roman"/>
          <w:lang w:val="cs-CZ"/>
        </w:rPr>
        <w:t>Po obřadu této radostné mše, když král řádně přijal požehnání korunovace, sestoupil s královnou z Pražského hradu ve veliké slávě. Neboť zástup, který šel napřed i vzadu, byl nesčíslný, oděný drahocennými rouchy; a nad hlavami nového krále a královny, sedících na vybraných koních, se vznášel jako zářící nebe baldachýn, vyzdvižený na čtyřech sloupcích. A doprovázel je středem obou měst až do kostela svatého Jakuba Menších bratří plesající zástup za zvuku trub, louten a píšťal, bubnů a kórů [chorálů, či obecněji písní</w:t>
      </w:r>
      <w:r>
        <w:rPr>
          <w:rFonts w:ascii="Times New Roman" w:hAnsi="Times New Roman" w:cs="Times New Roman"/>
          <w:lang w:val="cs-CZ"/>
        </w:rPr>
        <w:t>, EP</w:t>
      </w:r>
      <w:r w:rsidRPr="001A2AE9">
        <w:rPr>
          <w:rFonts w:ascii="Times New Roman" w:hAnsi="Times New Roman" w:cs="Times New Roman"/>
          <w:lang w:val="cs-CZ"/>
        </w:rPr>
        <w:t>] i hudby všeho druhu. V refektáři pak Menších bratří byla připravena podivuhodným dílem sedadla a stoly pro královskou hostinu. Také byla družina hodovníků rozdělena po přemnohých místech, neboť nebylo možno připraviti tak velikolepou hostinu na jediném veřejném místě, protože byl mráz.</w:t>
      </w:r>
      <w:r w:rsidRPr="001A2AE9">
        <w:rPr>
          <w:rStyle w:val="Znakapoznpodarou"/>
          <w:rFonts w:ascii="Times New Roman" w:hAnsi="Times New Roman" w:cs="Times New Roman"/>
          <w:lang w:val="cs-CZ"/>
        </w:rPr>
        <w:footnoteReference w:id="21"/>
      </w:r>
    </w:p>
    <w:p w:rsidR="00A02056" w:rsidRDefault="00A02056" w:rsidP="00A02056">
      <w:pPr>
        <w:pStyle w:val="Bezmezer"/>
        <w:spacing w:line="276" w:lineRule="auto"/>
        <w:jc w:val="both"/>
        <w:rPr>
          <w:rFonts w:ascii="Times New Roman" w:hAnsi="Times New Roman" w:cs="Times New Roman"/>
          <w:sz w:val="24"/>
          <w:szCs w:val="24"/>
          <w:lang w:val="cs-CZ"/>
        </w:rPr>
      </w:pPr>
    </w:p>
    <w:p w:rsidR="00A02056" w:rsidRDefault="00A02056" w:rsidP="00A02056">
      <w:pPr>
        <w:pStyle w:val="Bezmezer"/>
        <w:spacing w:line="276" w:lineRule="auto"/>
        <w:ind w:firstLine="708"/>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Jako třetí příklad multimediálnosti středověkých (zejména veřejných) performancí si ocitujeme popis </w:t>
      </w:r>
      <w:r w:rsidRPr="00F06CDB">
        <w:rPr>
          <w:rFonts w:ascii="Times New Roman" w:hAnsi="Times New Roman" w:cs="Times New Roman"/>
          <w:b/>
          <w:sz w:val="24"/>
          <w:szCs w:val="24"/>
          <w:lang w:val="cs-CZ"/>
        </w:rPr>
        <w:t>vyhlášení Basilejských kompaktát</w:t>
      </w:r>
      <w:r>
        <w:rPr>
          <w:rFonts w:ascii="Times New Roman" w:hAnsi="Times New Roman" w:cs="Times New Roman"/>
          <w:sz w:val="24"/>
          <w:szCs w:val="24"/>
          <w:lang w:val="cs-CZ"/>
        </w:rPr>
        <w:t xml:space="preserve"> v Jihlavě 5. července 1431, jak jej uvádějí Robert Antonín a Tomáš Borovský v knize </w:t>
      </w:r>
      <w:r w:rsidRPr="005D7850">
        <w:rPr>
          <w:rFonts w:ascii="Times New Roman" w:hAnsi="Times New Roman" w:cs="Times New Roman"/>
          <w:i/>
          <w:sz w:val="24"/>
          <w:szCs w:val="24"/>
          <w:lang w:val="cs-CZ"/>
        </w:rPr>
        <w:t>Panovnické vjezdy na středověké Moravě</w:t>
      </w:r>
      <w:r>
        <w:rPr>
          <w:rFonts w:ascii="Times New Roman" w:hAnsi="Times New Roman" w:cs="Times New Roman"/>
          <w:sz w:val="24"/>
          <w:szCs w:val="24"/>
          <w:lang w:val="cs-CZ"/>
        </w:rPr>
        <w:t>. Ačkoli se jedná o událost o něco staršího data, než je avizovaný rozsah období zkoumaného v této práci, domnívám se, že distinktivní rysy jejího scénáře, scénografie, fyzického jednání a dalších prvků jsou dostatečně podobné kulturní situaci a mentalitě druhé poloviny čtrnáctého století, takže je možné s ní zde operovat.</w:t>
      </w:r>
    </w:p>
    <w:p w:rsidR="00A02056" w:rsidRDefault="00A02056" w:rsidP="00A02056">
      <w:pPr>
        <w:pStyle w:val="Bezmezer"/>
        <w:spacing w:line="276" w:lineRule="auto"/>
        <w:jc w:val="both"/>
        <w:rPr>
          <w:rFonts w:ascii="Times New Roman" w:hAnsi="Times New Roman" w:cs="Times New Roman"/>
          <w:sz w:val="24"/>
          <w:szCs w:val="24"/>
          <w:lang w:val="cs-CZ"/>
        </w:rPr>
      </w:pPr>
    </w:p>
    <w:p w:rsidR="00A02056" w:rsidRPr="006175B1" w:rsidRDefault="00A02056" w:rsidP="00A02056">
      <w:pPr>
        <w:pStyle w:val="Bezmezer"/>
        <w:spacing w:line="276" w:lineRule="auto"/>
        <w:ind w:left="709"/>
        <w:jc w:val="both"/>
        <w:rPr>
          <w:rFonts w:ascii="Times New Roman" w:hAnsi="Times New Roman" w:cs="Times New Roman"/>
          <w:lang w:val="cs-CZ"/>
        </w:rPr>
      </w:pPr>
      <w:r w:rsidRPr="006175B1">
        <w:rPr>
          <w:rFonts w:ascii="Times New Roman" w:hAnsi="Times New Roman" w:cs="Times New Roman"/>
          <w:lang w:val="cs-CZ"/>
        </w:rPr>
        <w:lastRenderedPageBreak/>
        <w:t xml:space="preserve">Na jihlavském náměstí vystavěli tesaři velké dřevěné pódium, na němž stál na vyvýšeném místě trůn pro císaře. Odsud měla být vyhlášena kompaktáta uzavřená mezi koncilem a husity. Ráno 3. července byl Zikmund, oblečen v slavnostním císařském šatě, připraven před zaplněným jihlavským náměstím spolu s legáty a urozenými členy doprovodu k slavnostnímu předvedení smíření s husity. Ti však vznesli další požadavky na posílení veřejného charakteru události (vyhlášení kompaktát nejen latinsky, nýbrž i česky, německy a maďarsky, možnost vysvětlení z husitské strany ad.), a tak se čekající diváci po několika hodinách postávání zklamaně rozešli, neboť legáti odmítli těmto požadavkům ustoupit. O dva dny později, ráno ve čtvrtek 5. července, seděl Zikmund na svém trůnu znovu. Spolu s ním se tváří k divákům postavil také vévoda Albrecht s císařským jablkem v rukách, hrabě z Cejle s žezlem a hrabě ze Schwemmbergu s mečem. Po stranách císaře seděli na lavicích jednak zástupci koncilu, jednak českého království. Poté předstoupil Jan Vejvar ze Starého Města pražského a rozvinulo se představení, při němž byly ukazovány a nahlas čteny listiny stvrzující dohody uzavřené mezi zástupci koncilu a husity. Vše završil společný zpěv </w:t>
      </w:r>
      <w:r w:rsidRPr="006175B1">
        <w:rPr>
          <w:rFonts w:ascii="Times New Roman" w:hAnsi="Times New Roman" w:cs="Times New Roman"/>
          <w:i/>
          <w:lang w:val="cs-CZ"/>
        </w:rPr>
        <w:t>Te Deum laudamus</w:t>
      </w:r>
      <w:r w:rsidRPr="006175B1">
        <w:rPr>
          <w:rFonts w:ascii="Times New Roman" w:hAnsi="Times New Roman" w:cs="Times New Roman"/>
          <w:lang w:val="cs-CZ"/>
        </w:rPr>
        <w:t xml:space="preserve"> </w:t>
      </w:r>
      <w:r>
        <w:rPr>
          <w:rFonts w:ascii="Times New Roman" w:hAnsi="Times New Roman" w:cs="Times New Roman"/>
          <w:lang w:val="cs-CZ"/>
        </w:rPr>
        <w:t xml:space="preserve">[Tebe, Bože, chválíme, EP] </w:t>
      </w:r>
      <w:r w:rsidRPr="006175B1">
        <w:rPr>
          <w:rFonts w:ascii="Times New Roman" w:hAnsi="Times New Roman" w:cs="Times New Roman"/>
          <w:lang w:val="cs-CZ"/>
        </w:rPr>
        <w:t>na jihlavském náměstí, po kterém se zúčastnění rozdělili na dva průvody: opěšalý císař s legáty, kteří kráčeli v če</w:t>
      </w:r>
      <w:r>
        <w:rPr>
          <w:rFonts w:ascii="Times New Roman" w:hAnsi="Times New Roman" w:cs="Times New Roman"/>
          <w:lang w:val="cs-CZ"/>
        </w:rPr>
        <w:t>le průvodu, s některými pány a „</w:t>
      </w:r>
      <w:r w:rsidRPr="006175B1">
        <w:rPr>
          <w:rFonts w:ascii="Times New Roman" w:hAnsi="Times New Roman" w:cs="Times New Roman"/>
          <w:lang w:val="cs-CZ"/>
        </w:rPr>
        <w:t>množstvím lidu</w:t>
      </w:r>
      <w:r>
        <w:rPr>
          <w:rFonts w:ascii="Times New Roman" w:hAnsi="Times New Roman" w:cs="Times New Roman"/>
          <w:lang w:val="cs-CZ"/>
        </w:rPr>
        <w:t>“</w:t>
      </w:r>
      <w:r w:rsidRPr="006175B1">
        <w:rPr>
          <w:rFonts w:ascii="Times New Roman" w:hAnsi="Times New Roman" w:cs="Times New Roman"/>
          <w:lang w:val="cs-CZ"/>
        </w:rPr>
        <w:t xml:space="preserve"> zamířil pěšky do farního kostela sv. Jakuba – jejich průvod měl zjevně formu procesí.</w:t>
      </w:r>
      <w:r>
        <w:rPr>
          <w:rFonts w:ascii="Times New Roman" w:hAnsi="Times New Roman" w:cs="Times New Roman"/>
          <w:lang w:val="cs-CZ"/>
        </w:rPr>
        <w:t xml:space="preserve"> Husité se za zpěvu „</w:t>
      </w:r>
      <w:r w:rsidRPr="006175B1">
        <w:rPr>
          <w:rFonts w:ascii="Times New Roman" w:hAnsi="Times New Roman" w:cs="Times New Roman"/>
          <w:lang w:val="cs-CZ"/>
        </w:rPr>
        <w:t>české písně</w:t>
      </w:r>
      <w:r>
        <w:rPr>
          <w:rFonts w:ascii="Times New Roman" w:hAnsi="Times New Roman" w:cs="Times New Roman"/>
          <w:lang w:val="cs-CZ"/>
        </w:rPr>
        <w:t>“</w:t>
      </w:r>
      <w:r w:rsidRPr="006175B1">
        <w:rPr>
          <w:rFonts w:ascii="Times New Roman" w:hAnsi="Times New Roman" w:cs="Times New Roman"/>
          <w:lang w:val="cs-CZ"/>
        </w:rPr>
        <w:t xml:space="preserve">, bezpochyby svatováclavského chorálu, odebrali do svých příbytků, neboť jen tam směli sloužit bohoslužby. </w:t>
      </w:r>
      <w:r w:rsidRPr="006175B1">
        <w:rPr>
          <w:rFonts w:ascii="Times New Roman" w:hAnsi="Times New Roman" w:cs="Times New Roman"/>
          <w:i/>
          <w:lang w:val="cs-CZ"/>
        </w:rPr>
        <w:t>Te Deum</w:t>
      </w:r>
      <w:r w:rsidRPr="006175B1">
        <w:rPr>
          <w:rFonts w:ascii="Times New Roman" w:hAnsi="Times New Roman" w:cs="Times New Roman"/>
          <w:lang w:val="cs-CZ"/>
        </w:rPr>
        <w:t xml:space="preserve"> patří k hymnům užívaným při aktu smíření, ten se však v Jihlavě měl završit až následujícího dne uvedením Čechů do kostela a zrušením církevních klateb nad nimi. Idyla smíření netrvala dlouho, neboť Jan Rokycana druhého dne využil nejednoznačnosti některých dohod a přes protesty legátů podával v přeplněném kostele po odsloužení mše u vedlejšího oltáře vybraným přítomným pod obojí způsobou.</w:t>
      </w:r>
      <w:r w:rsidRPr="006175B1">
        <w:rPr>
          <w:rStyle w:val="Znakapoznpodarou"/>
          <w:rFonts w:ascii="Times New Roman" w:hAnsi="Times New Roman" w:cs="Times New Roman"/>
          <w:lang w:val="cs-CZ"/>
        </w:rPr>
        <w:footnoteReference w:id="22"/>
      </w:r>
    </w:p>
    <w:p w:rsidR="00FF0C1F" w:rsidRDefault="00FF0C1F"/>
    <w:sectPr w:rsidR="00FF0C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81" w:rsidRDefault="00124F81" w:rsidP="00A02056">
      <w:pPr>
        <w:spacing w:after="0" w:line="240" w:lineRule="auto"/>
      </w:pPr>
      <w:r>
        <w:separator/>
      </w:r>
    </w:p>
  </w:endnote>
  <w:endnote w:type="continuationSeparator" w:id="0">
    <w:p w:rsidR="00124F81" w:rsidRDefault="00124F81" w:rsidP="00A0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81" w:rsidRDefault="00124F81" w:rsidP="00A02056">
      <w:pPr>
        <w:spacing w:after="0" w:line="240" w:lineRule="auto"/>
      </w:pPr>
      <w:r>
        <w:separator/>
      </w:r>
    </w:p>
  </w:footnote>
  <w:footnote w:type="continuationSeparator" w:id="0">
    <w:p w:rsidR="00124F81" w:rsidRDefault="00124F81" w:rsidP="00A02056">
      <w:pPr>
        <w:spacing w:after="0" w:line="240" w:lineRule="auto"/>
      </w:pPr>
      <w:r>
        <w:continuationSeparator/>
      </w:r>
    </w:p>
  </w:footnote>
  <w:footnote w:id="1">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I pro středověké performance je relevantní tento obecný aspekt kulturních performancí, jak jej popisuje </w:t>
      </w:r>
      <w:r w:rsidRPr="006B0643">
        <w:rPr>
          <w:rFonts w:ascii="Times New Roman" w:hAnsi="Times New Roman" w:cs="Times New Roman"/>
          <w:noProof/>
        </w:rPr>
        <w:t>Merenus 2010, 158</w:t>
      </w:r>
      <w:r w:rsidRPr="006B0643">
        <w:rPr>
          <w:rFonts w:ascii="Times New Roman" w:hAnsi="Times New Roman" w:cs="Times New Roman"/>
        </w:rPr>
        <w:t>.</w:t>
      </w:r>
    </w:p>
  </w:footnote>
  <w:footnote w:id="2">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Srv. např. scénické poznámky ke </w:t>
      </w:r>
      <w:r w:rsidRPr="006B0643">
        <w:rPr>
          <w:rFonts w:ascii="Times New Roman" w:hAnsi="Times New Roman" w:cs="Times New Roman"/>
          <w:i/>
        </w:rPr>
        <w:t>Hře o Adamovi</w:t>
      </w:r>
      <w:r w:rsidRPr="006B0643">
        <w:rPr>
          <w:rFonts w:ascii="Times New Roman" w:hAnsi="Times New Roman" w:cs="Times New Roman"/>
        </w:rPr>
        <w:t xml:space="preserve"> (</w:t>
      </w:r>
      <w:r>
        <w:rPr>
          <w:rFonts w:ascii="Times New Roman" w:hAnsi="Times New Roman" w:cs="Times New Roman"/>
          <w:i/>
        </w:rPr>
        <w:t>Jeu d’</w:t>
      </w:r>
      <w:r w:rsidRPr="006B0643">
        <w:rPr>
          <w:rFonts w:ascii="Times New Roman" w:hAnsi="Times New Roman" w:cs="Times New Roman"/>
          <w:i/>
        </w:rPr>
        <w:t>Adam</w:t>
      </w:r>
      <w:r w:rsidRPr="006B0643">
        <w:rPr>
          <w:rFonts w:ascii="Times New Roman" w:hAnsi="Times New Roman" w:cs="Times New Roman"/>
        </w:rPr>
        <w:t xml:space="preserve">), kde se mluví o tom, že pozemský Ráj má být realizován tak, aby vypadal „co nejnádherněji“, prostřednictvím drahých látek, květin a ovoce </w:t>
      </w:r>
      <w:r w:rsidRPr="006B0643">
        <w:rPr>
          <w:rFonts w:ascii="Times New Roman" w:hAnsi="Times New Roman" w:cs="Times New Roman"/>
          <w:noProof/>
        </w:rPr>
        <w:t>(Vršecká 2015, 62, 222 a 260). Teoretické zdůvodnění multimediální/synestetické podstaty středověkých performancí viz např. in Bartlová 2012, 232.</w:t>
      </w:r>
    </w:p>
  </w:footnote>
  <w:footnote w:id="3">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Světlo jako odkaz na Krista (skrze janovské „Já jsem světlo světa“, Jan 8,12‒13) je důležitou součástí bohoslužeb jak pravidelných (při nichž duchovní, kteří nevykonávají žádné liturgické úkony, drží v rukou zažehnuté svíce), tak zejména při příležitosti významných svátků nebo jiných důležitých událostí. Svíce byly např. důležitou rekvizitou vigilie za mrtvého bratra v klášterní komunitě nebo byly zapalovány u hlavy zemřelého během výstavu jeho těla před pohřbením </w:t>
      </w:r>
      <w:r w:rsidRPr="006B0643">
        <w:rPr>
          <w:rFonts w:ascii="Times New Roman" w:hAnsi="Times New Roman" w:cs="Times New Roman"/>
          <w:noProof/>
        </w:rPr>
        <w:t xml:space="preserve">(Jan 2004); stejně tak byly součástí inscenace liturgické slavnosti </w:t>
      </w:r>
      <w:r w:rsidRPr="006B0643">
        <w:rPr>
          <w:rFonts w:ascii="Times New Roman" w:hAnsi="Times New Roman" w:cs="Times New Roman"/>
          <w:i/>
          <w:noProof/>
        </w:rPr>
        <w:t>Visitatio sepulchri</w:t>
      </w:r>
      <w:r w:rsidRPr="006B0643">
        <w:rPr>
          <w:rFonts w:ascii="Times New Roman" w:hAnsi="Times New Roman" w:cs="Times New Roman"/>
          <w:noProof/>
        </w:rPr>
        <w:t xml:space="preserve"> (Kvízová 2007h, 633). Již ve 14. století se na Hromnice světily v kostele svíčky, „aby lidé je nesli ke cti svaté královny, úvod její pamatujíce – a také prosí kostel svatý [církev], kdež by koli kdy byly rozježeny v domcích, v kutiech, aby tu neměl ni žádné moci ďábel. Protož když hřímá, sluší je rozžieti – aby tu nic hrom nemohl uškoditi“ (Tomáš Štítný in Vondruška 1991, 46). Srv. také výzdobu kaple sv. Kříže na Karlštejně, kde byly zdrojem světla „čtyři křišťálové lampy a více než pět set sedmdesát svící, jež lze nabodnout na hřeby podél stěn. Leštěné polodrahokamy a skleněné puklice odrážejí jejich světlo v nesčetných reflexech. Drobné plošky zlaceného štuku […] reagují na toto světlo jiskřením.“ Auto</w:t>
      </w:r>
      <w:r>
        <w:rPr>
          <w:rFonts w:ascii="Times New Roman" w:hAnsi="Times New Roman" w:cs="Times New Roman"/>
          <w:noProof/>
        </w:rPr>
        <w:t>r</w:t>
      </w:r>
      <w:r w:rsidRPr="006B0643">
        <w:rPr>
          <w:rFonts w:ascii="Times New Roman" w:hAnsi="Times New Roman" w:cs="Times New Roman"/>
          <w:noProof/>
        </w:rPr>
        <w:t xml:space="preserve"> textu vysvětluj</w:t>
      </w:r>
      <w:r>
        <w:rPr>
          <w:rFonts w:ascii="Times New Roman" w:hAnsi="Times New Roman" w:cs="Times New Roman"/>
          <w:noProof/>
        </w:rPr>
        <w:t>e</w:t>
      </w:r>
      <w:r w:rsidRPr="006B0643">
        <w:rPr>
          <w:rFonts w:ascii="Times New Roman" w:hAnsi="Times New Roman" w:cs="Times New Roman"/>
          <w:noProof/>
        </w:rPr>
        <w:t xml:space="preserve">, že Karel IV. byl při zadávání výzdoby Karlštejna ovlivněn novoplatonsko-augustinovskou metafyzikou světla a osvětlení kaple mělo „zvyšovat </w:t>
      </w:r>
      <w:r w:rsidRPr="006B0643">
        <w:rPr>
          <w:rFonts w:ascii="Times New Roman" w:hAnsi="Times New Roman" w:cs="Times New Roman"/>
          <w:i/>
          <w:noProof/>
        </w:rPr>
        <w:t>splendor imperii</w:t>
      </w:r>
      <w:r w:rsidRPr="006B0643">
        <w:rPr>
          <w:rFonts w:ascii="Times New Roman" w:hAnsi="Times New Roman" w:cs="Times New Roman"/>
          <w:noProof/>
        </w:rPr>
        <w:t xml:space="preserve"> – lesk císařství“ (Stejskal 2003, 126).</w:t>
      </w:r>
    </w:p>
  </w:footnote>
  <w:footnote w:id="4">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Stejskal 2003, 171</w:t>
      </w:r>
    </w:p>
  </w:footnote>
  <w:footnote w:id="5">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Např. tzv. Milánský či Jeruzalémský svícen, o němž píše Dalimil ve 47. kapitole své kroniky: „Češi za boj v Meduláně / odnesli si požehnaně / klenotů. D</w:t>
      </w:r>
      <w:r>
        <w:rPr>
          <w:rFonts w:ascii="Times New Roman" w:hAnsi="Times New Roman" w:cs="Times New Roman"/>
        </w:rPr>
        <w:t>o</w:t>
      </w:r>
      <w:r w:rsidRPr="006B0643">
        <w:rPr>
          <w:rFonts w:ascii="Times New Roman" w:hAnsi="Times New Roman" w:cs="Times New Roman"/>
        </w:rPr>
        <w:t>posud v chrámě / u svatého Víta září / skvělý svícen na oltáři. / Je prý dílem Šalamouna / a nic se mu nevyrovná. / V Jeruzalémě stál kdysi. / Vespasián s Titem táh / na Židy a tehdy Vlach / nejspíš trochu přisadil si. / Do Medulána až dodnes / ten vzácný šperk, kterým podnes / honosí se Pražský hrad“ (</w:t>
      </w:r>
      <w:r>
        <w:rPr>
          <w:rFonts w:ascii="Times New Roman" w:hAnsi="Times New Roman" w:cs="Times New Roman"/>
        </w:rPr>
        <w:t xml:space="preserve">Dalimil in </w:t>
      </w:r>
      <w:r w:rsidRPr="006B0643">
        <w:rPr>
          <w:rFonts w:ascii="Times New Roman" w:hAnsi="Times New Roman" w:cs="Times New Roman"/>
        </w:rPr>
        <w:t>Foltýn, Klípa et al. 2014, 310; srv. Stejskal 2003, 186‒187</w:t>
      </w:r>
      <w:r>
        <w:rPr>
          <w:rFonts w:ascii="Times New Roman" w:hAnsi="Times New Roman" w:cs="Times New Roman"/>
        </w:rPr>
        <w:t>)</w:t>
      </w:r>
      <w:r w:rsidRPr="006B0643">
        <w:rPr>
          <w:rFonts w:ascii="Times New Roman" w:hAnsi="Times New Roman" w:cs="Times New Roman"/>
        </w:rPr>
        <w:t>.</w:t>
      </w:r>
    </w:p>
  </w:footnote>
  <w:footnote w:id="6">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Stejskal 2003, 184‒185 a 190</w:t>
      </w:r>
    </w:p>
  </w:footnote>
  <w:footnote w:id="7">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Topografii baziliky a přilehlého kláštera před stavbou gotické katedrály viz in </w:t>
      </w:r>
      <w:r w:rsidRPr="006B0643">
        <w:rPr>
          <w:rFonts w:ascii="Times New Roman" w:hAnsi="Times New Roman" w:cs="Times New Roman"/>
          <w:noProof/>
        </w:rPr>
        <w:t>Maříková-Kubková a Eben 1999.</w:t>
      </w:r>
    </w:p>
  </w:footnote>
  <w:footnote w:id="8">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Tzv. stally jsou doloženy např. pro baziliku svatého Jiří na Pražském hradě: podle klášterních prebend z let 1352‒1362 bylo na severní straně chóru baziliky pět míst pro kněží, zatímco jáhni a podjáhni byli usazeni naproti, na jižní straně chóru (Uličný 2012b, 19).</w:t>
      </w:r>
    </w:p>
  </w:footnote>
  <w:footnote w:id="9">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Mimo jiné se vrací antifona </w:t>
      </w:r>
      <w:r w:rsidRPr="006B0643">
        <w:rPr>
          <w:rFonts w:ascii="Times New Roman" w:hAnsi="Times New Roman" w:cs="Times New Roman"/>
          <w:i/>
        </w:rPr>
        <w:t>Gaude et letare Ierusalem</w:t>
      </w:r>
      <w:r>
        <w:rPr>
          <w:rFonts w:ascii="Times New Roman" w:hAnsi="Times New Roman" w:cs="Times New Roman"/>
          <w:i/>
        </w:rPr>
        <w:t xml:space="preserve"> </w:t>
      </w:r>
      <w:r>
        <w:rPr>
          <w:rFonts w:ascii="Times New Roman" w:hAnsi="Times New Roman" w:cs="Times New Roman"/>
        </w:rPr>
        <w:t>(Raduj se a vesel se, Jeruzaléme)</w:t>
      </w:r>
      <w:r w:rsidRPr="006B0643">
        <w:rPr>
          <w:rFonts w:ascii="Times New Roman" w:hAnsi="Times New Roman" w:cs="Times New Roman"/>
        </w:rPr>
        <w:t xml:space="preserve">, která zazněla při nešporách první neděle adventní, a dále mariánské antifony </w:t>
      </w:r>
      <w:r w:rsidRPr="006B0643">
        <w:rPr>
          <w:rFonts w:ascii="Times New Roman" w:hAnsi="Times New Roman" w:cs="Times New Roman"/>
          <w:i/>
        </w:rPr>
        <w:t>Ave spes nostra</w:t>
      </w:r>
      <w:r w:rsidRPr="006B0643">
        <w:rPr>
          <w:rFonts w:ascii="Times New Roman" w:hAnsi="Times New Roman" w:cs="Times New Roman"/>
        </w:rPr>
        <w:t xml:space="preserve"> </w:t>
      </w:r>
      <w:r>
        <w:rPr>
          <w:rFonts w:ascii="Times New Roman" w:hAnsi="Times New Roman" w:cs="Times New Roman"/>
        </w:rPr>
        <w:t xml:space="preserve">(Buď zdráva, naděje naše) </w:t>
      </w:r>
      <w:r w:rsidRPr="006B0643">
        <w:rPr>
          <w:rFonts w:ascii="Times New Roman" w:hAnsi="Times New Roman" w:cs="Times New Roman"/>
        </w:rPr>
        <w:t xml:space="preserve">a </w:t>
      </w:r>
      <w:r w:rsidRPr="006B0643">
        <w:rPr>
          <w:rFonts w:ascii="Times New Roman" w:hAnsi="Times New Roman" w:cs="Times New Roman"/>
          <w:i/>
        </w:rPr>
        <w:t>Bethleem non es minima</w:t>
      </w:r>
      <w:r w:rsidRPr="006B0643">
        <w:rPr>
          <w:rFonts w:ascii="Times New Roman" w:hAnsi="Times New Roman" w:cs="Times New Roman"/>
        </w:rPr>
        <w:t xml:space="preserve"> (</w:t>
      </w:r>
      <w:r>
        <w:rPr>
          <w:rFonts w:ascii="Times New Roman" w:hAnsi="Times New Roman" w:cs="Times New Roman"/>
        </w:rPr>
        <w:t xml:space="preserve">Betlém není nejmenší); </w:t>
      </w:r>
      <w:r w:rsidRPr="006B0643">
        <w:rPr>
          <w:rFonts w:ascii="Times New Roman" w:hAnsi="Times New Roman" w:cs="Times New Roman"/>
        </w:rPr>
        <w:t xml:space="preserve">druhou z nich věřící slýchávali každou neděli adventní po nešporách při procesí kleriků do mariánského chóru svatovítského chrámu </w:t>
      </w:r>
      <w:r>
        <w:rPr>
          <w:rFonts w:ascii="Times New Roman" w:hAnsi="Times New Roman" w:cs="Times New Roman"/>
        </w:rPr>
        <w:t>(</w:t>
      </w:r>
      <w:r w:rsidRPr="006B0643">
        <w:rPr>
          <w:rFonts w:ascii="Times New Roman" w:hAnsi="Times New Roman" w:cs="Times New Roman"/>
        </w:rPr>
        <w:t>Eben 1994, 63).</w:t>
      </w:r>
    </w:p>
  </w:footnote>
  <w:footnote w:id="10">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Orig.: </w:t>
      </w:r>
      <w:r w:rsidRPr="006B0643">
        <w:rPr>
          <w:rFonts w:ascii="Times New Roman" w:hAnsi="Times New Roman" w:cs="Times New Roman"/>
          <w:i/>
        </w:rPr>
        <w:t>Presepe iam fulget tuum lumenque nox spirat novum quod nulla nox interpollet fideque iugi luceat</w:t>
      </w:r>
      <w:r w:rsidRPr="006B0643">
        <w:rPr>
          <w:rFonts w:ascii="Times New Roman" w:hAnsi="Times New Roman" w:cs="Times New Roman"/>
        </w:rPr>
        <w:t xml:space="preserve"> </w:t>
      </w:r>
      <w:r>
        <w:rPr>
          <w:rFonts w:ascii="Times New Roman" w:hAnsi="Times New Roman" w:cs="Times New Roman"/>
        </w:rPr>
        <w:t>(</w:t>
      </w:r>
      <w:r w:rsidRPr="006B0643">
        <w:rPr>
          <w:rFonts w:ascii="Times New Roman" w:hAnsi="Times New Roman" w:cs="Times New Roman"/>
          <w:i/>
          <w:noProof/>
        </w:rPr>
        <w:t>Cantus index</w:t>
      </w:r>
      <w:r w:rsidRPr="006B0643">
        <w:rPr>
          <w:rFonts w:ascii="Times New Roman" w:hAnsi="Times New Roman" w:cs="Times New Roman"/>
          <w:noProof/>
        </w:rPr>
        <w:t xml:space="preserve"> 2012</w:t>
      </w:r>
      <w:r>
        <w:rPr>
          <w:rFonts w:ascii="Times New Roman" w:hAnsi="Times New Roman" w:cs="Times New Roman"/>
          <w:noProof/>
        </w:rPr>
        <w:t>, nestr.)</w:t>
      </w:r>
      <w:r w:rsidRPr="006B0643">
        <w:rPr>
          <w:rFonts w:ascii="Times New Roman" w:hAnsi="Times New Roman" w:cs="Times New Roman"/>
        </w:rPr>
        <w:t>.</w:t>
      </w:r>
    </w:p>
  </w:footnote>
  <w:footnote w:id="11">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Ačkoli neexistuje studie pojednávající komplexněji otázku, zda laičtí účastníci bohoslužby v jejím průběhu seděli či stáli, odborníci mají za to, že místa k sezení byla k dispozici pouze výše postaveným osobám (a pochopitelně duchovním a řeholníkům, kteří měli přístup do chóru), ostatní museli stát (viz </w:t>
      </w:r>
      <w:r>
        <w:rPr>
          <w:rFonts w:ascii="Times New Roman" w:hAnsi="Times New Roman" w:cs="Times New Roman"/>
        </w:rPr>
        <w:t xml:space="preserve">moji </w:t>
      </w:r>
      <w:r w:rsidRPr="006B0643">
        <w:rPr>
          <w:rFonts w:ascii="Times New Roman" w:hAnsi="Times New Roman" w:cs="Times New Roman"/>
        </w:rPr>
        <w:t>mailovou konverzaci s Petrem Uličným ze 2. 9. 2016</w:t>
      </w:r>
      <w:r>
        <w:rPr>
          <w:rFonts w:ascii="Times New Roman" w:hAnsi="Times New Roman" w:cs="Times New Roman"/>
        </w:rPr>
        <w:t>, v archivu autorky</w:t>
      </w:r>
      <w:r w:rsidRPr="006B0643">
        <w:rPr>
          <w:rFonts w:ascii="Times New Roman" w:hAnsi="Times New Roman" w:cs="Times New Roman"/>
        </w:rPr>
        <w:t>).</w:t>
      </w:r>
    </w:p>
  </w:footnote>
  <w:footnote w:id="12">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Někde v této části obřadu mohly (samozřejmě hypoteticky) jeptišky z blízkého Svatojiřského kláštera z lůna sochy Panny Marie, opatřeného dvířky, vyjmout maličkého Ježíška, zavinout ho do plenek a položit do nádherně vyřezávané kolébky; srv. Royt 2011a, 12.</w:t>
      </w:r>
    </w:p>
  </w:footnote>
  <w:footnote w:id="13">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Přítomnost žáků na hodování spojeném s oslavami vánočních svátků ve významných kapitulních či klášterních kostelech potvrzuje také stížnost břevnovského opata, jenž už roku 1255 žaloval listem papežovi na nepřístojné chování bonifantů, kteří dostávali v klášteře na Den mláďátek občerstvení, a po papežově intervenci se uvolil platit jim každoročně čtvrt hřivny, aby je už nemusel hostit přímo v konventu (Nejedlý 1954, 279).</w:t>
      </w:r>
    </w:p>
  </w:footnote>
  <w:footnote w:id="14">
    <w:p w:rsidR="00A02056" w:rsidRPr="006B0643" w:rsidRDefault="00A02056" w:rsidP="00A02056">
      <w:pPr>
        <w:pStyle w:val="Textpoznpodarou"/>
        <w:jc w:val="both"/>
        <w:rPr>
          <w:rStyle w:val="BezmezerCha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w:t>
      </w:r>
      <w:r w:rsidRPr="006B0643">
        <w:rPr>
          <w:rStyle w:val="BezmezerChar"/>
          <w:rFonts w:ascii="Times New Roman" w:hAnsi="Times New Roman" w:cs="Times New Roman"/>
          <w:i/>
        </w:rPr>
        <w:t>In illo tempore exiit edictum a caesare augusto</w:t>
      </w:r>
      <w:r w:rsidRPr="006B0643">
        <w:rPr>
          <w:rStyle w:val="BezmezerChar"/>
          <w:rFonts w:ascii="Times New Roman" w:hAnsi="Times New Roman" w:cs="Times New Roman"/>
        </w:rPr>
        <w:t xml:space="preserve"> (</w:t>
      </w:r>
      <w:r>
        <w:rPr>
          <w:rStyle w:val="BezmezerChar"/>
          <w:rFonts w:ascii="Times New Roman" w:hAnsi="Times New Roman" w:cs="Times New Roman"/>
        </w:rPr>
        <w:t xml:space="preserve">V té době vyšlo nařízení od císaře Augusta; </w:t>
      </w:r>
      <w:r w:rsidRPr="006B0643">
        <w:rPr>
          <w:rStyle w:val="BezmezerChar"/>
          <w:rFonts w:ascii="Times New Roman" w:hAnsi="Times New Roman" w:cs="Times New Roman"/>
        </w:rPr>
        <w:t xml:space="preserve">Luk 2,1), citováno podle </w:t>
      </w:r>
      <w:r w:rsidRPr="006B0643">
        <w:rPr>
          <w:rFonts w:ascii="Times New Roman" w:hAnsi="Times New Roman" w:cs="Times New Roman"/>
          <w:i/>
        </w:rPr>
        <w:t>Officium in Nocte Nativitatis Domini ad matutinum</w:t>
      </w:r>
      <w:r w:rsidRPr="006B0643">
        <w:rPr>
          <w:rFonts w:ascii="Times New Roman" w:hAnsi="Times New Roman" w:cs="Times New Roman"/>
        </w:rPr>
        <w:t xml:space="preserve"> </w:t>
      </w:r>
      <w:r w:rsidRPr="006B0643">
        <w:rPr>
          <w:rFonts w:ascii="Times New Roman" w:hAnsi="Times New Roman" w:cs="Times New Roman"/>
          <w:noProof/>
        </w:rPr>
        <w:t>1759, 30</w:t>
      </w:r>
      <w:r w:rsidRPr="006B0643">
        <w:rPr>
          <w:rStyle w:val="BezmezerChar"/>
          <w:rFonts w:ascii="Times New Roman" w:hAnsi="Times New Roman" w:cs="Times New Roman"/>
        </w:rPr>
        <w:t>.</w:t>
      </w:r>
    </w:p>
  </w:footnote>
  <w:footnote w:id="15">
    <w:p w:rsidR="00A02056" w:rsidRPr="006B0643" w:rsidRDefault="00A02056" w:rsidP="00A02056">
      <w:pPr>
        <w:pStyle w:val="Textpoznpodarou"/>
        <w:jc w:val="both"/>
        <w:rPr>
          <w:rStyle w:val="BezmezerCha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w:t>
      </w:r>
      <w:r w:rsidRPr="006B0643">
        <w:rPr>
          <w:rStyle w:val="BezmezerChar"/>
          <w:rFonts w:ascii="Times New Roman" w:hAnsi="Times New Roman" w:cs="Times New Roman"/>
          <w:i/>
        </w:rPr>
        <w:t>In illio tempore pastores loquebantur</w:t>
      </w:r>
      <w:r w:rsidRPr="006B0643">
        <w:rPr>
          <w:rStyle w:val="BezmezerChar"/>
          <w:rFonts w:ascii="Times New Roman" w:hAnsi="Times New Roman" w:cs="Times New Roman"/>
        </w:rPr>
        <w:t> (</w:t>
      </w:r>
      <w:r>
        <w:rPr>
          <w:rStyle w:val="BezmezerChar"/>
          <w:rFonts w:ascii="Times New Roman" w:hAnsi="Times New Roman" w:cs="Times New Roman"/>
        </w:rPr>
        <w:t xml:space="preserve">V té době pastýřové říkali; </w:t>
      </w:r>
      <w:r w:rsidRPr="006B0643">
        <w:rPr>
          <w:rStyle w:val="BezmezerChar"/>
          <w:rFonts w:ascii="Times New Roman" w:hAnsi="Times New Roman" w:cs="Times New Roman"/>
        </w:rPr>
        <w:t xml:space="preserve">Luk 2,15), citováno podle </w:t>
      </w:r>
      <w:r w:rsidRPr="006B0643">
        <w:rPr>
          <w:rFonts w:ascii="Times New Roman" w:hAnsi="Times New Roman" w:cs="Times New Roman"/>
          <w:i/>
        </w:rPr>
        <w:t>Officium in Nocte Nativitatis Domini ad matutinum</w:t>
      </w:r>
      <w:r w:rsidRPr="006B0643">
        <w:rPr>
          <w:rFonts w:ascii="Times New Roman" w:hAnsi="Times New Roman" w:cs="Times New Roman"/>
        </w:rPr>
        <w:t xml:space="preserve"> </w:t>
      </w:r>
      <w:r w:rsidRPr="006B0643">
        <w:rPr>
          <w:rFonts w:ascii="Times New Roman" w:hAnsi="Times New Roman" w:cs="Times New Roman"/>
          <w:noProof/>
        </w:rPr>
        <w:t>1759, 31</w:t>
      </w:r>
      <w:r w:rsidRPr="006B0643">
        <w:rPr>
          <w:rStyle w:val="BezmezerChar"/>
          <w:rFonts w:ascii="Times New Roman" w:hAnsi="Times New Roman" w:cs="Times New Roman"/>
        </w:rPr>
        <w:t>.</w:t>
      </w:r>
    </w:p>
  </w:footnote>
  <w:footnote w:id="16">
    <w:p w:rsidR="00A02056" w:rsidRPr="006B0643" w:rsidRDefault="00A02056" w:rsidP="00A02056">
      <w:pPr>
        <w:pStyle w:val="Textpoznpodarou"/>
        <w:jc w:val="both"/>
        <w:rPr>
          <w:rFonts w:ascii="Times New Roman" w:hAnsi="Times New Roman" w:cs="Times New Roman"/>
          <w:lang w:val="en-US"/>
        </w:rPr>
      </w:pPr>
      <w:r w:rsidRPr="006B0643">
        <w:rPr>
          <w:rStyle w:val="Znakapoznpodarou"/>
          <w:rFonts w:ascii="Times New Roman" w:hAnsi="Times New Roman" w:cs="Times New Roman"/>
        </w:rPr>
        <w:footnoteRef/>
      </w:r>
      <w:r w:rsidRPr="006B0643">
        <w:rPr>
          <w:rFonts w:ascii="Times New Roman" w:hAnsi="Times New Roman" w:cs="Times New Roman"/>
        </w:rPr>
        <w:t xml:space="preserve"> </w:t>
      </w:r>
      <w:r w:rsidRPr="006B0643">
        <w:rPr>
          <w:rStyle w:val="BezmezerChar"/>
          <w:rFonts w:ascii="Times New Roman" w:hAnsi="Times New Roman" w:cs="Times New Roman"/>
          <w:i/>
        </w:rPr>
        <w:t>In principio erat verbum</w:t>
      </w:r>
      <w:r w:rsidRPr="006B0643">
        <w:rPr>
          <w:rStyle w:val="BezmezerChar"/>
          <w:rFonts w:ascii="Times New Roman" w:hAnsi="Times New Roman" w:cs="Times New Roman"/>
        </w:rPr>
        <w:t xml:space="preserve"> (</w:t>
      </w:r>
      <w:r>
        <w:rPr>
          <w:rStyle w:val="BezmezerChar"/>
          <w:rFonts w:ascii="Times New Roman" w:hAnsi="Times New Roman" w:cs="Times New Roman"/>
        </w:rPr>
        <w:t xml:space="preserve">Na počátku bylo Slovo; </w:t>
      </w:r>
      <w:r w:rsidRPr="006B0643">
        <w:rPr>
          <w:rStyle w:val="BezmezerChar"/>
          <w:rFonts w:ascii="Times New Roman" w:hAnsi="Times New Roman" w:cs="Times New Roman"/>
        </w:rPr>
        <w:t xml:space="preserve">Jan 1,1), citováno podle </w:t>
      </w:r>
      <w:r w:rsidRPr="006B0643">
        <w:rPr>
          <w:rFonts w:ascii="Times New Roman" w:hAnsi="Times New Roman" w:cs="Times New Roman"/>
          <w:i/>
        </w:rPr>
        <w:t>Officium in Nocte Nativitatis Domini ad matutinum</w:t>
      </w:r>
      <w:r w:rsidRPr="006B0643">
        <w:rPr>
          <w:rFonts w:ascii="Times New Roman" w:hAnsi="Times New Roman" w:cs="Times New Roman"/>
        </w:rPr>
        <w:t xml:space="preserve">, </w:t>
      </w:r>
      <w:r w:rsidRPr="006B0643">
        <w:rPr>
          <w:rFonts w:ascii="Times New Roman" w:hAnsi="Times New Roman" w:cs="Times New Roman"/>
          <w:noProof/>
        </w:rPr>
        <w:t>1759, 33</w:t>
      </w:r>
      <w:r w:rsidRPr="006B0643">
        <w:rPr>
          <w:rStyle w:val="BezmezerChar"/>
          <w:rFonts w:ascii="Times New Roman" w:hAnsi="Times New Roman" w:cs="Times New Roman"/>
        </w:rPr>
        <w:t>.</w:t>
      </w:r>
    </w:p>
  </w:footnote>
  <w:footnote w:id="17">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Plenář</w:t>
      </w:r>
      <w:r>
        <w:rPr>
          <w:rFonts w:ascii="Times New Roman" w:hAnsi="Times New Roman" w:cs="Times New Roman"/>
        </w:rPr>
        <w:t xml:space="preserve"> může v jednom ze svých významů označovat</w:t>
      </w:r>
      <w:r w:rsidRPr="006B0643">
        <w:rPr>
          <w:rFonts w:ascii="Times New Roman" w:hAnsi="Times New Roman" w:cs="Times New Roman"/>
        </w:rPr>
        <w:t xml:space="preserve"> ostatkov</w:t>
      </w:r>
      <w:r>
        <w:rPr>
          <w:rFonts w:ascii="Times New Roman" w:hAnsi="Times New Roman" w:cs="Times New Roman"/>
        </w:rPr>
        <w:t>ou</w:t>
      </w:r>
      <w:r w:rsidRPr="006B0643">
        <w:rPr>
          <w:rFonts w:ascii="Times New Roman" w:hAnsi="Times New Roman" w:cs="Times New Roman"/>
        </w:rPr>
        <w:t xml:space="preserve"> desk</w:t>
      </w:r>
      <w:r>
        <w:rPr>
          <w:rFonts w:ascii="Times New Roman" w:hAnsi="Times New Roman" w:cs="Times New Roman"/>
        </w:rPr>
        <w:t>u</w:t>
      </w:r>
      <w:r w:rsidRPr="006B0643">
        <w:rPr>
          <w:rFonts w:ascii="Times New Roman" w:hAnsi="Times New Roman" w:cs="Times New Roman"/>
        </w:rPr>
        <w:t>, v níž jsou přechovávány relikvie světců, srv. např. Svatojiřský plenář.</w:t>
      </w:r>
    </w:p>
  </w:footnote>
  <w:footnote w:id="18">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Daná lekce totiž pojednává o panovníkovi, resp. o císaři Augustovi </w:t>
      </w:r>
      <w:r w:rsidRPr="006B0643">
        <w:rPr>
          <w:rFonts w:ascii="Times New Roman" w:hAnsi="Times New Roman" w:cs="Times New Roman"/>
          <w:noProof/>
        </w:rPr>
        <w:t xml:space="preserve">(Žůrek 2016); srv. pozn. </w:t>
      </w:r>
      <w:r>
        <w:rPr>
          <w:rFonts w:ascii="Times New Roman" w:hAnsi="Times New Roman" w:cs="Times New Roman"/>
          <w:noProof/>
        </w:rPr>
        <w:t>813</w:t>
      </w:r>
      <w:r w:rsidRPr="006B0643">
        <w:rPr>
          <w:rFonts w:ascii="Times New Roman" w:hAnsi="Times New Roman" w:cs="Times New Roman"/>
          <w:noProof/>
        </w:rPr>
        <w:t>.</w:t>
      </w:r>
    </w:p>
  </w:footnote>
  <w:footnote w:id="19">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Umístění trůnu v katedrále viz in </w:t>
      </w:r>
      <w:r w:rsidRPr="006B0643">
        <w:rPr>
          <w:rFonts w:ascii="Times New Roman" w:hAnsi="Times New Roman" w:cs="Times New Roman"/>
          <w:noProof/>
        </w:rPr>
        <w:t>Uličný 2011a, 48.</w:t>
      </w:r>
    </w:p>
  </w:footnote>
  <w:footnote w:id="20">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Eben 1994</w:t>
      </w:r>
    </w:p>
  </w:footnote>
  <w:footnote w:id="21">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w:t>
      </w:r>
      <w:r w:rsidRPr="006B0643">
        <w:rPr>
          <w:rFonts w:ascii="Times New Roman" w:hAnsi="Times New Roman" w:cs="Times New Roman"/>
          <w:noProof/>
        </w:rPr>
        <w:t xml:space="preserve">Žitavský 1976, </w:t>
      </w:r>
      <w:r w:rsidRPr="006B0643">
        <w:rPr>
          <w:rFonts w:ascii="Times New Roman" w:hAnsi="Times New Roman" w:cs="Times New Roman"/>
        </w:rPr>
        <w:t>228‒233</w:t>
      </w:r>
    </w:p>
  </w:footnote>
  <w:footnote w:id="22">
    <w:p w:rsidR="00A02056" w:rsidRPr="006B0643" w:rsidRDefault="00A02056" w:rsidP="00A02056">
      <w:pPr>
        <w:pStyle w:val="Textpoznpodarou"/>
        <w:jc w:val="both"/>
        <w:rPr>
          <w:rFonts w:ascii="Times New Roman" w:hAnsi="Times New Roman" w:cs="Times New Roman"/>
        </w:rPr>
      </w:pPr>
      <w:r w:rsidRPr="006B0643">
        <w:rPr>
          <w:rStyle w:val="Znakapoznpodarou"/>
          <w:rFonts w:ascii="Times New Roman" w:hAnsi="Times New Roman" w:cs="Times New Roman"/>
        </w:rPr>
        <w:footnoteRef/>
      </w:r>
      <w:r w:rsidRPr="006B0643">
        <w:rPr>
          <w:rFonts w:ascii="Times New Roman" w:hAnsi="Times New Roman" w:cs="Times New Roman"/>
        </w:rPr>
        <w:t xml:space="preserve"> Antonín a Borovský 2009, 204‒205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056"/>
    <w:rsid w:val="00124F81"/>
    <w:rsid w:val="002301C7"/>
    <w:rsid w:val="00A02056"/>
    <w:rsid w:val="00FF0C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unhideWhenUsed/>
    <w:qFormat/>
    <w:rsid w:val="00A020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02056"/>
    <w:rPr>
      <w:rFonts w:asciiTheme="majorHAnsi" w:eastAsiaTheme="majorEastAsia" w:hAnsiTheme="majorHAnsi" w:cstheme="majorBidi"/>
      <w:b/>
      <w:bCs/>
      <w:color w:val="4F81BD" w:themeColor="accent1"/>
    </w:rPr>
  </w:style>
  <w:style w:type="paragraph" w:styleId="Bezmezer">
    <w:name w:val="No Spacing"/>
    <w:link w:val="BezmezerChar"/>
    <w:uiPriority w:val="1"/>
    <w:qFormat/>
    <w:rsid w:val="00A02056"/>
    <w:pPr>
      <w:spacing w:after="0" w:line="240" w:lineRule="auto"/>
    </w:pPr>
    <w:rPr>
      <w:lang w:val="en-US"/>
    </w:rPr>
  </w:style>
  <w:style w:type="paragraph" w:styleId="Textpoznpodarou">
    <w:name w:val="footnote text"/>
    <w:basedOn w:val="Normln"/>
    <w:link w:val="TextpoznpodarouChar"/>
    <w:uiPriority w:val="99"/>
    <w:unhideWhenUsed/>
    <w:rsid w:val="00A0205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02056"/>
    <w:rPr>
      <w:sz w:val="20"/>
      <w:szCs w:val="20"/>
    </w:rPr>
  </w:style>
  <w:style w:type="character" w:styleId="Znakapoznpodarou">
    <w:name w:val="footnote reference"/>
    <w:basedOn w:val="Standardnpsmoodstavce"/>
    <w:uiPriority w:val="99"/>
    <w:semiHidden/>
    <w:unhideWhenUsed/>
    <w:rsid w:val="00A02056"/>
    <w:rPr>
      <w:vertAlign w:val="superscript"/>
    </w:rPr>
  </w:style>
  <w:style w:type="character" w:customStyle="1" w:styleId="BezmezerChar">
    <w:name w:val="Bez mezer Char"/>
    <w:basedOn w:val="Standardnpsmoodstavce"/>
    <w:link w:val="Bezmezer"/>
    <w:uiPriority w:val="1"/>
    <w:rsid w:val="00A0205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unhideWhenUsed/>
    <w:qFormat/>
    <w:rsid w:val="00A020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02056"/>
    <w:rPr>
      <w:rFonts w:asciiTheme="majorHAnsi" w:eastAsiaTheme="majorEastAsia" w:hAnsiTheme="majorHAnsi" w:cstheme="majorBidi"/>
      <w:b/>
      <w:bCs/>
      <w:color w:val="4F81BD" w:themeColor="accent1"/>
    </w:rPr>
  </w:style>
  <w:style w:type="paragraph" w:styleId="Bezmezer">
    <w:name w:val="No Spacing"/>
    <w:link w:val="BezmezerChar"/>
    <w:uiPriority w:val="1"/>
    <w:qFormat/>
    <w:rsid w:val="00A02056"/>
    <w:pPr>
      <w:spacing w:after="0" w:line="240" w:lineRule="auto"/>
    </w:pPr>
    <w:rPr>
      <w:lang w:val="en-US"/>
    </w:rPr>
  </w:style>
  <w:style w:type="paragraph" w:styleId="Textpoznpodarou">
    <w:name w:val="footnote text"/>
    <w:basedOn w:val="Normln"/>
    <w:link w:val="TextpoznpodarouChar"/>
    <w:uiPriority w:val="99"/>
    <w:unhideWhenUsed/>
    <w:rsid w:val="00A0205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02056"/>
    <w:rPr>
      <w:sz w:val="20"/>
      <w:szCs w:val="20"/>
    </w:rPr>
  </w:style>
  <w:style w:type="character" w:styleId="Znakapoznpodarou">
    <w:name w:val="footnote reference"/>
    <w:basedOn w:val="Standardnpsmoodstavce"/>
    <w:uiPriority w:val="99"/>
    <w:semiHidden/>
    <w:unhideWhenUsed/>
    <w:rsid w:val="00A02056"/>
    <w:rPr>
      <w:vertAlign w:val="superscript"/>
    </w:rPr>
  </w:style>
  <w:style w:type="character" w:customStyle="1" w:styleId="BezmezerChar">
    <w:name w:val="Bez mezer Char"/>
    <w:basedOn w:val="Standardnpsmoodstavce"/>
    <w:link w:val="Bezmezer"/>
    <w:uiPriority w:val="1"/>
    <w:rsid w:val="00A0205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1787</Words>
  <Characters>10544</Characters>
  <Application>Microsoft Office Word</Application>
  <DocSecurity>0</DocSecurity>
  <Lines>87</Lines>
  <Paragraphs>24</Paragraphs>
  <ScaleCrop>false</ScaleCrop>
  <Company/>
  <LinksUpToDate>false</LinksUpToDate>
  <CharactersWithSpaces>12307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Eliška</cp:lastModifiedBy>
  <cp:revision>1</cp:revision>
  <dcterms:created xsi:type="dcterms:W3CDTF">2017-02-11T22:01:00Z</dcterms:created>
  <dcterms:modified xsi:type="dcterms:W3CDTF">2017-02-11T22:02:00Z</dcterms:modified>
</cp:coreProperties>
</file>