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D72" w:rsidRPr="00715B54" w:rsidRDefault="001E5D72" w:rsidP="001E5D72">
      <w:pPr>
        <w:spacing w:after="0" w:line="240" w:lineRule="auto"/>
        <w:rPr>
          <w:rFonts w:ascii="Book Antiqua" w:hAnsi="Book Antiqua"/>
          <w:b/>
        </w:rPr>
      </w:pPr>
      <w:r w:rsidRPr="001E5D72">
        <w:rPr>
          <w:rFonts w:ascii="Book Antiqua" w:hAnsi="Book Antiqua"/>
        </w:rPr>
        <w:t>Prof. PhDr.   Petr Osolsobě,   Ph.D.</w:t>
      </w:r>
      <w:r w:rsidRPr="001E5D72">
        <w:rPr>
          <w:rFonts w:ascii="Book Antiqua" w:hAnsi="Book Antiqua"/>
        </w:rPr>
        <w:br/>
      </w:r>
      <w:r w:rsidRPr="00715B54">
        <w:rPr>
          <w:rFonts w:ascii="Book Antiqua" w:hAnsi="Book Antiqua"/>
          <w:b/>
        </w:rPr>
        <w:t>BOETHIVS</w:t>
      </w:r>
    </w:p>
    <w:p w:rsidR="001E5D72" w:rsidRPr="00715B54" w:rsidRDefault="001E5D72" w:rsidP="001E5D72">
      <w:pPr>
        <w:spacing w:after="0" w:line="240" w:lineRule="auto"/>
        <w:rPr>
          <w:rFonts w:ascii="Book Antiqua" w:hAnsi="Book Antiqua"/>
          <w:b/>
        </w:rPr>
      </w:pPr>
      <w:r w:rsidRPr="00715B54">
        <w:rPr>
          <w:rFonts w:ascii="Book Antiqua" w:hAnsi="Book Antiqua"/>
          <w:b/>
        </w:rPr>
        <w:t xml:space="preserve">Literatura a řečnictví </w:t>
      </w:r>
    </w:p>
    <w:p w:rsidR="007F2FF8" w:rsidRPr="00715B54" w:rsidRDefault="001E5D72" w:rsidP="001E5D72">
      <w:pPr>
        <w:spacing w:after="0" w:line="240" w:lineRule="auto"/>
        <w:rPr>
          <w:rFonts w:ascii="Book Antiqua" w:hAnsi="Book Antiqua"/>
          <w:b/>
        </w:rPr>
      </w:pPr>
      <w:r w:rsidRPr="00715B54">
        <w:rPr>
          <w:rFonts w:ascii="Book Antiqua" w:hAnsi="Book Antiqua"/>
          <w:b/>
        </w:rPr>
        <w:t>ve službách křesťanské vzdělanosti</w:t>
      </w:r>
    </w:p>
    <w:p w:rsidR="001E5D72" w:rsidRPr="001E5D72" w:rsidRDefault="001E5D72" w:rsidP="001E5D72">
      <w:pPr>
        <w:spacing w:after="0" w:line="240" w:lineRule="auto"/>
        <w:rPr>
          <w:rFonts w:ascii="Book Antiqua" w:hAnsi="Book Antiqua"/>
        </w:rPr>
      </w:pPr>
    </w:p>
    <w:p w:rsidR="00715B54" w:rsidRDefault="00715B54" w:rsidP="001E5D72">
      <w:pPr>
        <w:spacing w:after="0" w:line="240" w:lineRule="auto"/>
        <w:rPr>
          <w:rFonts w:ascii="Book Antiqua" w:hAnsi="Book Antiqua"/>
        </w:rPr>
      </w:pPr>
      <w:r w:rsidRPr="00715B54">
        <w:rPr>
          <w:rFonts w:ascii="Book Antiqua" w:hAnsi="Book Antiqua"/>
          <w:lang w:val="en-US"/>
        </w:rPr>
        <w:drawing>
          <wp:inline distT="0" distB="0" distL="0" distR="0" wp14:anchorId="3F84CB76" wp14:editId="3499B093">
            <wp:extent cx="2828365" cy="2316614"/>
            <wp:effectExtent l="0" t="0" r="0" b="7620"/>
            <wp:docPr id="2" name="Picture 2" descr="http://upload.wikimedia.org/wikipedia/commons/e/e1/Boethius_initial_consolation_philos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upload.wikimedia.org/wikipedia/commons/e/e1/Boethius_initial_consolation_philosoph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0242" cy="2318151"/>
                    </a:xfrm>
                    <a:prstGeom prst="rect">
                      <a:avLst/>
                    </a:prstGeom>
                    <a:noFill/>
                    <a:extLst/>
                  </pic:spPr>
                </pic:pic>
              </a:graphicData>
            </a:graphic>
          </wp:inline>
        </w:drawing>
      </w:r>
    </w:p>
    <w:p w:rsidR="00715B54" w:rsidRDefault="00715B54" w:rsidP="001E5D72">
      <w:pPr>
        <w:spacing w:after="0" w:line="240" w:lineRule="auto"/>
        <w:rPr>
          <w:rFonts w:ascii="Book Antiqua" w:hAnsi="Book Antiqua"/>
        </w:rPr>
      </w:pPr>
    </w:p>
    <w:p w:rsidR="00715B54" w:rsidRDefault="00715B54"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sz w:val="16"/>
        </w:rPr>
      </w:pPr>
      <w:r w:rsidRPr="00715B54">
        <w:rPr>
          <w:rFonts w:ascii="Book Antiqua" w:hAnsi="Book Antiqua"/>
          <w:b/>
          <w:sz w:val="24"/>
        </w:rPr>
        <w:t>Anicius Manlius Severinus  Boëthius</w:t>
      </w:r>
      <w:r w:rsidRPr="00715B54">
        <w:rPr>
          <w:rFonts w:ascii="Book Antiqua" w:hAnsi="Book Antiqua"/>
          <w:b/>
          <w:sz w:val="24"/>
        </w:rPr>
        <w:br/>
      </w:r>
      <w:r>
        <w:rPr>
          <w:rFonts w:ascii="Book Antiqua" w:hAnsi="Book Antiqua"/>
        </w:rPr>
        <w:t xml:space="preserve">nar. kol. 480 - </w:t>
      </w:r>
      <w:r w:rsidRPr="001E5D72">
        <w:rPr>
          <w:rFonts w:ascii="Book Antiqua" w:hAnsi="Book Antiqua"/>
        </w:rPr>
        <w:t xml:space="preserve">524 (23.X.) </w:t>
      </w:r>
      <w:r w:rsidRPr="001E5D72">
        <w:rPr>
          <w:rFonts w:ascii="Book Antiqua" w:hAnsi="Book Antiqua"/>
          <w:sz w:val="16"/>
        </w:rPr>
        <w:t>umučen – Calvenzeno již. od Milána</w:t>
      </w:r>
    </w:p>
    <w:p w:rsidR="001E5D72" w:rsidRP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b/>
        </w:rPr>
      </w:pPr>
      <w:r w:rsidRPr="001E5D72">
        <w:rPr>
          <w:rFonts w:ascii="Book Antiqua" w:hAnsi="Book Antiqua"/>
          <w:b/>
        </w:rPr>
        <w:t>Díla:</w:t>
      </w:r>
    </w:p>
    <w:p w:rsidR="001E5D72" w:rsidRPr="001E5D72" w:rsidRDefault="001E5D72" w:rsidP="001E5D72">
      <w:pPr>
        <w:spacing w:after="0" w:line="240" w:lineRule="auto"/>
        <w:rPr>
          <w:rFonts w:ascii="Book Antiqua" w:hAnsi="Book Antiqua"/>
          <w:b/>
          <w:i/>
        </w:rPr>
      </w:pPr>
      <w:r w:rsidRPr="001E5D72">
        <w:rPr>
          <w:rFonts w:ascii="Book Antiqua" w:hAnsi="Book Antiqua"/>
          <w:b/>
          <w:i/>
        </w:rPr>
        <w:t>De institutione arithmetica</w:t>
      </w:r>
    </w:p>
    <w:p w:rsidR="001E5D72" w:rsidRPr="001E5D72" w:rsidRDefault="001E5D72" w:rsidP="001E5D72">
      <w:pPr>
        <w:spacing w:after="0" w:line="240" w:lineRule="auto"/>
        <w:rPr>
          <w:rFonts w:ascii="Book Antiqua" w:hAnsi="Book Antiqua"/>
          <w:b/>
          <w:i/>
        </w:rPr>
      </w:pPr>
      <w:r w:rsidRPr="001E5D72">
        <w:rPr>
          <w:rFonts w:ascii="Book Antiqua" w:hAnsi="Book Antiqua"/>
          <w:b/>
          <w:i/>
        </w:rPr>
        <w:t>De institutione musica</w:t>
      </w:r>
    </w:p>
    <w:p w:rsidR="001E5D72" w:rsidRPr="001E5D72" w:rsidRDefault="001E5D72" w:rsidP="001E5D72">
      <w:pPr>
        <w:spacing w:after="0" w:line="240" w:lineRule="auto"/>
        <w:rPr>
          <w:rFonts w:ascii="Book Antiqua" w:hAnsi="Book Antiqua"/>
        </w:rPr>
      </w:pPr>
      <w:r w:rsidRPr="001E5D72">
        <w:rPr>
          <w:rFonts w:ascii="Book Antiqua" w:hAnsi="Book Antiqua"/>
        </w:rPr>
        <w:t>překlady Aristotelova Organonu</w:t>
      </w:r>
    </w:p>
    <w:p w:rsidR="001E5D72" w:rsidRPr="001E5D72" w:rsidRDefault="001E5D72" w:rsidP="001E5D72">
      <w:pPr>
        <w:spacing w:after="0" w:line="240" w:lineRule="auto"/>
        <w:rPr>
          <w:rFonts w:ascii="Book Antiqua" w:hAnsi="Book Antiqua"/>
        </w:rPr>
      </w:pPr>
    </w:p>
    <w:p w:rsidR="001E5D72" w:rsidRPr="00715B54" w:rsidRDefault="001E5D72" w:rsidP="001E5D72">
      <w:pPr>
        <w:spacing w:after="0" w:line="240" w:lineRule="auto"/>
        <w:rPr>
          <w:rFonts w:ascii="Book Antiqua" w:hAnsi="Book Antiqua"/>
          <w:b/>
          <w:i/>
          <w:sz w:val="24"/>
        </w:rPr>
      </w:pPr>
      <w:r w:rsidRPr="00715B54">
        <w:rPr>
          <w:rFonts w:ascii="Book Antiqua" w:hAnsi="Book Antiqua"/>
          <w:b/>
          <w:i/>
          <w:sz w:val="24"/>
        </w:rPr>
        <w:t>De consolatione philosophiae</w:t>
      </w:r>
    </w:p>
    <w:p w:rsidR="001E5D72" w:rsidRPr="001E5D72" w:rsidRDefault="001E5D72" w:rsidP="001E5D72">
      <w:pPr>
        <w:spacing w:after="0" w:line="240" w:lineRule="auto"/>
        <w:rPr>
          <w:rFonts w:ascii="Book Antiqua" w:hAnsi="Book Antiqua"/>
        </w:rPr>
      </w:pPr>
      <w:r w:rsidRPr="001E5D72">
        <w:rPr>
          <w:rFonts w:ascii="Book Antiqua" w:hAnsi="Book Antiqua"/>
        </w:rPr>
        <w:t>psáno ve vězení  523-524</w:t>
      </w:r>
    </w:p>
    <w:p w:rsidR="001E5D72" w:rsidRPr="001E5D72" w:rsidRDefault="001E5D72" w:rsidP="001E5D72">
      <w:pPr>
        <w:spacing w:after="0" w:line="240" w:lineRule="auto"/>
        <w:rPr>
          <w:rFonts w:ascii="Book Antiqua" w:hAnsi="Book Antiqua"/>
        </w:rPr>
      </w:pPr>
      <w:r w:rsidRPr="001E5D72">
        <w:rPr>
          <w:rFonts w:ascii="Book Antiqua" w:hAnsi="Book Antiqua"/>
        </w:rPr>
        <w:t>má prozimetrickou skladbu, střídá prózu s poezií v různých metrech</w:t>
      </w:r>
    </w:p>
    <w:p w:rsidR="001E5D72" w:rsidRP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rPr>
      </w:pPr>
      <w:r w:rsidRPr="001E5D72">
        <w:rPr>
          <w:rFonts w:ascii="Book Antiqua" w:hAnsi="Book Antiqua"/>
        </w:rPr>
        <w:t>I, 1      ...nad mou hlavou se objevila žena  velmi důs</w:t>
      </w:r>
      <w:r>
        <w:rPr>
          <w:rFonts w:ascii="Book Antiqua" w:hAnsi="Book Antiqua"/>
        </w:rPr>
        <w:t>tojné tváře s planoucíma očima,</w:t>
      </w:r>
      <w:r w:rsidRPr="001E5D72">
        <w:rPr>
          <w:rFonts w:ascii="Book Antiqua" w:hAnsi="Book Antiqua"/>
        </w:rPr>
        <w:t xml:space="preserve">pronikavějšíma, než je u lidí běžné.   Její pleť měla svěží barvu a vyzařovala z ní neopotřebovaná životní síla, třebaže musila být už hodně v letech, takže rozhodně nemohla být považována za člověka našeho věku. Velikost její postavy nebylo možno určit jednoznačně, neboť hned nepřesahovala běžné lidské rozměry, hned zas se zdálo, že se temenem dotýká nebe, a když zvedla hlavu ještě výše, pronikla dokonce do samotného nebe a lidé se po ní marně ohlíželi. </w:t>
      </w:r>
    </w:p>
    <w:p w:rsidR="001E5D72" w:rsidRPr="001E5D72" w:rsidRDefault="001E5D72" w:rsidP="001E5D72">
      <w:pPr>
        <w:spacing w:after="0" w:line="240" w:lineRule="auto"/>
        <w:rPr>
          <w:rFonts w:ascii="Book Antiqua" w:hAnsi="Book Antiqua"/>
        </w:rPr>
      </w:pPr>
      <w:r w:rsidRPr="001E5D72">
        <w:rPr>
          <w:rFonts w:ascii="Book Antiqua" w:hAnsi="Book Antiqua"/>
        </w:rPr>
        <w:t xml:space="preserve">Její roucho bylo zhotoveno jemným uměním z nejtenčích vláken nezničitelné látky; jak jsem se od ní později dozvěděl, utkala si je sama vlastníma rukama. Stářím a zanedbáním bylo však zašlé, jako bývají obrazy vystavené působení kouře. Na dolním okraji bylo na něm možno číst vetkané řecké písmeno Pí, na horním Théta, a mezi oběma </w:t>
      </w:r>
      <w:r w:rsidRPr="001E5D72">
        <w:rPr>
          <w:rFonts w:ascii="Book Antiqua" w:hAnsi="Book Antiqua"/>
        </w:rPr>
        <w:lastRenderedPageBreak/>
        <w:t>písmeny bylo vidět vyznačené stupně, jako by to byl nějaký žebřík, po němž by se dalo vystoupit od dolního písmene k hornímu. Ruce nějakých násilníků však tento oděv potrhaly a každý si odnesl z urvaných cárů, co mohl. V pravé ruce držela žena knihy, v levé žezlo.</w:t>
      </w:r>
    </w:p>
    <w:p w:rsid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b/>
        </w:rPr>
      </w:pPr>
      <w:r w:rsidRPr="001E5D72">
        <w:rPr>
          <w:rFonts w:ascii="Book Antiqua" w:hAnsi="Book Antiqua"/>
          <w:b/>
        </w:rPr>
        <w:t>Filosofie hovoří s Boethiem o Štěstěně</w:t>
      </w:r>
    </w:p>
    <w:p w:rsidR="001E5D72" w:rsidRDefault="001E5D72" w:rsidP="001E5D72">
      <w:pPr>
        <w:spacing w:after="0" w:line="240" w:lineRule="auto"/>
        <w:rPr>
          <w:rFonts w:ascii="Book Antiqua" w:hAnsi="Book Antiqua"/>
        </w:rPr>
      </w:pPr>
    </w:p>
    <w:p w:rsidR="001E5D72" w:rsidRPr="001E5D72" w:rsidRDefault="001E5D72" w:rsidP="001E5D72">
      <w:pPr>
        <w:spacing w:after="0" w:line="240" w:lineRule="auto"/>
        <w:rPr>
          <w:rFonts w:ascii="Book Antiqua" w:hAnsi="Book Antiqua"/>
        </w:rPr>
      </w:pPr>
      <w:r w:rsidRPr="001E5D72">
        <w:rPr>
          <w:rFonts w:ascii="Book Antiqua" w:hAnsi="Book Antiqua"/>
        </w:rPr>
        <w:t xml:space="preserve">Myslíš si, že Štěstěna se k tobě změnila, mýlíš se však. Takové jsou její zvyky stále, to je její přirozenost. </w:t>
      </w:r>
    </w:p>
    <w:p w:rsidR="001E5D72" w:rsidRPr="001E5D72" w:rsidRDefault="001E5D72" w:rsidP="001E5D72">
      <w:pPr>
        <w:spacing w:after="0" w:line="240" w:lineRule="auto"/>
        <w:rPr>
          <w:rFonts w:ascii="Book Antiqua" w:hAnsi="Book Antiqua"/>
        </w:rPr>
      </w:pPr>
      <w:r w:rsidRPr="001E5D72">
        <w:rPr>
          <w:rFonts w:ascii="Book Antiqua" w:hAnsi="Book Antiqua"/>
        </w:rPr>
        <w:t>Spíš zachovala ve vztahu k tobě svoji vlastní přirozenost v proměnlivosti....Odhalil jsi obojetnou tvář tohoto slepého božstva. Ta, jež se před jinými ještě zahaluje, se tobě dala poznat celá....Vždyť ta, která je nyní příčinou tvého tak velkého zármutku měla být příčinou tvého klidu. Opustilo tě přece něco, u čeho nikdy nebude moci mít jistotu, že ho neopustí...</w:t>
      </w:r>
    </w:p>
    <w:p w:rsidR="001E5D72" w:rsidRPr="001E5D72" w:rsidRDefault="001E5D72" w:rsidP="001E5D72">
      <w:pPr>
        <w:spacing w:after="0" w:line="240" w:lineRule="auto"/>
        <w:rPr>
          <w:rFonts w:ascii="Book Antiqua" w:hAnsi="Book Antiqua"/>
        </w:rPr>
      </w:pPr>
    </w:p>
    <w:p w:rsidR="001E5D72" w:rsidRDefault="001E5D72" w:rsidP="001E5D72">
      <w:pPr>
        <w:spacing w:after="0" w:line="240" w:lineRule="auto"/>
        <w:rPr>
          <w:rFonts w:ascii="Book Antiqua" w:hAnsi="Book Antiqua"/>
        </w:rPr>
      </w:pPr>
      <w:r w:rsidRPr="001E5D72">
        <w:rPr>
          <w:rFonts w:ascii="Book Antiqua" w:hAnsi="Book Antiqua"/>
        </w:rPr>
        <w:t>„Toto je má síla, tuto hru hraji bez ustání. otáčím kolem stále dokola, působí mi radost zaměňovat nejvyšší a nejnižší. Nastup si, máš-li zájem,  ale        s podmínkou, že v žádném případě nebudeš považovat za křivdu, budeš-li muset z kola sestoupit, jakmile si to budou žádat pravidla mé hry.“</w:t>
      </w:r>
    </w:p>
    <w:p w:rsidR="00715B54" w:rsidRDefault="00715B54" w:rsidP="001E5D72">
      <w:pPr>
        <w:spacing w:after="0" w:line="240" w:lineRule="auto"/>
        <w:rPr>
          <w:rFonts w:ascii="Book Antiqua" w:hAnsi="Book Antiqua"/>
        </w:rPr>
      </w:pPr>
    </w:p>
    <w:p w:rsidR="007C1B13" w:rsidRPr="001E5D72" w:rsidRDefault="007C1B13" w:rsidP="001E5D72">
      <w:pPr>
        <w:spacing w:after="0" w:line="240" w:lineRule="auto"/>
        <w:rPr>
          <w:rFonts w:ascii="Book Antiqua" w:hAnsi="Book Antiqua"/>
        </w:rPr>
      </w:pPr>
      <w:bookmarkStart w:id="0" w:name="_GoBack"/>
      <w:bookmarkEnd w:id="0"/>
    </w:p>
    <w:p w:rsidR="001E5D72" w:rsidRPr="001E5D72" w:rsidRDefault="001E5D72" w:rsidP="001E5D72">
      <w:pPr>
        <w:spacing w:after="0" w:line="240" w:lineRule="auto"/>
        <w:rPr>
          <w:rFonts w:ascii="Book Antiqua" w:hAnsi="Book Antiqua"/>
        </w:rPr>
      </w:pPr>
      <w:r w:rsidRPr="001E5D72">
        <w:rPr>
          <w:rFonts w:ascii="Book Antiqua" w:hAnsi="Book Antiqua"/>
          <w:lang w:val="en-US"/>
        </w:rPr>
        <w:drawing>
          <wp:inline distT="0" distB="0" distL="0" distR="0" wp14:anchorId="32E383DC" wp14:editId="6E8A50E7">
            <wp:extent cx="2782617" cy="3594847"/>
            <wp:effectExtent l="0" t="0" r="0" b="5715"/>
            <wp:docPr id="5" name="Picture 2" descr="http://www2.idehist.uu.se/distans/ilmh/Ren/fortune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descr="http://www2.idehist.uu.se/distans/ilmh/Ren/fortune2.jpg"/>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1030" cy="3605716"/>
                    </a:xfrm>
                    <a:prstGeom prst="rect">
                      <a:avLst/>
                    </a:prstGeom>
                    <a:noFill/>
                    <a:extLst/>
                  </pic:spPr>
                </pic:pic>
              </a:graphicData>
            </a:graphic>
          </wp:inline>
        </w:drawing>
      </w:r>
    </w:p>
    <w:p w:rsidR="001E5D72" w:rsidRPr="001E5D72" w:rsidRDefault="00715B54" w:rsidP="001E5D72">
      <w:pPr>
        <w:tabs>
          <w:tab w:val="left" w:pos="1122"/>
        </w:tabs>
        <w:spacing w:after="0" w:line="240" w:lineRule="auto"/>
        <w:rPr>
          <w:rFonts w:ascii="Book Antiqua" w:hAnsi="Book Antiqua"/>
        </w:rPr>
      </w:pPr>
      <w:r>
        <w:rPr>
          <w:rFonts w:ascii="Book Antiqua" w:hAnsi="Book Antiqua"/>
        </w:rPr>
        <w:lastRenderedPageBreak/>
        <w:t>FILOSOFIE:</w:t>
      </w:r>
      <w:r w:rsidR="001E5D72" w:rsidRPr="001E5D72">
        <w:rPr>
          <w:rFonts w:ascii="Book Antiqua" w:hAnsi="Book Antiqua"/>
        </w:rPr>
        <w:tab/>
        <w:t>Dal ses řídit Štěstěnou, a musíš tedy poslouchat mravy své vládkyně. Pokoušíš se zastavit rozběh točícího se kola? Ty nejhloupější ze však smrtelníků, vždyť přece zůstane-li stát na místě, přestává být Štěstěnou.</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II, 4:   Proč tedy, vy lidé smrtelní, hledáte mimo sebe štěstí, které je uloženo ve  vás?</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II, 5:  Z toho vše jasně vyplývá, že nic z toho, co          počítáš za své dobro, není tvým dobrem.</w:t>
      </w:r>
    </w:p>
    <w:p w:rsidR="00715B54" w:rsidRDefault="00715B54" w:rsidP="001E5D72">
      <w:pPr>
        <w:tabs>
          <w:tab w:val="left" w:pos="1122"/>
        </w:tabs>
        <w:spacing w:after="0" w:line="240" w:lineRule="auto"/>
        <w:rPr>
          <w:rFonts w:ascii="Book Antiqua" w:hAnsi="Book Antiqua"/>
        </w:rPr>
      </w:pPr>
    </w:p>
    <w:p w:rsidR="00715B54" w:rsidRDefault="00715B54" w:rsidP="001E5D72">
      <w:pPr>
        <w:tabs>
          <w:tab w:val="left" w:pos="1122"/>
        </w:tabs>
        <w:spacing w:after="0" w:line="240" w:lineRule="auto"/>
        <w:rPr>
          <w:rFonts w:ascii="Book Antiqua" w:hAnsi="Book Antiqua"/>
        </w:rPr>
      </w:pPr>
      <w:r w:rsidRPr="00715B54">
        <w:rPr>
          <w:rFonts w:ascii="Book Antiqua" w:hAnsi="Book Antiqua"/>
          <w:b/>
        </w:rPr>
        <w:t xml:space="preserve">Dante Alighieri:  </w:t>
      </w:r>
      <w:r w:rsidRPr="00715B54">
        <w:rPr>
          <w:rFonts w:ascii="Book Antiqua" w:hAnsi="Book Antiqua"/>
          <w:b/>
          <w:i/>
        </w:rPr>
        <w:t>Inferno VII</w:t>
      </w:r>
      <w:r>
        <w:rPr>
          <w:rFonts w:ascii="Book Antiqua" w:hAnsi="Book Antiqua"/>
        </w:rPr>
        <w:t>,</w:t>
      </w:r>
      <w:r>
        <w:rPr>
          <w:rFonts w:ascii="Book Antiqua" w:hAnsi="Book Antiqua"/>
          <w:sz w:val="18"/>
        </w:rPr>
        <w:t xml:space="preserve"> </w:t>
      </w:r>
      <w:r w:rsidRPr="00715B54">
        <w:rPr>
          <w:rFonts w:ascii="Book Antiqua" w:hAnsi="Book Antiqua"/>
          <w:sz w:val="18"/>
        </w:rPr>
        <w:t>(Babler-Zahradníček)</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„Můj Mistře,“ řek’ jem, „vysvětli mi, kdo je</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ta Štěstěna, již jmenoval jsi právě,</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že drží v moci světských statků zdroje?“</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„Tvorové bláhoví,“ řek’ přemítavě,</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vám nevědomovost všechen rozhled maří!</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Nuž poslouchej a ulož si to v hlavě:</w:t>
      </w:r>
    </w:p>
    <w:p w:rsidR="001E5D72" w:rsidRPr="001E5D72" w:rsidRDefault="001E5D72" w:rsidP="001E5D72">
      <w:pPr>
        <w:tabs>
          <w:tab w:val="left" w:pos="1122"/>
        </w:tabs>
        <w:spacing w:after="0" w:line="240" w:lineRule="auto"/>
        <w:rPr>
          <w:rFonts w:ascii="Book Antiqua" w:hAnsi="Book Antiqua"/>
          <w:lang w:val="fr-FR"/>
        </w:rPr>
      </w:pPr>
      <w:r w:rsidRPr="001E5D72">
        <w:rPr>
          <w:rFonts w:ascii="Book Antiqua" w:hAnsi="Book Antiqua"/>
          <w:lang w:val="fr-FR"/>
        </w:rPr>
        <w:t>On, jehož moudrost se vším hospodaří,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on nebe stvořil i ty, již je řídí,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že každou stranu osvítí svou září,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a světla nebes rozdílí a třídí: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Tak určil také vůdkyni a paní,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jež rozvrhuje lesk i v říši lidí,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by statky občas v náhlém vystřídání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přenesla z rodu na rod k nové správě,</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ať jakkoli se tomu člověk brání.</w:t>
      </w:r>
    </w:p>
    <w:p w:rsidR="001E5D72" w:rsidRPr="001E5D72" w:rsidRDefault="001E5D72" w:rsidP="001E5D72">
      <w:pPr>
        <w:tabs>
          <w:tab w:val="left" w:pos="1122"/>
        </w:tabs>
        <w:spacing w:after="0" w:line="240" w:lineRule="auto"/>
        <w:rPr>
          <w:rFonts w:ascii="Book Antiqua" w:hAnsi="Book Antiqua"/>
          <w:lang w:val="en-US"/>
        </w:rPr>
      </w:pP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Ten národ upí, druhý vládne v slávě,</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 xml:space="preserve">vše podle vůle té, jak tuší mnozí, </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jež ztajena je jako zmije v trávě.</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Váš rozum jejich plánů neohrozí,</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neb soudí, kuje pikle své a vládne</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svou říší sama jako jiní bozi.</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Ji v díle nezdrží rozvahy žádné,</w:t>
      </w:r>
    </w:p>
    <w:p w:rsidR="001E5D72" w:rsidRPr="001E5D72" w:rsidRDefault="001E5D72" w:rsidP="001E5D72">
      <w:pPr>
        <w:tabs>
          <w:tab w:val="left" w:pos="1122"/>
        </w:tabs>
        <w:spacing w:after="0" w:line="240" w:lineRule="auto"/>
        <w:rPr>
          <w:rFonts w:ascii="Book Antiqua" w:hAnsi="Book Antiqua"/>
          <w:lang w:val="en-US"/>
        </w:rPr>
      </w:pPr>
      <w:r w:rsidRPr="001E5D72">
        <w:rPr>
          <w:rFonts w:ascii="Book Antiqua" w:hAnsi="Book Antiqua"/>
          <w:lang w:val="en-US"/>
        </w:rPr>
        <w:t>vždy nutností je k spěchu dále štvána</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a dojde proto rychle k změně zrádné.</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Toť ona, jež tak často křižována</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tím, jenž ji kárá chváliti ji maje:</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Od něho nejspíše ji stihne hana.</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Však ona nedbá nic, neb blažena je</w:t>
      </w:r>
    </w:p>
    <w:p w:rsidR="001E5D72" w:rsidRP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s prvými ostatními tvory spolu</w:t>
      </w:r>
    </w:p>
    <w:p w:rsidR="001E5D72" w:rsidRDefault="001E5D72" w:rsidP="001E5D72">
      <w:pPr>
        <w:tabs>
          <w:tab w:val="left" w:pos="1122"/>
        </w:tabs>
        <w:spacing w:after="0" w:line="240" w:lineRule="auto"/>
        <w:rPr>
          <w:rFonts w:ascii="Book Antiqua" w:hAnsi="Book Antiqua"/>
          <w:lang w:val="it-IT"/>
        </w:rPr>
      </w:pPr>
      <w:r w:rsidRPr="001E5D72">
        <w:rPr>
          <w:rFonts w:ascii="Book Antiqua" w:hAnsi="Book Antiqua"/>
          <w:lang w:val="it-IT"/>
        </w:rPr>
        <w:t>a bezstarostně s koulí svou si hraje.</w:t>
      </w:r>
    </w:p>
    <w:p w:rsidR="00715B54" w:rsidRDefault="00715B54" w:rsidP="001E5D72">
      <w:pPr>
        <w:tabs>
          <w:tab w:val="left" w:pos="1122"/>
        </w:tabs>
        <w:spacing w:after="0" w:line="240" w:lineRule="auto"/>
        <w:rPr>
          <w:rFonts w:ascii="Book Antiqua" w:hAnsi="Book Antiqua"/>
          <w:lang w:val="it-IT"/>
        </w:rPr>
      </w:pPr>
    </w:p>
    <w:p w:rsidR="00715B54" w:rsidRDefault="00715B54" w:rsidP="001E5D72">
      <w:pPr>
        <w:tabs>
          <w:tab w:val="left" w:pos="1122"/>
        </w:tabs>
        <w:spacing w:after="0" w:line="240" w:lineRule="auto"/>
        <w:rPr>
          <w:rFonts w:ascii="Book Antiqua" w:hAnsi="Book Antiqua"/>
          <w:lang w:val="it-IT"/>
        </w:rPr>
      </w:pPr>
      <w:r>
        <w:rPr>
          <w:rFonts w:ascii="Book Antiqua" w:hAnsi="Book Antiqua"/>
          <w:lang w:val="it-IT"/>
        </w:rPr>
        <w:t>TOPOS  - pojem srovnávací literární historie</w:t>
      </w:r>
    </w:p>
    <w:p w:rsidR="00715B54" w:rsidRPr="001E5D72" w:rsidRDefault="00715B54" w:rsidP="001E5D72">
      <w:pPr>
        <w:tabs>
          <w:tab w:val="left" w:pos="1122"/>
        </w:tabs>
        <w:spacing w:after="0" w:line="240" w:lineRule="auto"/>
        <w:rPr>
          <w:rFonts w:ascii="Book Antiqua" w:hAnsi="Book Antiqua"/>
          <w:lang w:val="it-IT"/>
        </w:rPr>
      </w:pPr>
      <w:r>
        <w:rPr>
          <w:rFonts w:ascii="Book Antiqua" w:hAnsi="Book Antiqua"/>
          <w:lang w:val="it-IT"/>
        </w:rPr>
        <w:t xml:space="preserve">Sr. Ernst R. Curtius: </w:t>
      </w:r>
      <w:r w:rsidRPr="00715B54">
        <w:rPr>
          <w:rFonts w:ascii="Book Antiqua" w:hAnsi="Book Antiqua"/>
          <w:i/>
          <w:lang w:val="it-IT"/>
        </w:rPr>
        <w:t xml:space="preserve">Evropská literatura a latinský středověk </w:t>
      </w:r>
      <w:r>
        <w:rPr>
          <w:rFonts w:ascii="Book Antiqua" w:hAnsi="Book Antiqua"/>
          <w:lang w:val="it-IT"/>
        </w:rPr>
        <w:t>(1948, česky 1998)</w:t>
      </w:r>
    </w:p>
    <w:p w:rsidR="001E5D72" w:rsidRPr="001E5D72" w:rsidRDefault="001E5D72" w:rsidP="001E5D72">
      <w:pPr>
        <w:tabs>
          <w:tab w:val="left" w:pos="1122"/>
        </w:tabs>
        <w:spacing w:after="0" w:line="240" w:lineRule="auto"/>
        <w:rPr>
          <w:rFonts w:ascii="Book Antiqua" w:hAnsi="Book Antiqua"/>
          <w:lang w:val="it-IT"/>
        </w:rPr>
      </w:pPr>
    </w:p>
    <w:p w:rsidR="001E5D72" w:rsidRPr="001E5D72" w:rsidRDefault="001E5D72" w:rsidP="001E5D72">
      <w:pPr>
        <w:tabs>
          <w:tab w:val="left" w:pos="1122"/>
        </w:tabs>
        <w:spacing w:after="0" w:line="240" w:lineRule="auto"/>
        <w:rPr>
          <w:rFonts w:ascii="Book Antiqua" w:hAnsi="Book Antiqua"/>
          <w:lang w:val="it-IT"/>
        </w:rPr>
      </w:pPr>
    </w:p>
    <w:p w:rsidR="00715B54" w:rsidRDefault="00715B54" w:rsidP="001E5D72">
      <w:pPr>
        <w:tabs>
          <w:tab w:val="left" w:pos="1122"/>
        </w:tabs>
        <w:spacing w:after="0" w:line="240" w:lineRule="auto"/>
        <w:rPr>
          <w:rFonts w:ascii="Book Antiqua" w:hAnsi="Book Antiqua"/>
          <w:lang w:val="la-Latn"/>
        </w:rPr>
      </w:pPr>
    </w:p>
    <w:p w:rsidR="00715B54" w:rsidRDefault="00715B54" w:rsidP="001E5D72">
      <w:pPr>
        <w:tabs>
          <w:tab w:val="left" w:pos="1122"/>
        </w:tabs>
        <w:spacing w:after="0" w:line="240" w:lineRule="auto"/>
        <w:rPr>
          <w:rFonts w:ascii="Book Antiqua" w:hAnsi="Book Antiqua"/>
          <w:lang w:val="la-Latn"/>
        </w:rPr>
      </w:pPr>
    </w:p>
    <w:p w:rsidR="00715B54" w:rsidRPr="00715B54" w:rsidRDefault="00715B54" w:rsidP="001E5D72">
      <w:pPr>
        <w:tabs>
          <w:tab w:val="left" w:pos="1122"/>
        </w:tabs>
        <w:spacing w:after="0" w:line="240" w:lineRule="auto"/>
        <w:rPr>
          <w:rFonts w:ascii="Book Antiqua" w:hAnsi="Book Antiqua"/>
        </w:rPr>
      </w:pPr>
      <w:r w:rsidRPr="00715B54">
        <w:rPr>
          <w:rFonts w:ascii="Book Antiqua" w:hAnsi="Book Antiqua"/>
          <w:b/>
        </w:rPr>
        <w:lastRenderedPageBreak/>
        <w:t>Carmina Burana</w:t>
      </w:r>
      <w:r>
        <w:rPr>
          <w:rFonts w:ascii="Book Antiqua" w:hAnsi="Book Antiqua"/>
        </w:rPr>
        <w:t xml:space="preserve">  (11.-13. století)</w:t>
      </w:r>
    </w:p>
    <w:p w:rsidR="00715B54" w:rsidRDefault="00715B54" w:rsidP="001E5D72">
      <w:pPr>
        <w:tabs>
          <w:tab w:val="left" w:pos="1122"/>
        </w:tabs>
        <w:spacing w:after="0" w:line="240" w:lineRule="auto"/>
        <w:rPr>
          <w:rFonts w:ascii="Book Antiqua" w:hAnsi="Book Antiqua"/>
          <w:lang w:val="la-Latn"/>
        </w:rPr>
      </w:pPr>
    </w:p>
    <w:p w:rsidR="001E5D72" w:rsidRPr="00715B54" w:rsidRDefault="001E5D72" w:rsidP="001E5D72">
      <w:pPr>
        <w:tabs>
          <w:tab w:val="left" w:pos="1122"/>
        </w:tabs>
        <w:spacing w:after="0" w:line="240" w:lineRule="auto"/>
        <w:rPr>
          <w:rFonts w:ascii="Book Antiqua" w:hAnsi="Book Antiqua"/>
          <w:lang w:val="la-Latn"/>
        </w:rPr>
      </w:pPr>
      <w:r w:rsidRPr="001E5D72">
        <w:rPr>
          <w:rFonts w:ascii="Book Antiqua" w:hAnsi="Book Antiqua"/>
          <w:lang w:val="la-Latn"/>
        </w:rPr>
        <w:t>O Fortuna</w:t>
      </w:r>
      <w:r w:rsidRPr="001E5D72">
        <w:rPr>
          <w:rFonts w:ascii="Book Antiqua" w:hAnsi="Book Antiqua"/>
        </w:rPr>
        <w:t xml:space="preserve">                </w:t>
      </w:r>
      <w:r w:rsidRPr="001E5D72">
        <w:rPr>
          <w:rFonts w:ascii="Book Antiqua" w:hAnsi="Book Antiqua"/>
          <w:lang w:val="la-Latn"/>
        </w:rPr>
        <w:br/>
      </w:r>
      <w:r w:rsidRPr="001E5D72">
        <w:rPr>
          <w:rFonts w:ascii="Book Antiqua" w:hAnsi="Book Antiqua"/>
        </w:rPr>
        <w:t>V</w:t>
      </w:r>
      <w:r w:rsidRPr="001E5D72">
        <w:rPr>
          <w:rFonts w:ascii="Book Antiqua" w:hAnsi="Book Antiqua"/>
          <w:lang w:val="la-Latn"/>
        </w:rPr>
        <w:t>elut luna</w:t>
      </w:r>
      <w:r w:rsidRPr="001E5D72">
        <w:rPr>
          <w:rFonts w:ascii="Book Antiqua" w:hAnsi="Book Antiqua"/>
          <w:lang w:val="la-Latn"/>
        </w:rPr>
        <w:br/>
        <w:t>statu variabilis,</w:t>
      </w:r>
      <w:r w:rsidRPr="001E5D72">
        <w:rPr>
          <w:rFonts w:ascii="Book Antiqua" w:hAnsi="Book Antiqua"/>
          <w:lang w:val="la-Latn"/>
        </w:rPr>
        <w:br/>
        <w:t>semper crescis</w:t>
      </w:r>
      <w:r w:rsidRPr="001E5D72">
        <w:rPr>
          <w:rFonts w:ascii="Book Antiqua" w:hAnsi="Book Antiqua"/>
          <w:lang w:val="la-Latn"/>
        </w:rPr>
        <w:br/>
        <w:t>aut decrescis;</w:t>
      </w:r>
      <w:r w:rsidRPr="001E5D72">
        <w:rPr>
          <w:rFonts w:ascii="Book Antiqua" w:hAnsi="Book Antiqua"/>
          <w:lang w:val="la-Latn"/>
        </w:rPr>
        <w:br/>
        <w:t>vita detestabilis</w:t>
      </w:r>
      <w:r w:rsidRPr="001E5D72">
        <w:rPr>
          <w:rFonts w:ascii="Book Antiqua" w:hAnsi="Book Antiqua"/>
          <w:lang w:val="la-Latn"/>
        </w:rPr>
        <w:br/>
        <w:t>nunc obdurat</w:t>
      </w:r>
      <w:r w:rsidRPr="001E5D72">
        <w:rPr>
          <w:rFonts w:ascii="Book Antiqua" w:hAnsi="Book Antiqua"/>
          <w:lang w:val="la-Latn"/>
        </w:rPr>
        <w:br/>
        <w:t>et tunc curat</w:t>
      </w:r>
      <w:r w:rsidRPr="001E5D72">
        <w:rPr>
          <w:rFonts w:ascii="Book Antiqua" w:hAnsi="Book Antiqua"/>
          <w:lang w:val="la-Latn"/>
        </w:rPr>
        <w:br/>
        <w:t>ludo mentis aciem,</w:t>
      </w:r>
      <w:r w:rsidRPr="001E5D72">
        <w:rPr>
          <w:rFonts w:ascii="Book Antiqua" w:hAnsi="Book Antiqua"/>
          <w:lang w:val="la-Latn"/>
        </w:rPr>
        <w:br/>
        <w:t>egestatem,</w:t>
      </w:r>
      <w:r w:rsidRPr="001E5D72">
        <w:rPr>
          <w:rFonts w:ascii="Book Antiqua" w:hAnsi="Book Antiqua"/>
          <w:lang w:val="la-Latn"/>
        </w:rPr>
        <w:br/>
        <w:t>potestatem</w:t>
      </w:r>
      <w:r w:rsidRPr="001E5D72">
        <w:rPr>
          <w:rFonts w:ascii="Book Antiqua" w:hAnsi="Book Antiqua"/>
          <w:lang w:val="la-Latn"/>
        </w:rPr>
        <w:br/>
        <w:t>dissolvit ut glaciem.</w:t>
      </w:r>
    </w:p>
    <w:p w:rsidR="00715B54" w:rsidRDefault="00715B54" w:rsidP="001E5D72">
      <w:pPr>
        <w:tabs>
          <w:tab w:val="left" w:pos="1122"/>
        </w:tabs>
        <w:spacing w:after="0" w:line="240" w:lineRule="auto"/>
        <w:rPr>
          <w:rFonts w:ascii="Book Antiqua" w:hAnsi="Book Antiqua"/>
          <w:i/>
        </w:rPr>
      </w:pPr>
    </w:p>
    <w:p w:rsidR="001E5D72" w:rsidRDefault="001E5D72" w:rsidP="001E5D72">
      <w:pPr>
        <w:tabs>
          <w:tab w:val="left" w:pos="1122"/>
        </w:tabs>
        <w:spacing w:after="0" w:line="240" w:lineRule="auto"/>
        <w:rPr>
          <w:rFonts w:ascii="Book Antiqua" w:hAnsi="Book Antiqua"/>
          <w:i/>
        </w:rPr>
      </w:pPr>
      <w:r w:rsidRPr="00715B54">
        <w:rPr>
          <w:rFonts w:ascii="Book Antiqua" w:hAnsi="Book Antiqua"/>
          <w:i/>
        </w:rPr>
        <w:t>Štěstěna je jako Měsíc nestálá, hned roste, hned ubývá. Opovrženíhodný život hned drtí, a hned zas hýčká, jak se jí slíbí. Moc i nouzi rozpouští jak led...</w:t>
      </w:r>
    </w:p>
    <w:p w:rsidR="00715B54" w:rsidRDefault="00715B54" w:rsidP="001E5D72">
      <w:pPr>
        <w:pBdr>
          <w:bottom w:val="single" w:sz="12" w:space="1" w:color="auto"/>
        </w:pBdr>
        <w:tabs>
          <w:tab w:val="left" w:pos="1122"/>
        </w:tabs>
        <w:spacing w:after="0" w:line="240" w:lineRule="auto"/>
        <w:rPr>
          <w:rFonts w:ascii="Book Antiqua" w:hAnsi="Book Antiqua"/>
          <w:i/>
        </w:rPr>
      </w:pPr>
    </w:p>
    <w:p w:rsidR="00715B54" w:rsidRPr="00715B54" w:rsidRDefault="00715B54" w:rsidP="001E5D72">
      <w:pPr>
        <w:tabs>
          <w:tab w:val="left" w:pos="1122"/>
        </w:tabs>
        <w:spacing w:after="0" w:line="240" w:lineRule="auto"/>
        <w:rPr>
          <w:rFonts w:ascii="Book Antiqua" w:hAnsi="Book Antiqua"/>
          <w:i/>
          <w:lang w:val="en-US"/>
        </w:rPr>
      </w:pPr>
    </w:p>
    <w:p w:rsidR="001E5D72" w:rsidRPr="001E5D72" w:rsidRDefault="001E5D72" w:rsidP="001E5D72">
      <w:pPr>
        <w:tabs>
          <w:tab w:val="left" w:pos="1122"/>
        </w:tabs>
        <w:spacing w:after="0" w:line="240" w:lineRule="auto"/>
        <w:rPr>
          <w:rFonts w:ascii="Book Antiqua" w:hAnsi="Book Antiqua"/>
          <w:lang w:val="en-US"/>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i/>
          <w:iCs/>
        </w:rPr>
        <w:t xml:space="preserve">Špatný člověk ztrácí lidskou přirozenost      </w:t>
      </w:r>
      <w:r w:rsidRPr="001E5D72">
        <w:rPr>
          <w:rFonts w:ascii="Book Antiqua" w:hAnsi="Book Antiqua"/>
          <w:i/>
          <w:iCs/>
        </w:rPr>
        <w:br/>
        <w:t>Consolatio</w:t>
      </w:r>
      <w:r w:rsidRPr="001E5D72">
        <w:rPr>
          <w:rFonts w:ascii="Book Antiqua" w:hAnsi="Book Antiqua"/>
        </w:rPr>
        <w:t xml:space="preserve"> IV, 3</w:t>
      </w:r>
    </w:p>
    <w:p w:rsidR="001E5D72" w:rsidRPr="001E5D72" w:rsidRDefault="001E5D72" w:rsidP="001E5D72">
      <w:pPr>
        <w:tabs>
          <w:tab w:val="left" w:pos="1122"/>
        </w:tabs>
        <w:spacing w:after="0" w:line="240" w:lineRule="auto"/>
        <w:rPr>
          <w:rFonts w:ascii="Book Antiqua" w:hAnsi="Book Antiqua"/>
        </w:rPr>
      </w:pP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 xml:space="preserve">Vše, co odpadne od dobra, přestane existovat. Tím se stává, že špatní přestanou být tím, čím byli, nicméně vzhled lidského těla, který jim zůstal, stále ještě ukazuje, že kdysi byli lidmi. Nicméně obrátivše se k špatnosti ztratili lidskou přirozenost. ... Násilný lupič cizího majetku plane hrabivostí? Prohlásíš jej za podobného vlkovi. Vznětlivý a nepokojný cvičí svůj jazyk v hádkách? Toho přirovnáš ke psu. Tajný osnovatel nástrah se raduje, že někoho lstivě okradl? Může být postaven na roveň liškám. Prchlivý soptí? Lze o něm věřit, že má duši lva. </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Bázlivý a stále připravený k útěku se leká věcí, z nichž nejde strach? Považujme ho za podobného jelenům. Loudavý a tupý se chová netečně? Žije jako osel. Lehkomyslný a nestálý se zajímá každou chvíli o něco jiného? V ničem se neliší od ptáků. Jiný se noří do hnusných a nečistých náruživostí? Je spoután choutkami špinavé svině. Tak se stává, že kdo opustil šlechetnost a přestal být člověkem, mění se ve zvíře, protože nemůže přejít do božského stavu.</w:t>
      </w:r>
    </w:p>
    <w:p w:rsidR="001E5D72" w:rsidRPr="001E5D72" w:rsidRDefault="001E5D72" w:rsidP="001E5D72">
      <w:pPr>
        <w:tabs>
          <w:tab w:val="left" w:pos="1122"/>
        </w:tabs>
        <w:spacing w:after="0" w:line="240" w:lineRule="auto"/>
        <w:rPr>
          <w:rFonts w:ascii="Book Antiqua" w:hAnsi="Book Antiqua"/>
        </w:rPr>
      </w:pPr>
      <w:r w:rsidRPr="001E5D72">
        <w:rPr>
          <w:rFonts w:ascii="Book Antiqua" w:hAnsi="Book Antiqua"/>
        </w:rPr>
        <w:t>Připouštím, že je to takové, a vidím, že ne neprávem se říká, že si neřestní lidé sice uchovávají vzhled lidského těla, že se však přesto vlastnostmi své duše mění ve zvířata.</w:t>
      </w:r>
    </w:p>
    <w:p w:rsidR="001E5D72" w:rsidRPr="001E5D72" w:rsidRDefault="001E5D72" w:rsidP="001E5D72">
      <w:pPr>
        <w:tabs>
          <w:tab w:val="left" w:pos="1122"/>
        </w:tabs>
        <w:spacing w:after="0" w:line="240" w:lineRule="auto"/>
        <w:rPr>
          <w:rFonts w:ascii="Book Antiqua" w:hAnsi="Book Antiqua"/>
        </w:rPr>
      </w:pPr>
    </w:p>
    <w:sectPr w:rsidR="001E5D72" w:rsidRPr="001E5D72" w:rsidSect="001E5D72">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72"/>
    <w:rsid w:val="00030AC3"/>
    <w:rsid w:val="001E5D72"/>
    <w:rsid w:val="00715B54"/>
    <w:rsid w:val="007C1B13"/>
    <w:rsid w:val="00AB5CFD"/>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685D3-09F5-4F0A-A7F0-E82E3FE6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333">
      <w:bodyDiv w:val="1"/>
      <w:marLeft w:val="0"/>
      <w:marRight w:val="0"/>
      <w:marTop w:val="0"/>
      <w:marBottom w:val="0"/>
      <w:divBdr>
        <w:top w:val="none" w:sz="0" w:space="0" w:color="auto"/>
        <w:left w:val="none" w:sz="0" w:space="0" w:color="auto"/>
        <w:bottom w:val="none" w:sz="0" w:space="0" w:color="auto"/>
        <w:right w:val="none" w:sz="0" w:space="0" w:color="auto"/>
      </w:divBdr>
    </w:div>
    <w:div w:id="329531220">
      <w:bodyDiv w:val="1"/>
      <w:marLeft w:val="0"/>
      <w:marRight w:val="0"/>
      <w:marTop w:val="0"/>
      <w:marBottom w:val="0"/>
      <w:divBdr>
        <w:top w:val="none" w:sz="0" w:space="0" w:color="auto"/>
        <w:left w:val="none" w:sz="0" w:space="0" w:color="auto"/>
        <w:bottom w:val="none" w:sz="0" w:space="0" w:color="auto"/>
        <w:right w:val="none" w:sz="0" w:space="0" w:color="auto"/>
      </w:divBdr>
    </w:div>
    <w:div w:id="363140035">
      <w:bodyDiv w:val="1"/>
      <w:marLeft w:val="0"/>
      <w:marRight w:val="0"/>
      <w:marTop w:val="0"/>
      <w:marBottom w:val="0"/>
      <w:divBdr>
        <w:top w:val="none" w:sz="0" w:space="0" w:color="auto"/>
        <w:left w:val="none" w:sz="0" w:space="0" w:color="auto"/>
        <w:bottom w:val="none" w:sz="0" w:space="0" w:color="auto"/>
        <w:right w:val="none" w:sz="0" w:space="0" w:color="auto"/>
      </w:divBdr>
    </w:div>
    <w:div w:id="454296823">
      <w:bodyDiv w:val="1"/>
      <w:marLeft w:val="0"/>
      <w:marRight w:val="0"/>
      <w:marTop w:val="0"/>
      <w:marBottom w:val="0"/>
      <w:divBdr>
        <w:top w:val="none" w:sz="0" w:space="0" w:color="auto"/>
        <w:left w:val="none" w:sz="0" w:space="0" w:color="auto"/>
        <w:bottom w:val="none" w:sz="0" w:space="0" w:color="auto"/>
        <w:right w:val="none" w:sz="0" w:space="0" w:color="auto"/>
      </w:divBdr>
    </w:div>
    <w:div w:id="509150508">
      <w:bodyDiv w:val="1"/>
      <w:marLeft w:val="0"/>
      <w:marRight w:val="0"/>
      <w:marTop w:val="0"/>
      <w:marBottom w:val="0"/>
      <w:divBdr>
        <w:top w:val="none" w:sz="0" w:space="0" w:color="auto"/>
        <w:left w:val="none" w:sz="0" w:space="0" w:color="auto"/>
        <w:bottom w:val="none" w:sz="0" w:space="0" w:color="auto"/>
        <w:right w:val="none" w:sz="0" w:space="0" w:color="auto"/>
      </w:divBdr>
    </w:div>
    <w:div w:id="530415450">
      <w:bodyDiv w:val="1"/>
      <w:marLeft w:val="0"/>
      <w:marRight w:val="0"/>
      <w:marTop w:val="0"/>
      <w:marBottom w:val="0"/>
      <w:divBdr>
        <w:top w:val="none" w:sz="0" w:space="0" w:color="auto"/>
        <w:left w:val="none" w:sz="0" w:space="0" w:color="auto"/>
        <w:bottom w:val="none" w:sz="0" w:space="0" w:color="auto"/>
        <w:right w:val="none" w:sz="0" w:space="0" w:color="auto"/>
      </w:divBdr>
    </w:div>
    <w:div w:id="872612714">
      <w:bodyDiv w:val="1"/>
      <w:marLeft w:val="0"/>
      <w:marRight w:val="0"/>
      <w:marTop w:val="0"/>
      <w:marBottom w:val="0"/>
      <w:divBdr>
        <w:top w:val="none" w:sz="0" w:space="0" w:color="auto"/>
        <w:left w:val="none" w:sz="0" w:space="0" w:color="auto"/>
        <w:bottom w:val="none" w:sz="0" w:space="0" w:color="auto"/>
        <w:right w:val="none" w:sz="0" w:space="0" w:color="auto"/>
      </w:divBdr>
    </w:div>
    <w:div w:id="1065832120">
      <w:bodyDiv w:val="1"/>
      <w:marLeft w:val="0"/>
      <w:marRight w:val="0"/>
      <w:marTop w:val="0"/>
      <w:marBottom w:val="0"/>
      <w:divBdr>
        <w:top w:val="none" w:sz="0" w:space="0" w:color="auto"/>
        <w:left w:val="none" w:sz="0" w:space="0" w:color="auto"/>
        <w:bottom w:val="none" w:sz="0" w:space="0" w:color="auto"/>
        <w:right w:val="none" w:sz="0" w:space="0" w:color="auto"/>
      </w:divBdr>
    </w:div>
    <w:div w:id="1148519084">
      <w:bodyDiv w:val="1"/>
      <w:marLeft w:val="0"/>
      <w:marRight w:val="0"/>
      <w:marTop w:val="0"/>
      <w:marBottom w:val="0"/>
      <w:divBdr>
        <w:top w:val="none" w:sz="0" w:space="0" w:color="auto"/>
        <w:left w:val="none" w:sz="0" w:space="0" w:color="auto"/>
        <w:bottom w:val="none" w:sz="0" w:space="0" w:color="auto"/>
        <w:right w:val="none" w:sz="0" w:space="0" w:color="auto"/>
      </w:divBdr>
    </w:div>
    <w:div w:id="1552837956">
      <w:bodyDiv w:val="1"/>
      <w:marLeft w:val="0"/>
      <w:marRight w:val="0"/>
      <w:marTop w:val="0"/>
      <w:marBottom w:val="0"/>
      <w:divBdr>
        <w:top w:val="none" w:sz="0" w:space="0" w:color="auto"/>
        <w:left w:val="none" w:sz="0" w:space="0" w:color="auto"/>
        <w:bottom w:val="none" w:sz="0" w:space="0" w:color="auto"/>
        <w:right w:val="none" w:sz="0" w:space="0" w:color="auto"/>
      </w:divBdr>
    </w:div>
    <w:div w:id="1811897900">
      <w:bodyDiv w:val="1"/>
      <w:marLeft w:val="0"/>
      <w:marRight w:val="0"/>
      <w:marTop w:val="0"/>
      <w:marBottom w:val="0"/>
      <w:divBdr>
        <w:top w:val="none" w:sz="0" w:space="0" w:color="auto"/>
        <w:left w:val="none" w:sz="0" w:space="0" w:color="auto"/>
        <w:bottom w:val="none" w:sz="0" w:space="0" w:color="auto"/>
        <w:right w:val="none" w:sz="0" w:space="0" w:color="auto"/>
      </w:divBdr>
    </w:div>
    <w:div w:id="18409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849</Words>
  <Characters>4844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1</cp:revision>
  <dcterms:created xsi:type="dcterms:W3CDTF">2015-03-08T16:30:00Z</dcterms:created>
  <dcterms:modified xsi:type="dcterms:W3CDTF">2015-03-08T16:53:00Z</dcterms:modified>
</cp:coreProperties>
</file>