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8A" w:rsidRPr="006C138A" w:rsidRDefault="006C138A" w:rsidP="004F4FCB">
      <w:r w:rsidRPr="00FB6932">
        <w:rPr>
          <w:b/>
        </w:rPr>
        <w:t xml:space="preserve">Literatura </w:t>
      </w:r>
      <w:proofErr w:type="gramStart"/>
      <w:r w:rsidRPr="00FB6932">
        <w:rPr>
          <w:b/>
        </w:rPr>
        <w:t>umístěná v I</w:t>
      </w:r>
      <w:bookmarkStart w:id="0" w:name="_GoBack"/>
      <w:bookmarkEnd w:id="0"/>
      <w:r w:rsidRPr="00FB6932">
        <w:rPr>
          <w:b/>
        </w:rPr>
        <w:t>S</w:t>
      </w:r>
      <w:proofErr w:type="gramEnd"/>
      <w:r w:rsidRPr="00FB6932">
        <w:rPr>
          <w:b/>
        </w:rPr>
        <w:t xml:space="preserve"> je ke studiu povinná</w:t>
      </w:r>
      <w:r>
        <w:t>, ostatní níže uvedená literatura je doporučená.</w:t>
      </w:r>
      <w:r w:rsidR="004E47A0">
        <w:t xml:space="preserve"> </w:t>
      </w:r>
      <w:r w:rsidR="00541B13">
        <w:t xml:space="preserve">Okruhy témat </w:t>
      </w:r>
      <w:r w:rsidR="004E47A0">
        <w:t>ke zkoušce j</w:t>
      </w:r>
      <w:r w:rsidR="00541B13">
        <w:t>sou</w:t>
      </w:r>
      <w:r w:rsidR="004E47A0">
        <w:t xml:space="preserve"> orientační. Penzum prověřovaných znalostí vymezují </w:t>
      </w:r>
      <w:r w:rsidR="004E47A0" w:rsidRPr="00B201B0">
        <w:rPr>
          <w:b/>
        </w:rPr>
        <w:t xml:space="preserve">realizované přednášky a </w:t>
      </w:r>
      <w:proofErr w:type="gramStart"/>
      <w:r w:rsidR="004E47A0" w:rsidRPr="00B201B0">
        <w:rPr>
          <w:b/>
        </w:rPr>
        <w:t>materiály v IS</w:t>
      </w:r>
      <w:proofErr w:type="gramEnd"/>
      <w:r w:rsidR="004E47A0">
        <w:t>.</w:t>
      </w:r>
      <w:r w:rsidR="000469B6">
        <w:t xml:space="preserve"> Zkouška zahrnuje učivo </w:t>
      </w:r>
      <w:r w:rsidR="000469B6" w:rsidRPr="008E2F93">
        <w:rPr>
          <w:b/>
        </w:rPr>
        <w:t>z jarního semestru</w:t>
      </w:r>
      <w:r w:rsidR="000469B6">
        <w:t xml:space="preserve"> i látku ze </w:t>
      </w:r>
      <w:r w:rsidR="000469B6" w:rsidRPr="008E2F93">
        <w:rPr>
          <w:b/>
        </w:rPr>
        <w:t>semestru podzimního</w:t>
      </w:r>
      <w:r w:rsidR="000469B6">
        <w:t xml:space="preserve"> – viz podklady ke zkoušce Duchovní kultura I.  </w:t>
      </w:r>
    </w:p>
    <w:p w:rsidR="006C138A" w:rsidRDefault="006C138A" w:rsidP="004F4FCB">
      <w:pPr>
        <w:rPr>
          <w:b/>
        </w:rPr>
      </w:pPr>
    </w:p>
    <w:p w:rsidR="00F910AC" w:rsidRDefault="004F4FCB" w:rsidP="004F4FCB">
      <w:pPr>
        <w:rPr>
          <w:b/>
        </w:rPr>
      </w:pPr>
      <w:r>
        <w:rPr>
          <w:b/>
        </w:rPr>
        <w:t>I</w:t>
      </w:r>
      <w:r>
        <w:rPr>
          <w:b/>
        </w:rPr>
        <w:tab/>
        <w:t xml:space="preserve">Religiozita </w:t>
      </w:r>
      <w:r w:rsidR="000777D1">
        <w:rPr>
          <w:b/>
        </w:rPr>
        <w:t xml:space="preserve">– </w:t>
      </w:r>
      <w:r w:rsidR="00576E97">
        <w:rPr>
          <w:b/>
        </w:rPr>
        <w:t xml:space="preserve">zkouška z problematiky na základě </w:t>
      </w:r>
      <w:r w:rsidR="000777D1">
        <w:rPr>
          <w:b/>
        </w:rPr>
        <w:t>přednáš</w:t>
      </w:r>
      <w:r w:rsidR="00576E97">
        <w:rPr>
          <w:b/>
        </w:rPr>
        <w:t>ek</w:t>
      </w:r>
      <w:r w:rsidR="00E21F9E">
        <w:rPr>
          <w:b/>
        </w:rPr>
        <w:t xml:space="preserve"> a literatury v IS-u</w:t>
      </w:r>
      <w:r w:rsidR="00F910AC">
        <w:rPr>
          <w:b/>
        </w:rPr>
        <w:t>; církevní rok</w:t>
      </w:r>
      <w:r w:rsidR="00E41A7A">
        <w:rPr>
          <w:b/>
        </w:rPr>
        <w:t xml:space="preserve"> na základě samostudia</w:t>
      </w:r>
    </w:p>
    <w:p w:rsidR="006C138A" w:rsidRDefault="006C138A" w:rsidP="004F4FCB">
      <w:pPr>
        <w:rPr>
          <w:b/>
        </w:rPr>
      </w:pPr>
    </w:p>
    <w:p w:rsidR="00AE0F4B" w:rsidRDefault="00AE0F4B" w:rsidP="004F4FCB">
      <w:pPr>
        <w:rPr>
          <w:b/>
        </w:rPr>
      </w:pPr>
      <w:r>
        <w:rPr>
          <w:b/>
        </w:rPr>
        <w:t>Religiozita</w:t>
      </w:r>
    </w:p>
    <w:p w:rsidR="00AE0F4B" w:rsidRPr="006742A9" w:rsidRDefault="00AE0F4B" w:rsidP="004F4FCB">
      <w:r w:rsidRPr="006742A9">
        <w:t>Definice, výzkumy religiozity v české etnologii</w:t>
      </w:r>
      <w:r w:rsidR="00D76F98">
        <w:t>, témata a přístupy – hledání „lidovosti“ v problematice</w:t>
      </w:r>
    </w:p>
    <w:p w:rsidR="00AE0F4B" w:rsidRDefault="00AE0F4B" w:rsidP="004F4FCB">
      <w:pPr>
        <w:rPr>
          <w:b/>
        </w:rPr>
      </w:pPr>
    </w:p>
    <w:p w:rsidR="004F4FCB" w:rsidRDefault="004F4FCB" w:rsidP="004F4FCB">
      <w:pPr>
        <w:rPr>
          <w:b/>
        </w:rPr>
      </w:pPr>
      <w:r w:rsidRPr="004F4FCB">
        <w:rPr>
          <w:b/>
        </w:rPr>
        <w:t>Kulty</w:t>
      </w:r>
    </w:p>
    <w:p w:rsidR="004E5D6B" w:rsidRDefault="004E5D6B" w:rsidP="004F4FCB">
      <w:r w:rsidRPr="004E5D6B">
        <w:t>Definice, charakteristika,</w:t>
      </w:r>
      <w:r>
        <w:t xml:space="preserve"> impulz k rozvoji kultů, teologické pojmosloví – světcům úcta, Panně Marii nejvyšší úcta, Bohu uctívání, proces zbožšťování, závěry tridentského koncilu, fáze vzniku kultů zázračných obrazů, formy šíření kultů, ostatky světců a jejich druhy, kult a jeho vnímání A. Václavíkem.</w:t>
      </w:r>
    </w:p>
    <w:p w:rsidR="004E5D6B" w:rsidRDefault="004E5D6B" w:rsidP="004F4FCB"/>
    <w:p w:rsidR="004E5D6B" w:rsidRPr="004E5D6B" w:rsidRDefault="004E5D6B" w:rsidP="004F4FCB">
      <w:r>
        <w:t>Doušek, Roman:</w:t>
      </w:r>
      <w:r w:rsidR="00AE0F4B">
        <w:t xml:space="preserve"> </w:t>
      </w:r>
      <w:r w:rsidR="00AE0F4B" w:rsidRPr="00CA7ECF">
        <w:rPr>
          <w:i/>
        </w:rPr>
        <w:t>Mariánský poutník Matěj Chládek</w:t>
      </w:r>
      <w:r w:rsidR="00AE0F4B">
        <w:t xml:space="preserve">. Národopisný věstník 20 (62), 2003, s. 5–14.  </w:t>
      </w:r>
      <w:r>
        <w:t xml:space="preserve">  </w:t>
      </w:r>
    </w:p>
    <w:p w:rsidR="002254BF" w:rsidRDefault="00110873" w:rsidP="00110873">
      <w:proofErr w:type="spellStart"/>
      <w:r>
        <w:t>Vocelka</w:t>
      </w:r>
      <w:proofErr w:type="spellEnd"/>
      <w:r>
        <w:t xml:space="preserve">, Karl: </w:t>
      </w:r>
      <w:r w:rsidRPr="00110873">
        <w:rPr>
          <w:i/>
        </w:rPr>
        <w:t>Habsburská zbožnost a lidová zbožnost</w:t>
      </w:r>
      <w:r>
        <w:t xml:space="preserve">. Folia </w:t>
      </w:r>
      <w:proofErr w:type="spellStart"/>
      <w:r>
        <w:t>Historica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18, 1997, </w:t>
      </w:r>
    </w:p>
    <w:p w:rsidR="00110873" w:rsidRDefault="00110873" w:rsidP="00110873">
      <w:r>
        <w:t>s. 225–239.</w:t>
      </w:r>
    </w:p>
    <w:p w:rsidR="00110873" w:rsidRPr="004F4FCB" w:rsidRDefault="00110873" w:rsidP="004F4FCB">
      <w:pPr>
        <w:rPr>
          <w:b/>
        </w:rPr>
      </w:pPr>
    </w:p>
    <w:p w:rsidR="004F4FCB" w:rsidRDefault="004F4FCB" w:rsidP="004F4FCB">
      <w:pPr>
        <w:rPr>
          <w:b/>
          <w:iCs/>
        </w:rPr>
      </w:pPr>
      <w:proofErr w:type="spellStart"/>
      <w:r w:rsidRPr="004F4FCB">
        <w:rPr>
          <w:b/>
          <w:iCs/>
        </w:rPr>
        <w:t>Festivita</w:t>
      </w:r>
      <w:proofErr w:type="spellEnd"/>
      <w:r w:rsidR="00E41A7A">
        <w:rPr>
          <w:b/>
          <w:iCs/>
        </w:rPr>
        <w:t xml:space="preserve"> </w:t>
      </w:r>
    </w:p>
    <w:p w:rsidR="004E47A0" w:rsidRDefault="00AE0F4B" w:rsidP="004F4FCB">
      <w:pPr>
        <w:rPr>
          <w:iCs/>
        </w:rPr>
      </w:pPr>
      <w:r w:rsidRPr="00AE0F4B">
        <w:rPr>
          <w:iCs/>
        </w:rPr>
        <w:t xml:space="preserve">Definice </w:t>
      </w:r>
      <w:proofErr w:type="spellStart"/>
      <w:r w:rsidRPr="00AE0F4B">
        <w:rPr>
          <w:iCs/>
        </w:rPr>
        <w:t>festivity</w:t>
      </w:r>
      <w:proofErr w:type="spellEnd"/>
      <w:r w:rsidRPr="00AE0F4B">
        <w:rPr>
          <w:iCs/>
        </w:rPr>
        <w:t>, svátku, slavnosti, rituálu,</w:t>
      </w:r>
      <w:r>
        <w:rPr>
          <w:iCs/>
        </w:rPr>
        <w:t xml:space="preserve"> charakteristika </w:t>
      </w:r>
      <w:proofErr w:type="spellStart"/>
      <w:r>
        <w:rPr>
          <w:iCs/>
        </w:rPr>
        <w:t>festivity</w:t>
      </w:r>
      <w:proofErr w:type="spellEnd"/>
      <w:r>
        <w:rPr>
          <w:iCs/>
        </w:rPr>
        <w:t xml:space="preserve">, členění </w:t>
      </w:r>
      <w:proofErr w:type="spellStart"/>
      <w:r>
        <w:rPr>
          <w:iCs/>
        </w:rPr>
        <w:t>festivity</w:t>
      </w:r>
      <w:proofErr w:type="spellEnd"/>
      <w:r>
        <w:rPr>
          <w:iCs/>
        </w:rPr>
        <w:t xml:space="preserve">, dvojí význam „poutě“, příklady projevů </w:t>
      </w:r>
      <w:proofErr w:type="spellStart"/>
      <w:r>
        <w:rPr>
          <w:iCs/>
        </w:rPr>
        <w:t>festivity</w:t>
      </w:r>
      <w:proofErr w:type="spellEnd"/>
      <w:r w:rsidR="004E47A0">
        <w:rPr>
          <w:iCs/>
        </w:rPr>
        <w:t>.</w:t>
      </w:r>
    </w:p>
    <w:p w:rsidR="00AE0F4B" w:rsidRPr="00AE0F4B" w:rsidRDefault="00AE0F4B" w:rsidP="004F4FCB">
      <w:pPr>
        <w:rPr>
          <w:iCs/>
        </w:rPr>
      </w:pPr>
      <w:r>
        <w:rPr>
          <w:iCs/>
        </w:rPr>
        <w:t xml:space="preserve"> </w:t>
      </w:r>
    </w:p>
    <w:p w:rsidR="00AB7188" w:rsidRPr="00AB7188" w:rsidRDefault="00475A7F" w:rsidP="00AB7188">
      <w:pPr>
        <w:numPr>
          <w:ilvl w:val="0"/>
          <w:numId w:val="2"/>
        </w:numPr>
        <w:rPr>
          <w:iCs/>
        </w:rPr>
      </w:pPr>
      <w:r>
        <w:rPr>
          <w:b/>
          <w:iCs/>
        </w:rPr>
        <w:t>Církevní rok</w:t>
      </w:r>
      <w:r w:rsidR="00AB7188">
        <w:rPr>
          <w:b/>
          <w:iCs/>
        </w:rPr>
        <w:t xml:space="preserve"> </w:t>
      </w:r>
      <w:r w:rsidR="00AB7188" w:rsidRPr="00AB7188">
        <w:rPr>
          <w:iCs/>
        </w:rPr>
        <w:t xml:space="preserve">(osvojit </w:t>
      </w:r>
      <w:r w:rsidR="00AB7188">
        <w:rPr>
          <w:iCs/>
        </w:rPr>
        <w:t xml:space="preserve">termíny </w:t>
      </w:r>
      <w:r w:rsidR="00AB7188" w:rsidRPr="00AB7188">
        <w:rPr>
          <w:iCs/>
        </w:rPr>
        <w:t>základní</w:t>
      </w:r>
      <w:r w:rsidR="00AB7188">
        <w:rPr>
          <w:iCs/>
        </w:rPr>
        <w:t>ch</w:t>
      </w:r>
      <w:r w:rsidR="00AB7188" w:rsidRPr="00AB7188">
        <w:rPr>
          <w:iCs/>
        </w:rPr>
        <w:t xml:space="preserve"> fáz</w:t>
      </w:r>
      <w:r w:rsidR="00AB7188">
        <w:rPr>
          <w:iCs/>
        </w:rPr>
        <w:t>í</w:t>
      </w:r>
      <w:r w:rsidR="00AB7188" w:rsidRPr="00AB7188">
        <w:rPr>
          <w:iCs/>
        </w:rPr>
        <w:t xml:space="preserve"> a svátk</w:t>
      </w:r>
      <w:r w:rsidR="00AB7188">
        <w:rPr>
          <w:iCs/>
        </w:rPr>
        <w:t>ů</w:t>
      </w:r>
      <w:r w:rsidR="00AB7188" w:rsidRPr="00AB7188">
        <w:rPr>
          <w:iCs/>
        </w:rPr>
        <w:t xml:space="preserve"> křesťanského kalendáře: např. letnice</w:t>
      </w:r>
      <w:r w:rsidR="002254BF">
        <w:rPr>
          <w:iCs/>
        </w:rPr>
        <w:t>, křížové dny, Popeleční středa</w:t>
      </w:r>
      <w:r w:rsidR="00AB7188">
        <w:rPr>
          <w:iCs/>
        </w:rPr>
        <w:t xml:space="preserve"> a</w:t>
      </w:r>
      <w:r w:rsidR="00AE0F4B">
        <w:rPr>
          <w:iCs/>
        </w:rPr>
        <w:t>pod</w:t>
      </w:r>
      <w:r w:rsidR="00AB7188">
        <w:rPr>
          <w:iCs/>
        </w:rPr>
        <w:t>.)</w:t>
      </w:r>
      <w:r w:rsidR="00BC2DC8">
        <w:rPr>
          <w:iCs/>
        </w:rPr>
        <w:t xml:space="preserve"> </w:t>
      </w:r>
      <w:r w:rsidR="00AB7188">
        <w:rPr>
          <w:iCs/>
        </w:rPr>
        <w:t xml:space="preserve">Např. Hrbáčková, Veronika: </w:t>
      </w:r>
      <w:r w:rsidR="00AB7188" w:rsidRPr="00AB7188">
        <w:rPr>
          <w:i/>
          <w:iCs/>
        </w:rPr>
        <w:t>Přehled církevních svátků a lidových zábav během roku.</w:t>
      </w:r>
      <w:r w:rsidR="00AB7188">
        <w:rPr>
          <w:iCs/>
        </w:rPr>
        <w:t xml:space="preserve"> Zprávy Vlastivědného muzea v Olomouci 2003, č. 286, s. 51–55. (</w:t>
      </w:r>
      <w:proofErr w:type="spellStart"/>
      <w:r w:rsidR="00AB7188">
        <w:rPr>
          <w:iCs/>
        </w:rPr>
        <w:t>skeny</w:t>
      </w:r>
      <w:proofErr w:type="spellEnd"/>
      <w:r w:rsidR="00AB7188">
        <w:rPr>
          <w:iCs/>
        </w:rPr>
        <w:t xml:space="preserve"> ve studijních materiálech)</w:t>
      </w:r>
    </w:p>
    <w:p w:rsidR="00616268" w:rsidRPr="004F4FCB" w:rsidRDefault="00616268" w:rsidP="00616268">
      <w:pPr>
        <w:rPr>
          <w:b/>
          <w:iCs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Poutnictví</w:t>
      </w:r>
    </w:p>
    <w:p w:rsidR="00AE0F4B" w:rsidRPr="006742A9" w:rsidRDefault="006742A9" w:rsidP="004F4FCB">
      <w:pPr>
        <w:rPr>
          <w:iCs/>
        </w:rPr>
      </w:pPr>
      <w:r w:rsidRPr="006742A9">
        <w:rPr>
          <w:iCs/>
        </w:rPr>
        <w:t xml:space="preserve">Definice, chronologické členění, specifika jednotlivých fází, členění poutí podle motivace, </w:t>
      </w:r>
      <w:r>
        <w:rPr>
          <w:iCs/>
        </w:rPr>
        <w:t>fáze barokních a lidových poutí, program na poutním místě.</w:t>
      </w:r>
    </w:p>
    <w:p w:rsidR="006742A9" w:rsidRDefault="006742A9" w:rsidP="00CA69A1">
      <w:pPr>
        <w:pStyle w:val="Textpoznpodarou"/>
        <w:rPr>
          <w:sz w:val="24"/>
          <w:szCs w:val="24"/>
        </w:rPr>
      </w:pPr>
    </w:p>
    <w:p w:rsidR="002254BF" w:rsidRDefault="00CA69A1" w:rsidP="00CA69A1">
      <w:pPr>
        <w:pStyle w:val="Textpoznpodarou"/>
        <w:rPr>
          <w:sz w:val="24"/>
          <w:szCs w:val="24"/>
        </w:rPr>
      </w:pPr>
      <w:r w:rsidRPr="00CA69A1">
        <w:rPr>
          <w:sz w:val="24"/>
          <w:szCs w:val="24"/>
        </w:rPr>
        <w:t xml:space="preserve">Luboš Kafka: </w:t>
      </w:r>
      <w:r w:rsidRPr="00CA69A1">
        <w:rPr>
          <w:i/>
          <w:sz w:val="24"/>
          <w:szCs w:val="24"/>
        </w:rPr>
        <w:t>Pouť.</w:t>
      </w:r>
      <w:r w:rsidRPr="00CA69A1">
        <w:rPr>
          <w:sz w:val="24"/>
          <w:szCs w:val="24"/>
        </w:rPr>
        <w:t xml:space="preserve"> In: Brouček, Stanislav – Jeřábek, Richard (</w:t>
      </w:r>
      <w:proofErr w:type="spellStart"/>
      <w:r w:rsidRPr="00CA69A1">
        <w:rPr>
          <w:sz w:val="24"/>
          <w:szCs w:val="24"/>
        </w:rPr>
        <w:t>eds</w:t>
      </w:r>
      <w:proofErr w:type="spellEnd"/>
      <w:r w:rsidRPr="00CA69A1">
        <w:rPr>
          <w:sz w:val="24"/>
          <w:szCs w:val="24"/>
        </w:rPr>
        <w:t>.): Lidová kultura. Národopisná encyklopedie Čech, Moravy a Sl</w:t>
      </w:r>
      <w:r>
        <w:rPr>
          <w:sz w:val="24"/>
          <w:szCs w:val="24"/>
        </w:rPr>
        <w:t xml:space="preserve">ezska. 2. svazek. Praha – Brno </w:t>
      </w:r>
      <w:r w:rsidRPr="00CA69A1">
        <w:rPr>
          <w:sz w:val="24"/>
          <w:szCs w:val="24"/>
        </w:rPr>
        <w:t xml:space="preserve">2007, </w:t>
      </w:r>
    </w:p>
    <w:p w:rsidR="00CA69A1" w:rsidRPr="00CA69A1" w:rsidRDefault="00CA69A1" w:rsidP="00CA69A1">
      <w:pPr>
        <w:pStyle w:val="Textpoznpodarou"/>
        <w:rPr>
          <w:sz w:val="24"/>
          <w:szCs w:val="24"/>
        </w:rPr>
      </w:pPr>
      <w:r w:rsidRPr="00CA69A1">
        <w:rPr>
          <w:sz w:val="24"/>
          <w:szCs w:val="24"/>
        </w:rPr>
        <w:t>s. 786–787.</w:t>
      </w:r>
    </w:p>
    <w:p w:rsidR="005E25BF" w:rsidRDefault="005E25BF" w:rsidP="004F4FCB">
      <w:pPr>
        <w:rPr>
          <w:b/>
          <w:iCs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Devocionálie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členění,</w:t>
      </w:r>
      <w:r>
        <w:rPr>
          <w:iCs/>
        </w:rPr>
        <w:t xml:space="preserve"> vč. členění </w:t>
      </w:r>
      <w:proofErr w:type="spellStart"/>
      <w:r>
        <w:rPr>
          <w:iCs/>
        </w:rPr>
        <w:t>devočních</w:t>
      </w:r>
      <w:proofErr w:type="spellEnd"/>
      <w:r>
        <w:rPr>
          <w:iCs/>
        </w:rPr>
        <w:t xml:space="preserve"> ražeb a odlitků, příklady – charakteristika jednotlivých druhů devocionálií.</w:t>
      </w:r>
      <w:r w:rsidRPr="006742A9">
        <w:rPr>
          <w:iCs/>
        </w:rPr>
        <w:t xml:space="preserve"> </w:t>
      </w:r>
    </w:p>
    <w:p w:rsidR="006742A9" w:rsidRDefault="006742A9" w:rsidP="004F4FCB"/>
    <w:p w:rsidR="004F4FCB" w:rsidRDefault="004F4FCB" w:rsidP="004F4FCB">
      <w:r>
        <w:t xml:space="preserve">Procházka, Karel – Přibík, Vladimír: </w:t>
      </w:r>
      <w:r w:rsidRPr="00D25F02">
        <w:rPr>
          <w:i/>
        </w:rPr>
        <w:t>Náboženské medaile</w:t>
      </w:r>
      <w:r>
        <w:t xml:space="preserve">. In: </w:t>
      </w:r>
      <w:r w:rsidRPr="00D25F02">
        <w:t>Národopisná výstava českoslovanská</w:t>
      </w:r>
      <w:r>
        <w:t xml:space="preserve">. 1895, s. 376–380. on-line: </w:t>
      </w:r>
      <w:hyperlink r:id="rId8" w:history="1">
        <w:r w:rsidRPr="00286201">
          <w:rPr>
            <w:rStyle w:val="Hypertextovodkaz"/>
          </w:rPr>
          <w:t>http://tyfoza.no-ip.com/narvystava/index.htm</w:t>
        </w:r>
      </w:hyperlink>
    </w:p>
    <w:p w:rsidR="006E3B63" w:rsidRDefault="00FB3992" w:rsidP="004F4FCB">
      <w:r>
        <w:t xml:space="preserve">Dvořáková, Hana: </w:t>
      </w:r>
      <w:r>
        <w:rPr>
          <w:i/>
        </w:rPr>
        <w:t>Devocionálie</w:t>
      </w:r>
      <w:r w:rsidRPr="00ED25D6">
        <w:t>.</w:t>
      </w:r>
      <w:r>
        <w:rPr>
          <w:i/>
        </w:rPr>
        <w:t xml:space="preserve"> </w:t>
      </w:r>
      <w:r>
        <w:t>In: Brouček, Stanislav – Jeřábek, Richard (</w:t>
      </w:r>
      <w:proofErr w:type="spellStart"/>
      <w:r>
        <w:t>eds</w:t>
      </w:r>
      <w:proofErr w:type="spellEnd"/>
      <w:r>
        <w:t>.): Lidová kultura. Národopisná encyklopedie Čech, Moravy a S</w:t>
      </w:r>
      <w:r w:rsidR="0074075A">
        <w:t xml:space="preserve">lezska. </w:t>
      </w:r>
      <w:r w:rsidR="00ED25D6">
        <w:t>2</w:t>
      </w:r>
      <w:r w:rsidR="0074075A">
        <w:t>. svazek. Praha – Brno</w:t>
      </w:r>
      <w:r>
        <w:t xml:space="preserve"> 2007,</w:t>
      </w:r>
      <w:r w:rsidR="0074075A">
        <w:t xml:space="preserve"> </w:t>
      </w:r>
    </w:p>
    <w:p w:rsidR="00FB3992" w:rsidRDefault="0074075A" w:rsidP="004F4FCB">
      <w:r w:rsidRPr="00ED25D6">
        <w:t>s.</w:t>
      </w:r>
      <w:r w:rsidR="00ED25D6">
        <w:t xml:space="preserve"> 136–137.</w:t>
      </w:r>
    </w:p>
    <w:p w:rsidR="004E5D6B" w:rsidRDefault="004E5D6B" w:rsidP="004F4FCB">
      <w:pPr>
        <w:rPr>
          <w:b/>
          <w:iCs/>
        </w:rPr>
      </w:pPr>
    </w:p>
    <w:p w:rsidR="005E25BF" w:rsidRDefault="004E5D6B" w:rsidP="004F4FCB">
      <w:pPr>
        <w:rPr>
          <w:b/>
          <w:iCs/>
        </w:rPr>
      </w:pPr>
      <w:r>
        <w:rPr>
          <w:b/>
          <w:iCs/>
        </w:rPr>
        <w:lastRenderedPageBreak/>
        <w:t>Škapulíř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odlišení „dvou“ škapulířů.</w:t>
      </w:r>
    </w:p>
    <w:p w:rsidR="006742A9" w:rsidRDefault="006742A9" w:rsidP="004F4FCB">
      <w:pPr>
        <w:rPr>
          <w:b/>
          <w:iCs/>
        </w:rPr>
      </w:pPr>
    </w:p>
    <w:p w:rsidR="004E5D6B" w:rsidRDefault="004E5D6B" w:rsidP="004F4FCB">
      <w:pPr>
        <w:rPr>
          <w:b/>
          <w:iCs/>
        </w:rPr>
      </w:pPr>
      <w:r>
        <w:rPr>
          <w:b/>
          <w:iCs/>
        </w:rPr>
        <w:t>Růženec</w:t>
      </w:r>
    </w:p>
    <w:p w:rsidR="004E5D6B" w:rsidRPr="006742A9" w:rsidRDefault="006742A9" w:rsidP="004F4FCB">
      <w:pPr>
        <w:rPr>
          <w:iCs/>
        </w:rPr>
      </w:pPr>
      <w:r w:rsidRPr="006742A9">
        <w:rPr>
          <w:iCs/>
        </w:rPr>
        <w:t>Definice, odlišení dvou růženců – modliteb a počítadla.</w:t>
      </w:r>
    </w:p>
    <w:p w:rsidR="006742A9" w:rsidRDefault="006742A9" w:rsidP="004F4FCB">
      <w:pPr>
        <w:rPr>
          <w:b/>
          <w:iCs/>
        </w:rPr>
      </w:pPr>
    </w:p>
    <w:p w:rsidR="004F4FCB" w:rsidRDefault="00F46F4D" w:rsidP="004F4FCB">
      <w:pPr>
        <w:rPr>
          <w:b/>
          <w:iCs/>
        </w:rPr>
      </w:pPr>
      <w:r w:rsidRPr="00F46F4D">
        <w:rPr>
          <w:b/>
          <w:iCs/>
        </w:rPr>
        <w:t>Votivní předměty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formální členění, členění podle motivace.</w:t>
      </w:r>
    </w:p>
    <w:p w:rsidR="006742A9" w:rsidRDefault="006742A9" w:rsidP="004F4FCB">
      <w:pPr>
        <w:rPr>
          <w:iCs/>
        </w:rPr>
      </w:pPr>
    </w:p>
    <w:p w:rsidR="009A738C" w:rsidRPr="009A738C" w:rsidRDefault="009A738C" w:rsidP="004F4FCB">
      <w:pPr>
        <w:rPr>
          <w:iCs/>
        </w:rPr>
      </w:pPr>
      <w:r w:rsidRPr="009A738C">
        <w:rPr>
          <w:iCs/>
        </w:rPr>
        <w:t xml:space="preserve">Dvořáková, Hana: </w:t>
      </w:r>
      <w:proofErr w:type="spellStart"/>
      <w:r w:rsidR="003D3276" w:rsidRPr="003D3276">
        <w:rPr>
          <w:i/>
          <w:iCs/>
        </w:rPr>
        <w:t>Me</w:t>
      </w:r>
      <w:proofErr w:type="spellEnd"/>
      <w:r w:rsidR="003D3276" w:rsidRPr="003D3276">
        <w:rPr>
          <w:i/>
          <w:iCs/>
        </w:rPr>
        <w:t xml:space="preserve"> </w:t>
      </w:r>
      <w:proofErr w:type="spellStart"/>
      <w:r w:rsidR="003D3276" w:rsidRPr="003D3276">
        <w:rPr>
          <w:i/>
          <w:iCs/>
        </w:rPr>
        <w:t>tibi</w:t>
      </w:r>
      <w:proofErr w:type="spellEnd"/>
      <w:r w:rsidR="003D3276" w:rsidRPr="003D3276">
        <w:rPr>
          <w:i/>
          <w:iCs/>
        </w:rPr>
        <w:t xml:space="preserve"> </w:t>
      </w:r>
      <w:proofErr w:type="spellStart"/>
      <w:r w:rsidR="003D3276" w:rsidRPr="003D3276">
        <w:rPr>
          <w:i/>
          <w:iCs/>
        </w:rPr>
        <w:t>dedico</w:t>
      </w:r>
      <w:proofErr w:type="spellEnd"/>
      <w:r w:rsidR="003D3276" w:rsidRPr="003D3276">
        <w:rPr>
          <w:i/>
          <w:iCs/>
        </w:rPr>
        <w:t>. Votivní dary v okruhu lidové religiozity</w:t>
      </w:r>
      <w:r w:rsidR="003D3276">
        <w:rPr>
          <w:iCs/>
        </w:rPr>
        <w:t>. Brno 2000.</w:t>
      </w:r>
    </w:p>
    <w:p w:rsidR="000072E3" w:rsidRDefault="000072E3" w:rsidP="000072E3">
      <w:proofErr w:type="spellStart"/>
      <w:r>
        <w:t>Štajnochr</w:t>
      </w:r>
      <w:proofErr w:type="spellEnd"/>
      <w:r>
        <w:t xml:space="preserve">, Vítězslav: </w:t>
      </w:r>
      <w:r w:rsidRPr="000072E3">
        <w:rPr>
          <w:i/>
        </w:rPr>
        <w:t>Panna Maria Divotvůrkyně</w:t>
      </w:r>
      <w:r>
        <w:t>. Uherské Hradiště 2000, s. 89–92.</w:t>
      </w:r>
    </w:p>
    <w:p w:rsidR="005E25BF" w:rsidRDefault="005E25BF" w:rsidP="004F4FCB">
      <w:pPr>
        <w:rPr>
          <w:b/>
          <w:iCs/>
        </w:rPr>
      </w:pPr>
    </w:p>
    <w:p w:rsidR="005E6E4A" w:rsidRDefault="005E6E4A" w:rsidP="004F4FCB">
      <w:pPr>
        <w:rPr>
          <w:b/>
          <w:iCs/>
        </w:rPr>
      </w:pPr>
      <w:r>
        <w:rPr>
          <w:b/>
          <w:iCs/>
        </w:rPr>
        <w:t>Bratrstva</w:t>
      </w:r>
    </w:p>
    <w:p w:rsidR="005E6E4A" w:rsidRPr="005E6E4A" w:rsidRDefault="005E6E4A" w:rsidP="004F4FCB">
      <w:pPr>
        <w:rPr>
          <w:iCs/>
        </w:rPr>
      </w:pPr>
      <w:r w:rsidRPr="005E6E4A">
        <w:rPr>
          <w:iCs/>
        </w:rPr>
        <w:t xml:space="preserve">Definice, členění, historie, motivace ke vstupu, </w:t>
      </w:r>
      <w:r>
        <w:rPr>
          <w:iCs/>
        </w:rPr>
        <w:t>činnosti.</w:t>
      </w:r>
    </w:p>
    <w:p w:rsidR="005E6E4A" w:rsidRDefault="005E6E4A" w:rsidP="004F4FCB">
      <w:pPr>
        <w:rPr>
          <w:b/>
          <w:iCs/>
        </w:rPr>
      </w:pPr>
    </w:p>
    <w:p w:rsidR="00D73030" w:rsidRPr="00D73030" w:rsidRDefault="00D73030" w:rsidP="004F4FCB">
      <w:pPr>
        <w:rPr>
          <w:iCs/>
        </w:rPr>
      </w:pPr>
      <w:r w:rsidRPr="00D73030">
        <w:rPr>
          <w:iCs/>
        </w:rPr>
        <w:t>Mikulec</w:t>
      </w:r>
      <w:r>
        <w:rPr>
          <w:iCs/>
        </w:rPr>
        <w:t xml:space="preserve">, Jiří: </w:t>
      </w:r>
      <w:r w:rsidR="00276053" w:rsidRPr="00276053">
        <w:rPr>
          <w:i/>
          <w:iCs/>
        </w:rPr>
        <w:t>Barokní náboženská bratrstva v Čechách</w:t>
      </w:r>
      <w:r w:rsidR="00276053">
        <w:rPr>
          <w:iCs/>
        </w:rPr>
        <w:t>. Praha 2000.</w:t>
      </w:r>
    </w:p>
    <w:p w:rsidR="00D73030" w:rsidRDefault="00D73030" w:rsidP="004F4FCB">
      <w:pPr>
        <w:rPr>
          <w:b/>
          <w:iCs/>
        </w:rPr>
      </w:pPr>
    </w:p>
    <w:p w:rsidR="004E5D6B" w:rsidRDefault="004F4FCB" w:rsidP="009A738C">
      <w:pPr>
        <w:rPr>
          <w:b/>
        </w:rPr>
      </w:pPr>
      <w:r>
        <w:rPr>
          <w:b/>
        </w:rPr>
        <w:t>II</w:t>
      </w:r>
      <w:r>
        <w:rPr>
          <w:b/>
        </w:rPr>
        <w:tab/>
        <w:t>Magie</w:t>
      </w:r>
      <w:r w:rsidR="000777D1">
        <w:rPr>
          <w:b/>
        </w:rPr>
        <w:t xml:space="preserve"> </w:t>
      </w:r>
      <w:r w:rsidR="006742A9">
        <w:rPr>
          <w:b/>
        </w:rPr>
        <w:t xml:space="preserve">– </w:t>
      </w:r>
      <w:r w:rsidR="00E21F9E">
        <w:rPr>
          <w:b/>
        </w:rPr>
        <w:t>zkouška z problematiky na základě přednášek a literatury v IS-u.</w:t>
      </w:r>
    </w:p>
    <w:p w:rsidR="006742A9" w:rsidRDefault="005E6E4A" w:rsidP="009A738C">
      <w:r>
        <w:t>Definice magie, fáze zájmu o magii, č</w:t>
      </w:r>
      <w:r w:rsidR="006742A9">
        <w:t xml:space="preserve">lenění magie, </w:t>
      </w:r>
      <w:r w:rsidR="004E47A0">
        <w:t>příklady jednotlivých kategorií</w:t>
      </w:r>
      <w:r w:rsidR="006742A9">
        <w:t xml:space="preserve">, definice listů z nebe, délky Ježíše Krista, </w:t>
      </w:r>
      <w:r>
        <w:t>polykací</w:t>
      </w:r>
      <w:r w:rsidR="004E47A0">
        <w:t>ch</w:t>
      </w:r>
      <w:r>
        <w:t xml:space="preserve"> o</w:t>
      </w:r>
      <w:r w:rsidR="004E47A0">
        <w:t>brázků</w:t>
      </w:r>
      <w:r>
        <w:t>, lidé praktikující magii, existence magie na venkově.</w:t>
      </w:r>
    </w:p>
    <w:p w:rsidR="006742A9" w:rsidRDefault="006742A9" w:rsidP="009A738C"/>
    <w:p w:rsidR="00576E97" w:rsidRDefault="005E6E4A" w:rsidP="009A738C">
      <w:r>
        <w:t xml:space="preserve">Doušek, Roman: </w:t>
      </w:r>
      <w:r w:rsidR="000072E3">
        <w:rPr>
          <w:i/>
        </w:rPr>
        <w:t>Magické předměty na m</w:t>
      </w:r>
      <w:r w:rsidR="000072E3" w:rsidRPr="000072E3">
        <w:rPr>
          <w:i/>
        </w:rPr>
        <w:t>oravském venkově</w:t>
      </w:r>
      <w:r w:rsidR="000072E3">
        <w:t>. In: Křížová, Alena: Archaické jevy tradiční kultury na Moravě. Brno 2012, s. 161–176.</w:t>
      </w:r>
      <w:r>
        <w:t xml:space="preserve"> </w:t>
      </w:r>
      <w:r w:rsidR="00576E97" w:rsidRPr="009A738C">
        <w:t xml:space="preserve"> </w:t>
      </w:r>
    </w:p>
    <w:p w:rsidR="009A738C" w:rsidRPr="009A738C" w:rsidRDefault="009A738C" w:rsidP="009A738C">
      <w:r w:rsidRPr="009A738C">
        <w:t xml:space="preserve">Kafka, Luboš: </w:t>
      </w:r>
      <w:r w:rsidRPr="009A738C">
        <w:rPr>
          <w:i/>
        </w:rPr>
        <w:t>Délka Ježíše Krista</w:t>
      </w:r>
      <w:r w:rsidRPr="009A738C">
        <w:t>. In: Brouček, Stanislav – Jeřábek, Richard (</w:t>
      </w:r>
      <w:proofErr w:type="spellStart"/>
      <w:r w:rsidRPr="009A738C">
        <w:t>eds</w:t>
      </w:r>
      <w:proofErr w:type="spellEnd"/>
      <w:r w:rsidRPr="009A738C">
        <w:t>.): Lidová kultura. Národopisná encyklopedie Čech, Moravy a Sl</w:t>
      </w:r>
      <w:r w:rsidR="00ED25D6">
        <w:t xml:space="preserve">ezska. 2. svazek. Praha – Brno </w:t>
      </w:r>
      <w:r w:rsidRPr="009A738C">
        <w:t>2007,</w:t>
      </w:r>
      <w:r w:rsidR="006E3B63">
        <w:br/>
      </w:r>
      <w:r w:rsidRPr="009A738C">
        <w:t>s.</w:t>
      </w:r>
      <w:r w:rsidR="006E3B63">
        <w:t xml:space="preserve"> 1</w:t>
      </w:r>
      <w:r w:rsidRPr="009A738C">
        <w:t xml:space="preserve">25–126. </w:t>
      </w:r>
    </w:p>
    <w:p w:rsidR="009A738C" w:rsidRDefault="009A738C" w:rsidP="009A738C">
      <w:proofErr w:type="spellStart"/>
      <w:r>
        <w:t>Petrtyl</w:t>
      </w:r>
      <w:proofErr w:type="spellEnd"/>
      <w:r>
        <w:t xml:space="preserve">, Josef: </w:t>
      </w:r>
      <w:r>
        <w:rPr>
          <w:i/>
        </w:rPr>
        <w:t>Kramářské pověrečné tisky a jejich sociální působení v druhé polovině 19. století.</w:t>
      </w:r>
      <w:r>
        <w:t xml:space="preserve"> ČE 7, 1959, s. 291–307. </w:t>
      </w:r>
    </w:p>
    <w:p w:rsidR="009A738C" w:rsidRPr="009A738C" w:rsidRDefault="009A738C" w:rsidP="009A738C">
      <w:proofErr w:type="spellStart"/>
      <w:r>
        <w:t>Matiegka</w:t>
      </w:r>
      <w:proofErr w:type="spellEnd"/>
      <w:r>
        <w:t xml:space="preserve">, Jindřich: </w:t>
      </w:r>
      <w:r>
        <w:rPr>
          <w:i/>
        </w:rPr>
        <w:t>Lidové léčení</w:t>
      </w:r>
      <w:r>
        <w:t>. In: Československá vlastivěda. Řada II. Národopis. Praha 1936, s. 300–340</w:t>
      </w:r>
      <w:r w:rsidR="0074075A">
        <w:t>.</w:t>
      </w:r>
    </w:p>
    <w:p w:rsidR="004F4FCB" w:rsidRDefault="000072E3" w:rsidP="004F4FCB">
      <w:proofErr w:type="spellStart"/>
      <w:r>
        <w:t>Štajnochr</w:t>
      </w:r>
      <w:proofErr w:type="spellEnd"/>
      <w:r>
        <w:t xml:space="preserve">, Vítězslav: </w:t>
      </w:r>
      <w:r w:rsidRPr="000072E3">
        <w:rPr>
          <w:i/>
        </w:rPr>
        <w:t>Panna Maria Divotvůrkyně</w:t>
      </w:r>
      <w:r>
        <w:t>. Uherské Hradiště 2000, s. 43–48.</w:t>
      </w:r>
    </w:p>
    <w:p w:rsidR="000072E3" w:rsidRDefault="000072E3" w:rsidP="004F4FCB">
      <w:pPr>
        <w:rPr>
          <w:b/>
        </w:rPr>
      </w:pPr>
    </w:p>
    <w:p w:rsidR="008E2F93" w:rsidRDefault="004F4FCB" w:rsidP="004F4FCB">
      <w:pPr>
        <w:rPr>
          <w:b/>
        </w:rPr>
      </w:pPr>
      <w:r>
        <w:rPr>
          <w:b/>
        </w:rPr>
        <w:t>III</w:t>
      </w:r>
      <w:r>
        <w:rPr>
          <w:b/>
        </w:rPr>
        <w:tab/>
        <w:t>Vědění</w:t>
      </w:r>
      <w:r>
        <w:t xml:space="preserve"> </w:t>
      </w:r>
      <w:r w:rsidR="00576E97">
        <w:t xml:space="preserve">– </w:t>
      </w:r>
      <w:r w:rsidR="00D91017">
        <w:rPr>
          <w:b/>
        </w:rPr>
        <w:t xml:space="preserve">zkouška z problematiky na základě materiálů v IS-u; </w:t>
      </w:r>
    </w:p>
    <w:p w:rsidR="000072E3" w:rsidRPr="000072E3" w:rsidRDefault="000072E3" w:rsidP="004F4FCB">
      <w:r w:rsidRPr="000072E3">
        <w:t xml:space="preserve">Definice a charakteristika knížek lidového čtení, </w:t>
      </w:r>
      <w:r>
        <w:t>lidových zpravodajských tisků a jejich členění do tří základních skupin s příkladem – definice a charakteristika kramářských písní</w:t>
      </w:r>
      <w:r w:rsidR="006C138A">
        <w:t xml:space="preserve"> a kalendářů.</w:t>
      </w:r>
    </w:p>
    <w:p w:rsidR="000072E3" w:rsidRDefault="000072E3" w:rsidP="004F4FCB">
      <w:pPr>
        <w:rPr>
          <w:b/>
        </w:rPr>
      </w:pPr>
    </w:p>
    <w:p w:rsidR="000072E3" w:rsidRPr="000777D1" w:rsidRDefault="000072E3" w:rsidP="004F4FCB">
      <w:pPr>
        <w:rPr>
          <w:b/>
        </w:rPr>
      </w:pPr>
    </w:p>
    <w:p w:rsidR="00DB48BE" w:rsidRPr="00DB48BE" w:rsidRDefault="00DB48BE" w:rsidP="00DB48BE">
      <w:r w:rsidRPr="00DB48BE">
        <w:t xml:space="preserve">Urban, Zdeněk: </w:t>
      </w:r>
      <w:r w:rsidRPr="00DB48BE">
        <w:rPr>
          <w:i/>
        </w:rPr>
        <w:t>Kalendář.</w:t>
      </w:r>
      <w:r w:rsidRPr="00DB48BE">
        <w:t xml:space="preserve"> In: Brouček, Stanislav – Jeřábek, Richard (</w:t>
      </w:r>
      <w:proofErr w:type="spellStart"/>
      <w:r w:rsidRPr="00DB48BE">
        <w:t>eds</w:t>
      </w:r>
      <w:proofErr w:type="spellEnd"/>
      <w:r w:rsidRPr="00DB48BE">
        <w:t>.): Lidová kultura. Národopisná encyklopedie Čech, Moravy a Slezska. 2. svazek. Praha – Brno 2007, s. 345–346.</w:t>
      </w:r>
    </w:p>
    <w:p w:rsidR="00DB48BE" w:rsidRPr="00DB48BE" w:rsidRDefault="00DB48BE" w:rsidP="00DB48BE">
      <w:proofErr w:type="spellStart"/>
      <w:r w:rsidRPr="00DB48BE">
        <w:t>Scheybal</w:t>
      </w:r>
      <w:proofErr w:type="spellEnd"/>
      <w:r w:rsidRPr="00DB48BE">
        <w:t xml:space="preserve">, Josef V.: </w:t>
      </w:r>
      <w:r w:rsidRPr="00DB48BE">
        <w:rPr>
          <w:i/>
        </w:rPr>
        <w:t>Typy lidových zpravodajských tisků v devatenáctém století</w:t>
      </w:r>
      <w:r w:rsidRPr="00DB48BE">
        <w:t xml:space="preserve">. ČE 10, 1962, s. 265–280. </w:t>
      </w:r>
    </w:p>
    <w:p w:rsidR="00DB48BE" w:rsidRPr="00DB48BE" w:rsidRDefault="00DB48BE" w:rsidP="00DB48BE">
      <w:proofErr w:type="spellStart"/>
      <w:r w:rsidRPr="00DB48BE">
        <w:t>Traxler</w:t>
      </w:r>
      <w:proofErr w:type="spellEnd"/>
      <w:r w:rsidRPr="00DB48BE">
        <w:t xml:space="preserve">, Jiří: </w:t>
      </w:r>
      <w:r w:rsidRPr="00DB48BE">
        <w:rPr>
          <w:i/>
        </w:rPr>
        <w:t>Kramářská píseň</w:t>
      </w:r>
      <w:r w:rsidRPr="00DB48BE">
        <w:t>. In: Brouček, Stanislav – Jeřábek, Richard (</w:t>
      </w:r>
      <w:proofErr w:type="spellStart"/>
      <w:r w:rsidRPr="00DB48BE">
        <w:t>eds</w:t>
      </w:r>
      <w:proofErr w:type="spellEnd"/>
      <w:r w:rsidRPr="00DB48BE">
        <w:t>.): Lidová kultura. Národopisná encyklopedie Čech, Moravy a Slezska. 2. svazek. Praha – Brno 2007, s. 427–430.</w:t>
      </w:r>
    </w:p>
    <w:p w:rsidR="00DB48BE" w:rsidRPr="00DB48BE" w:rsidRDefault="00DB48BE" w:rsidP="00DB48BE">
      <w:r w:rsidRPr="00DB48BE">
        <w:t xml:space="preserve">Klímová, Dagmar: </w:t>
      </w:r>
      <w:r w:rsidRPr="00DB48BE">
        <w:rPr>
          <w:i/>
        </w:rPr>
        <w:t>Knížky lidového čtení</w:t>
      </w:r>
      <w:r w:rsidRPr="00DB48BE">
        <w:t>. In: Brouček, Stanislav – Jeřábek, Richard (</w:t>
      </w:r>
      <w:proofErr w:type="spellStart"/>
      <w:r w:rsidRPr="00DB48BE">
        <w:t>eds</w:t>
      </w:r>
      <w:proofErr w:type="spellEnd"/>
      <w:r w:rsidRPr="00DB48BE">
        <w:t>.): Lidová kultura. Národopisná encyklopedie Čech, Moravy a Slezska. 2. svazek. Praha – Brno 2007, s. 370–371.</w:t>
      </w:r>
    </w:p>
    <w:p w:rsidR="000777D1" w:rsidRDefault="000777D1" w:rsidP="004F4FCB">
      <w:pPr>
        <w:pStyle w:val="Nadpis2"/>
        <w:spacing w:before="0" w:beforeAutospacing="0" w:after="0" w:afterAutospacing="0"/>
        <w:ind w:left="0"/>
      </w:pPr>
    </w:p>
    <w:p w:rsidR="009A738C" w:rsidRPr="0074075A" w:rsidRDefault="009A738C" w:rsidP="00ED3F35">
      <w:pPr>
        <w:rPr>
          <w:b/>
        </w:rPr>
      </w:pPr>
      <w:r w:rsidRPr="0074075A">
        <w:rPr>
          <w:b/>
        </w:rPr>
        <w:t>D</w:t>
      </w:r>
      <w:r w:rsidR="00DB48BE">
        <w:rPr>
          <w:b/>
        </w:rPr>
        <w:t xml:space="preserve">oplňující </w:t>
      </w:r>
      <w:r w:rsidRPr="0074075A">
        <w:rPr>
          <w:b/>
        </w:rPr>
        <w:t>literatura ke studiu</w:t>
      </w:r>
      <w:r w:rsidR="003E228B">
        <w:rPr>
          <w:b/>
        </w:rPr>
        <w:t>:</w:t>
      </w:r>
    </w:p>
    <w:p w:rsidR="005F4A55" w:rsidRPr="005F4A55" w:rsidRDefault="005F4A55" w:rsidP="005F4A55">
      <w:proofErr w:type="spellStart"/>
      <w:r w:rsidRPr="005F4A55">
        <w:rPr>
          <w:rFonts w:eastAsia="MS Mincho"/>
        </w:rPr>
        <w:t>Čižmář</w:t>
      </w:r>
      <w:proofErr w:type="spellEnd"/>
      <w:r w:rsidRPr="005F4A55">
        <w:rPr>
          <w:rFonts w:eastAsia="MS Mincho"/>
        </w:rPr>
        <w:t xml:space="preserve">, Josef: </w:t>
      </w:r>
      <w:r w:rsidRPr="005F4A55">
        <w:rPr>
          <w:i/>
        </w:rPr>
        <w:t>Lidové lékařství v Československu I–II</w:t>
      </w:r>
      <w:r w:rsidRPr="005F4A55">
        <w:t xml:space="preserve">. Brno 1946. </w:t>
      </w:r>
      <w:r>
        <w:t>(klasika)</w:t>
      </w:r>
    </w:p>
    <w:p w:rsidR="00276053" w:rsidRDefault="00276053" w:rsidP="00276053">
      <w:pPr>
        <w:rPr>
          <w:rFonts w:eastAsia="MS Mincho"/>
        </w:rPr>
      </w:pPr>
      <w:r>
        <w:rPr>
          <w:rFonts w:eastAsia="MS Mincho"/>
        </w:rPr>
        <w:t xml:space="preserve">Kafka, Luboš: </w:t>
      </w:r>
      <w:r>
        <w:rPr>
          <w:rFonts w:eastAsia="MS Mincho"/>
          <w:i/>
        </w:rPr>
        <w:t>Dárek z pouti. Poutní a pouťové umění.</w:t>
      </w:r>
      <w:r>
        <w:rPr>
          <w:rFonts w:eastAsia="MS Mincho"/>
        </w:rPr>
        <w:t xml:space="preserve"> Praha 2009. (devocionálie)</w:t>
      </w:r>
    </w:p>
    <w:p w:rsidR="005F4A55" w:rsidRPr="005F4A55" w:rsidRDefault="005F4A55" w:rsidP="000B3E4D">
      <w:proofErr w:type="spellStart"/>
      <w:r w:rsidRPr="005F4A55">
        <w:t>Matiegka</w:t>
      </w:r>
      <w:proofErr w:type="spellEnd"/>
      <w:r w:rsidRPr="005F4A55">
        <w:t xml:space="preserve">, Jindřich: </w:t>
      </w:r>
      <w:r w:rsidRPr="005F4A55">
        <w:rPr>
          <w:i/>
        </w:rPr>
        <w:t>Lidové léčení</w:t>
      </w:r>
      <w:r w:rsidRPr="005F4A55">
        <w:t>. In: Československá vlastivěda. Řada II. Národopis. Praha 1936.</w:t>
      </w:r>
      <w:r w:rsidR="00C87F34">
        <w:t xml:space="preserve"> (klasika)</w:t>
      </w:r>
    </w:p>
    <w:p w:rsidR="000B3E4D" w:rsidRDefault="000B3E4D" w:rsidP="000B3E4D">
      <w:r>
        <w:t xml:space="preserve">Petráň, Josef a kol.: </w:t>
      </w:r>
      <w:r w:rsidRPr="000B3E4D">
        <w:rPr>
          <w:i/>
        </w:rPr>
        <w:t>Dějiny hmotné kultury. II. Kultura každodenního života od 16. do 18. století. 1–2.</w:t>
      </w:r>
      <w:r>
        <w:t xml:space="preserve"> Praha 1995–1997.</w:t>
      </w:r>
      <w:r w:rsidR="00616268">
        <w:t xml:space="preserve"> (pojmy, poutnictví, </w:t>
      </w:r>
      <w:proofErr w:type="spellStart"/>
      <w:r w:rsidR="00616268">
        <w:t>festivita</w:t>
      </w:r>
      <w:proofErr w:type="spellEnd"/>
      <w:r w:rsidR="00616268">
        <w:t>)</w:t>
      </w:r>
    </w:p>
    <w:p w:rsidR="005F4A55" w:rsidRPr="005F4A55" w:rsidRDefault="005F4A55" w:rsidP="005F4A55">
      <w:r w:rsidRPr="005F4A55">
        <w:t xml:space="preserve">Procházka, Karel: </w:t>
      </w:r>
      <w:r w:rsidRPr="005F4A55">
        <w:rPr>
          <w:bCs/>
          <w:i/>
        </w:rPr>
        <w:t>Lid český s hlediska prostonárodně-náboženského</w:t>
      </w:r>
      <w:r>
        <w:rPr>
          <w:bCs/>
          <w:i/>
        </w:rPr>
        <w:t xml:space="preserve">. </w:t>
      </w:r>
      <w:r w:rsidRPr="005F4A55">
        <w:rPr>
          <w:bCs/>
        </w:rPr>
        <w:t>1910</w:t>
      </w:r>
      <w:r>
        <w:rPr>
          <w:bCs/>
        </w:rPr>
        <w:t xml:space="preserve">. </w:t>
      </w:r>
      <w:r>
        <w:t>(klasika)</w:t>
      </w:r>
    </w:p>
    <w:p w:rsidR="00616268" w:rsidRDefault="00616268" w:rsidP="000B3E4D">
      <w:proofErr w:type="spellStart"/>
      <w:r>
        <w:t>Royt</w:t>
      </w:r>
      <w:proofErr w:type="spellEnd"/>
      <w:r>
        <w:t xml:space="preserve">, Jan: </w:t>
      </w:r>
      <w:r w:rsidRPr="00616268">
        <w:rPr>
          <w:i/>
        </w:rPr>
        <w:t xml:space="preserve">Obraz a kult v Čechách </w:t>
      </w:r>
      <w:smartTag w:uri="urn:schemas-microsoft-com:office:smarttags" w:element="metricconverter">
        <w:smartTagPr>
          <w:attr w:name="ProductID" w:val="17 a"/>
        </w:smartTagPr>
        <w:r w:rsidRPr="00616268">
          <w:rPr>
            <w:i/>
          </w:rPr>
          <w:t>17 a</w:t>
        </w:r>
      </w:smartTag>
      <w:r w:rsidRPr="00616268">
        <w:rPr>
          <w:i/>
        </w:rPr>
        <w:t xml:space="preserve"> 18. století</w:t>
      </w:r>
      <w:r>
        <w:t xml:space="preserve">. Praha 1999. (kult, </w:t>
      </w:r>
      <w:proofErr w:type="spellStart"/>
      <w:r>
        <w:t>festivita</w:t>
      </w:r>
      <w:proofErr w:type="spellEnd"/>
      <w:r>
        <w:t>, devocionálie)</w:t>
      </w:r>
    </w:p>
    <w:p w:rsidR="00276053" w:rsidRDefault="00276053" w:rsidP="00276053">
      <w:r w:rsidRPr="00D73030">
        <w:rPr>
          <w:i/>
        </w:rPr>
        <w:t xml:space="preserve">Růžová zahrádka. Rukopisné modlitební knížky 18. </w:t>
      </w:r>
      <w:r>
        <w:rPr>
          <w:i/>
        </w:rPr>
        <w:t>a</w:t>
      </w:r>
      <w:r w:rsidRPr="00D73030">
        <w:rPr>
          <w:i/>
        </w:rPr>
        <w:t xml:space="preserve"> 19. </w:t>
      </w:r>
      <w:r>
        <w:rPr>
          <w:i/>
        </w:rPr>
        <w:t>s</w:t>
      </w:r>
      <w:r w:rsidRPr="00D73030">
        <w:rPr>
          <w:i/>
        </w:rPr>
        <w:t xml:space="preserve">toletí. Sbírka Jana </w:t>
      </w:r>
      <w:proofErr w:type="spellStart"/>
      <w:r w:rsidRPr="00D73030">
        <w:rPr>
          <w:i/>
        </w:rPr>
        <w:t>Poše</w:t>
      </w:r>
      <w:proofErr w:type="spellEnd"/>
      <w:r>
        <w:t>. Olomouc 2009. (rukopisné modlitební knížky)</w:t>
      </w:r>
    </w:p>
    <w:p w:rsidR="000B3E4D" w:rsidRDefault="000B3E4D" w:rsidP="000B3E4D">
      <w:proofErr w:type="spellStart"/>
      <w:r>
        <w:t>Sot</w:t>
      </w:r>
      <w:proofErr w:type="spellEnd"/>
      <w:r>
        <w:t xml:space="preserve">, Michael: </w:t>
      </w:r>
      <w:r>
        <w:rPr>
          <w:i/>
        </w:rPr>
        <w:t>Poutnictví</w:t>
      </w:r>
      <w:r>
        <w:t xml:space="preserve">. In: </w:t>
      </w:r>
      <w:proofErr w:type="spellStart"/>
      <w:r>
        <w:t>Le</w:t>
      </w:r>
      <w:proofErr w:type="spellEnd"/>
      <w:r>
        <w:t xml:space="preserve"> </w:t>
      </w:r>
      <w:proofErr w:type="spellStart"/>
      <w:r>
        <w:t>Goff</w:t>
      </w:r>
      <w:proofErr w:type="spellEnd"/>
      <w:r>
        <w:t>, Jacques – Schmidt, Jean-Claude (</w:t>
      </w:r>
      <w:proofErr w:type="spellStart"/>
      <w:r>
        <w:t>eds</w:t>
      </w:r>
      <w:proofErr w:type="spellEnd"/>
      <w:r>
        <w:t>.): Encyklopedie středověku. Praha 2002, s. 504–514.</w:t>
      </w:r>
      <w:r w:rsidR="00616268">
        <w:t xml:space="preserve"> (poutnictví)</w:t>
      </w:r>
    </w:p>
    <w:p w:rsidR="005F4A55" w:rsidRDefault="005F4A55" w:rsidP="005F4A55">
      <w:r w:rsidRPr="005F4A55">
        <w:t xml:space="preserve">Stránská, Drahomíra: </w:t>
      </w:r>
      <w:r w:rsidRPr="005F4A55">
        <w:rPr>
          <w:i/>
        </w:rPr>
        <w:t>Lidové obyčeje hospodářské</w:t>
      </w:r>
      <w:r w:rsidRPr="005F4A55">
        <w:t>. NVČ 23–26, 1930–1932 (také samostatně – Praha 1933)</w:t>
      </w:r>
      <w:r>
        <w:t>.</w:t>
      </w:r>
      <w:r w:rsidR="00C87F34">
        <w:t xml:space="preserve"> (klasika)</w:t>
      </w:r>
    </w:p>
    <w:p w:rsidR="005F4A55" w:rsidRPr="005F4A55" w:rsidRDefault="005F4A55" w:rsidP="005F4A55">
      <w:pPr>
        <w:rPr>
          <w:i/>
        </w:rPr>
      </w:pPr>
      <w:r w:rsidRPr="005F4A55">
        <w:t xml:space="preserve">Václavík, Antonín: </w:t>
      </w:r>
      <w:r w:rsidRPr="005F4A55">
        <w:rPr>
          <w:i/>
        </w:rPr>
        <w:t xml:space="preserve">Výroční obyčeje a lidové umění. </w:t>
      </w:r>
      <w:r w:rsidRPr="005F4A55">
        <w:t>Praha 1959.</w:t>
      </w:r>
      <w:r w:rsidR="00C87F34">
        <w:t xml:space="preserve"> (klasika)</w:t>
      </w:r>
    </w:p>
    <w:p w:rsidR="00616268" w:rsidRPr="004F4FCB" w:rsidRDefault="00616268" w:rsidP="000B3E4D">
      <w:pPr>
        <w:rPr>
          <w:b/>
          <w:iCs/>
        </w:rPr>
      </w:pPr>
      <w:proofErr w:type="spellStart"/>
      <w:r>
        <w:t>Zuber</w:t>
      </w:r>
      <w:proofErr w:type="spellEnd"/>
      <w:r>
        <w:t xml:space="preserve">, Rudolf: </w:t>
      </w:r>
      <w:r w:rsidRPr="00616268">
        <w:rPr>
          <w:i/>
        </w:rPr>
        <w:t>Osudy moravské církve v 18. století II.</w:t>
      </w:r>
      <w:r>
        <w:t xml:space="preserve"> Olomouc 2003. (pojmy, </w:t>
      </w:r>
      <w:proofErr w:type="spellStart"/>
      <w:r>
        <w:t>festivita</w:t>
      </w:r>
      <w:proofErr w:type="spellEnd"/>
      <w:r>
        <w:t>, kult, poutnictví, bratrstva)</w:t>
      </w:r>
    </w:p>
    <w:p w:rsidR="00ED3F35" w:rsidRPr="00276053" w:rsidRDefault="00ED3F35" w:rsidP="00ED3F35">
      <w:pPr>
        <w:rPr>
          <w:b/>
        </w:rPr>
      </w:pPr>
    </w:p>
    <w:p w:rsidR="009A738C" w:rsidRDefault="009A738C" w:rsidP="00ED3F35"/>
    <w:p w:rsidR="009A738C" w:rsidRPr="0074075A" w:rsidRDefault="009A738C" w:rsidP="00ED3F35">
      <w:pPr>
        <w:rPr>
          <w:b/>
        </w:rPr>
      </w:pPr>
      <w:r w:rsidRPr="0074075A">
        <w:rPr>
          <w:b/>
        </w:rPr>
        <w:t>Kontexty:</w:t>
      </w:r>
    </w:p>
    <w:p w:rsidR="000E4708" w:rsidRDefault="000E4708" w:rsidP="00ED3F35">
      <w:r>
        <w:t xml:space="preserve">van </w:t>
      </w:r>
      <w:proofErr w:type="spellStart"/>
      <w:r>
        <w:t>Dülmen</w:t>
      </w:r>
      <w:proofErr w:type="spellEnd"/>
      <w:r>
        <w:t xml:space="preserve">, Richard: </w:t>
      </w:r>
      <w:r w:rsidRPr="000E4708">
        <w:rPr>
          <w:i/>
        </w:rPr>
        <w:t>Kultura a každodenní život v raném novověku. (16.–18. století). III. Náboženství, magie, osvícenství.</w:t>
      </w:r>
      <w:r>
        <w:t xml:space="preserve"> Praha 2006.</w:t>
      </w:r>
    </w:p>
    <w:p w:rsidR="000E4708" w:rsidRDefault="000E4708" w:rsidP="00ED3F35">
      <w:proofErr w:type="spellStart"/>
      <w:r>
        <w:t>Kieckhefer</w:t>
      </w:r>
      <w:proofErr w:type="spellEnd"/>
      <w:r>
        <w:t xml:space="preserve">, Richard: </w:t>
      </w:r>
      <w:r w:rsidRPr="000E4708">
        <w:rPr>
          <w:i/>
        </w:rPr>
        <w:t>Magie ve středověku</w:t>
      </w:r>
      <w:r>
        <w:t>. Praha 2005.</w:t>
      </w:r>
    </w:p>
    <w:p w:rsidR="009A738C" w:rsidRDefault="003E228B" w:rsidP="00ED3F35">
      <w:proofErr w:type="spellStart"/>
      <w:r>
        <w:t>Muchembled</w:t>
      </w:r>
      <w:proofErr w:type="spellEnd"/>
      <w:r>
        <w:t xml:space="preserve">, Robert a kol.: </w:t>
      </w:r>
      <w:r w:rsidRPr="003E228B">
        <w:rPr>
          <w:i/>
        </w:rPr>
        <w:t>Magie a čarodějnictví v Evropě</w:t>
      </w:r>
      <w:r>
        <w:t>. Praha 1997.</w:t>
      </w:r>
    </w:p>
    <w:p w:rsidR="006E66C7" w:rsidRPr="006E66C7" w:rsidRDefault="006E66C7" w:rsidP="006E66C7">
      <w:pPr>
        <w:pStyle w:val="Textpoznpodarou"/>
        <w:rPr>
          <w:sz w:val="24"/>
          <w:szCs w:val="24"/>
        </w:rPr>
      </w:pPr>
      <w:proofErr w:type="spellStart"/>
      <w:r w:rsidRPr="006E66C7">
        <w:rPr>
          <w:sz w:val="24"/>
          <w:szCs w:val="24"/>
        </w:rPr>
        <w:t>Ohler</w:t>
      </w:r>
      <w:proofErr w:type="spellEnd"/>
      <w:r w:rsidRPr="006E66C7">
        <w:rPr>
          <w:sz w:val="24"/>
          <w:szCs w:val="24"/>
        </w:rPr>
        <w:t xml:space="preserve">, Norbert: </w:t>
      </w:r>
      <w:r w:rsidRPr="006E66C7">
        <w:rPr>
          <w:i/>
          <w:sz w:val="24"/>
          <w:szCs w:val="24"/>
        </w:rPr>
        <w:t>Náboženské poutě ve středověku a novověku</w:t>
      </w:r>
      <w:r w:rsidRPr="006E66C7">
        <w:rPr>
          <w:sz w:val="24"/>
          <w:szCs w:val="24"/>
        </w:rPr>
        <w:t>. Praha 2002.</w:t>
      </w:r>
    </w:p>
    <w:p w:rsidR="002254BF" w:rsidRDefault="002254BF" w:rsidP="00ED3F35"/>
    <w:p w:rsidR="009A738C" w:rsidRDefault="002254BF" w:rsidP="00ED3F35">
      <w:r>
        <w:t>-------------------------------------------------------------------------------------------------------------</w:t>
      </w:r>
    </w:p>
    <w:p w:rsidR="002254BF" w:rsidRPr="00DB48BE" w:rsidRDefault="002254BF" w:rsidP="002254BF">
      <w:pPr>
        <w:rPr>
          <w:b/>
        </w:rPr>
      </w:pPr>
      <w:r w:rsidRPr="00DB48BE">
        <w:rPr>
          <w:b/>
        </w:rPr>
        <w:t>Kompendia a zpracování duchovní kultury:</w:t>
      </w:r>
    </w:p>
    <w:p w:rsidR="002254BF" w:rsidRDefault="002254BF" w:rsidP="002254BF"/>
    <w:p w:rsidR="002254BF" w:rsidRPr="00DB48BE" w:rsidRDefault="002254BF" w:rsidP="002254BF">
      <w:r w:rsidRPr="00DB48BE">
        <w:rPr>
          <w:i/>
        </w:rPr>
        <w:t>Národopisná výstava českoslovanská</w:t>
      </w:r>
      <w:r w:rsidRPr="00DB48BE">
        <w:t>. Praha 1895.</w:t>
      </w:r>
    </w:p>
    <w:p w:rsidR="002254BF" w:rsidRPr="00BD330B" w:rsidRDefault="002254BF" w:rsidP="002254BF">
      <w:r w:rsidRPr="00BD330B">
        <w:t xml:space="preserve">Jiří Horák – Karel </w:t>
      </w:r>
      <w:proofErr w:type="spellStart"/>
      <w:r w:rsidRPr="00BD330B">
        <w:t>Chotek</w:t>
      </w:r>
      <w:proofErr w:type="spellEnd"/>
      <w:r w:rsidRPr="00BD330B">
        <w:t xml:space="preserve"> – Jindřich </w:t>
      </w:r>
      <w:proofErr w:type="spellStart"/>
      <w:r w:rsidRPr="00BD330B">
        <w:t>Matiegka</w:t>
      </w:r>
      <w:proofErr w:type="spellEnd"/>
      <w:r w:rsidRPr="00BD330B">
        <w:t xml:space="preserve"> (</w:t>
      </w:r>
      <w:proofErr w:type="spellStart"/>
      <w:r w:rsidRPr="00BD330B">
        <w:t>red</w:t>
      </w:r>
      <w:proofErr w:type="spellEnd"/>
      <w:r w:rsidRPr="00BD330B">
        <w:t xml:space="preserve">): </w:t>
      </w:r>
      <w:r w:rsidRPr="00BF2E8F">
        <w:rPr>
          <w:i/>
        </w:rPr>
        <w:t xml:space="preserve">Československá vlastivěda. řada druhá. Svazek národopis. </w:t>
      </w:r>
      <w:r w:rsidRPr="00BD330B">
        <w:t>Praha 1937.</w:t>
      </w:r>
    </w:p>
    <w:p w:rsidR="002254BF" w:rsidRPr="009A738C" w:rsidRDefault="002254BF" w:rsidP="002254BF">
      <w:r>
        <w:t xml:space="preserve">Andrej </w:t>
      </w:r>
      <w:proofErr w:type="spellStart"/>
      <w:r>
        <w:t>Melicherčík</w:t>
      </w:r>
      <w:proofErr w:type="spellEnd"/>
      <w:r>
        <w:t xml:space="preserve"> (</w:t>
      </w:r>
      <w:proofErr w:type="spellStart"/>
      <w:r>
        <w:t>red</w:t>
      </w:r>
      <w:proofErr w:type="spellEnd"/>
      <w:r>
        <w:t xml:space="preserve">.): </w:t>
      </w:r>
      <w:r w:rsidRPr="00DB48BE">
        <w:rPr>
          <w:i/>
        </w:rPr>
        <w:t>Československá vlastivěda III. Lidová kultura</w:t>
      </w:r>
      <w:r>
        <w:t>. Praha 1968.</w:t>
      </w:r>
    </w:p>
    <w:p w:rsidR="002254BF" w:rsidRDefault="002254BF" w:rsidP="002254BF">
      <w:r w:rsidRPr="00B45B77">
        <w:t xml:space="preserve">Josef </w:t>
      </w:r>
      <w:proofErr w:type="spellStart"/>
      <w:r w:rsidRPr="00B45B77">
        <w:t>Jančář</w:t>
      </w:r>
      <w:proofErr w:type="spellEnd"/>
      <w:r>
        <w:t xml:space="preserve"> a kol.</w:t>
      </w:r>
      <w:r w:rsidRPr="00B45B77">
        <w:t xml:space="preserve">: </w:t>
      </w:r>
      <w:r w:rsidRPr="00B45B77">
        <w:rPr>
          <w:i/>
        </w:rPr>
        <w:t>Lidová kultura na Moravě</w:t>
      </w:r>
      <w:r>
        <w:t>. Brno – Strážnice 2000.</w:t>
      </w:r>
    </w:p>
    <w:p w:rsidR="000469B6" w:rsidRPr="00000A64" w:rsidRDefault="000469B6" w:rsidP="000469B6">
      <w:r w:rsidRPr="00000A64">
        <w:t>Brouček, Stanislav – Jeřábek, Richard (</w:t>
      </w:r>
      <w:proofErr w:type="spellStart"/>
      <w:r w:rsidRPr="00000A64">
        <w:t>eds</w:t>
      </w:r>
      <w:proofErr w:type="spellEnd"/>
      <w:r w:rsidRPr="00000A64">
        <w:t xml:space="preserve">.): </w:t>
      </w:r>
      <w:r w:rsidRPr="00000A64">
        <w:rPr>
          <w:i/>
          <w:iCs/>
        </w:rPr>
        <w:t>Lidová kultura. Národopisná encyklopedie Čech, Moravy a Slezska</w:t>
      </w:r>
      <w:r w:rsidRPr="00000A64">
        <w:t xml:space="preserve">. 2 –3. svazek. Praha – Brno 2007. </w:t>
      </w:r>
    </w:p>
    <w:p w:rsidR="002254BF" w:rsidRDefault="002254BF" w:rsidP="002254BF"/>
    <w:p w:rsidR="002254BF" w:rsidRDefault="002254BF" w:rsidP="002254BF"/>
    <w:p w:rsidR="002254BF" w:rsidRDefault="002254BF" w:rsidP="00ED3F35"/>
    <w:p w:rsidR="009A738C" w:rsidRDefault="009A738C" w:rsidP="00ED3F35"/>
    <w:p w:rsidR="009A7B34" w:rsidRDefault="009A7B34" w:rsidP="00ED3F35"/>
    <w:sectPr w:rsidR="009A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DF" w:rsidRDefault="005330DF">
      <w:r>
        <w:separator/>
      </w:r>
    </w:p>
  </w:endnote>
  <w:endnote w:type="continuationSeparator" w:id="0">
    <w:p w:rsidR="005330DF" w:rsidRDefault="0053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DF" w:rsidRDefault="005330DF">
      <w:r>
        <w:separator/>
      </w:r>
    </w:p>
  </w:footnote>
  <w:footnote w:type="continuationSeparator" w:id="0">
    <w:p w:rsidR="005330DF" w:rsidRDefault="0053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91F"/>
    <w:multiLevelType w:val="hybridMultilevel"/>
    <w:tmpl w:val="CD8C1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F00E8B"/>
    <w:multiLevelType w:val="multilevel"/>
    <w:tmpl w:val="4FAC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5A"/>
    <w:rsid w:val="000072E3"/>
    <w:rsid w:val="000469B6"/>
    <w:rsid w:val="0005363C"/>
    <w:rsid w:val="000777D1"/>
    <w:rsid w:val="000A5D49"/>
    <w:rsid w:val="000B3E4D"/>
    <w:rsid w:val="000E4708"/>
    <w:rsid w:val="00110873"/>
    <w:rsid w:val="001835B3"/>
    <w:rsid w:val="001C6922"/>
    <w:rsid w:val="001E01DB"/>
    <w:rsid w:val="001F2049"/>
    <w:rsid w:val="002254BF"/>
    <w:rsid w:val="00267928"/>
    <w:rsid w:val="002731FC"/>
    <w:rsid w:val="00274D27"/>
    <w:rsid w:val="00276053"/>
    <w:rsid w:val="002901E4"/>
    <w:rsid w:val="002B07B8"/>
    <w:rsid w:val="003B454B"/>
    <w:rsid w:val="003D3276"/>
    <w:rsid w:val="003E228B"/>
    <w:rsid w:val="003E45BC"/>
    <w:rsid w:val="0041679B"/>
    <w:rsid w:val="00427D51"/>
    <w:rsid w:val="00456AC7"/>
    <w:rsid w:val="00475A7F"/>
    <w:rsid w:val="004E47A0"/>
    <w:rsid w:val="004E5D6B"/>
    <w:rsid w:val="004F4FCB"/>
    <w:rsid w:val="005330DF"/>
    <w:rsid w:val="00541B13"/>
    <w:rsid w:val="00550D18"/>
    <w:rsid w:val="00576E97"/>
    <w:rsid w:val="005E25BF"/>
    <w:rsid w:val="005E6E4A"/>
    <w:rsid w:val="005F4A55"/>
    <w:rsid w:val="00616268"/>
    <w:rsid w:val="006273BC"/>
    <w:rsid w:val="006742A9"/>
    <w:rsid w:val="0068598E"/>
    <w:rsid w:val="006C138A"/>
    <w:rsid w:val="006E3B63"/>
    <w:rsid w:val="006E66C7"/>
    <w:rsid w:val="00700660"/>
    <w:rsid w:val="0074075A"/>
    <w:rsid w:val="00781457"/>
    <w:rsid w:val="007842F4"/>
    <w:rsid w:val="00784AEE"/>
    <w:rsid w:val="007D3185"/>
    <w:rsid w:val="008144BC"/>
    <w:rsid w:val="00815FAB"/>
    <w:rsid w:val="00865B83"/>
    <w:rsid w:val="008E2F93"/>
    <w:rsid w:val="00953D32"/>
    <w:rsid w:val="0098635A"/>
    <w:rsid w:val="009A738C"/>
    <w:rsid w:val="009A7B34"/>
    <w:rsid w:val="00AB6F6F"/>
    <w:rsid w:val="00AB7188"/>
    <w:rsid w:val="00AE0F4B"/>
    <w:rsid w:val="00B201B0"/>
    <w:rsid w:val="00BC2DC8"/>
    <w:rsid w:val="00BD4A32"/>
    <w:rsid w:val="00BE6739"/>
    <w:rsid w:val="00C65044"/>
    <w:rsid w:val="00C87F34"/>
    <w:rsid w:val="00CA69A1"/>
    <w:rsid w:val="00CA72C6"/>
    <w:rsid w:val="00CA7ECF"/>
    <w:rsid w:val="00CC7519"/>
    <w:rsid w:val="00D30552"/>
    <w:rsid w:val="00D73030"/>
    <w:rsid w:val="00D76F98"/>
    <w:rsid w:val="00D91017"/>
    <w:rsid w:val="00DA2C47"/>
    <w:rsid w:val="00DB48BE"/>
    <w:rsid w:val="00E21F9E"/>
    <w:rsid w:val="00E41A7A"/>
    <w:rsid w:val="00E509E1"/>
    <w:rsid w:val="00E91A57"/>
    <w:rsid w:val="00EB0401"/>
    <w:rsid w:val="00ED25D6"/>
    <w:rsid w:val="00ED3F35"/>
    <w:rsid w:val="00EE7614"/>
    <w:rsid w:val="00F46F4D"/>
    <w:rsid w:val="00F50C86"/>
    <w:rsid w:val="00F910AC"/>
    <w:rsid w:val="00F93249"/>
    <w:rsid w:val="00FB3992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4FCB"/>
    <w:rPr>
      <w:sz w:val="24"/>
      <w:szCs w:val="24"/>
    </w:rPr>
  </w:style>
  <w:style w:type="paragraph" w:styleId="Nadpis1">
    <w:name w:val="heading 1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F4FCB"/>
    <w:rPr>
      <w:vertAlign w:val="superscript"/>
    </w:rPr>
  </w:style>
  <w:style w:type="character" w:styleId="Hypertextovodkaz">
    <w:name w:val="Hyperlink"/>
    <w:rsid w:val="004F4FCB"/>
    <w:rPr>
      <w:color w:val="0000FF"/>
      <w:u w:val="single"/>
    </w:rPr>
  </w:style>
  <w:style w:type="paragraph" w:styleId="Textpoznpodarou">
    <w:name w:val="footnote text"/>
    <w:basedOn w:val="Normln"/>
    <w:semiHidden/>
    <w:rsid w:val="009A73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4FCB"/>
    <w:rPr>
      <w:sz w:val="24"/>
      <w:szCs w:val="24"/>
    </w:rPr>
  </w:style>
  <w:style w:type="paragraph" w:styleId="Nadpis1">
    <w:name w:val="heading 1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F4FCB"/>
    <w:rPr>
      <w:vertAlign w:val="superscript"/>
    </w:rPr>
  </w:style>
  <w:style w:type="character" w:styleId="Hypertextovodkaz">
    <w:name w:val="Hyperlink"/>
    <w:rsid w:val="004F4FCB"/>
    <w:rPr>
      <w:color w:val="0000FF"/>
      <w:u w:val="single"/>
    </w:rPr>
  </w:style>
  <w:style w:type="paragraph" w:styleId="Textpoznpodarou">
    <w:name w:val="footnote text"/>
    <w:basedOn w:val="Normln"/>
    <w:semiHidden/>
    <w:rsid w:val="009A7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foza.no-ip.com/narvystava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MU Brno</Company>
  <LinksUpToDate>false</LinksUpToDate>
  <CharactersWithSpaces>6949</CharactersWithSpaces>
  <SharedDoc>false</SharedDoc>
  <HLinks>
    <vt:vector size="12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http://tyfoza.no-ip.com/narodopis/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http://tyfoza.no-ip.com/narvystava/index.htm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Doušek</dc:creator>
  <cp:lastModifiedBy>XY</cp:lastModifiedBy>
  <cp:revision>4</cp:revision>
  <dcterms:created xsi:type="dcterms:W3CDTF">2017-05-10T07:42:00Z</dcterms:created>
  <dcterms:modified xsi:type="dcterms:W3CDTF">2017-05-10T07:45:00Z</dcterms:modified>
</cp:coreProperties>
</file>